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DA" w:rsidRDefault="009835DA">
      <w:pPr>
        <w:pStyle w:val="ConsPlusTitlePage"/>
      </w:pPr>
      <w:r>
        <w:t xml:space="preserve">Документ предоставлен </w:t>
      </w:r>
      <w:hyperlink r:id="rId5" w:history="1">
        <w:r>
          <w:rPr>
            <w:color w:val="0000FF"/>
          </w:rPr>
          <w:t>КонсультантПлюс</w:t>
        </w:r>
      </w:hyperlink>
      <w:r>
        <w:br/>
      </w:r>
    </w:p>
    <w:p w:rsidR="009835DA" w:rsidRDefault="009835DA">
      <w:pPr>
        <w:pStyle w:val="ConsPlusNormal"/>
        <w:jc w:val="both"/>
        <w:outlineLvl w:val="0"/>
      </w:pPr>
    </w:p>
    <w:p w:rsidR="009835DA" w:rsidRDefault="009835DA">
      <w:pPr>
        <w:pStyle w:val="ConsPlusTitle"/>
        <w:jc w:val="center"/>
        <w:outlineLvl w:val="0"/>
      </w:pPr>
      <w:r>
        <w:t>ПРАВИТЕЛЬСТВО ХАНТЫ-МАНСИЙСКОГО АВТОНОМНОГО ОКРУГА - ЮГРЫ</w:t>
      </w:r>
    </w:p>
    <w:p w:rsidR="009835DA" w:rsidRDefault="009835DA">
      <w:pPr>
        <w:pStyle w:val="ConsPlusTitle"/>
        <w:jc w:val="center"/>
      </w:pPr>
    </w:p>
    <w:p w:rsidR="009835DA" w:rsidRDefault="009835DA">
      <w:pPr>
        <w:pStyle w:val="ConsPlusTitle"/>
        <w:jc w:val="center"/>
      </w:pPr>
      <w:r>
        <w:t>ПОСТАНОВЛЕНИЕ</w:t>
      </w:r>
    </w:p>
    <w:p w:rsidR="009835DA" w:rsidRDefault="009835DA">
      <w:pPr>
        <w:pStyle w:val="ConsPlusTitle"/>
        <w:jc w:val="center"/>
      </w:pPr>
      <w:r>
        <w:t>от 9 октября 2013 г. N 424-п</w:t>
      </w:r>
    </w:p>
    <w:p w:rsidR="009835DA" w:rsidRDefault="009835DA">
      <w:pPr>
        <w:pStyle w:val="ConsPlusTitle"/>
        <w:jc w:val="center"/>
      </w:pPr>
    </w:p>
    <w:p w:rsidR="009835DA" w:rsidRDefault="009835DA">
      <w:pPr>
        <w:pStyle w:val="ConsPlusTitle"/>
        <w:jc w:val="center"/>
      </w:pPr>
      <w:bookmarkStart w:id="0" w:name="P6"/>
      <w:bookmarkEnd w:id="0"/>
      <w:r>
        <w:t>О ГОСУДАРСТВЕННОЙ ПРОГРАММЕ</w:t>
      </w:r>
    </w:p>
    <w:p w:rsidR="009835DA" w:rsidRDefault="009835DA">
      <w:pPr>
        <w:pStyle w:val="ConsPlusTitle"/>
        <w:jc w:val="center"/>
      </w:pPr>
      <w:r>
        <w:t>ХАНТЫ-МАНСИЙСКОГО АВТОНОМНОГО ОКРУГА - ЮГРЫ</w:t>
      </w:r>
    </w:p>
    <w:p w:rsidR="009835DA" w:rsidRDefault="009835DA">
      <w:pPr>
        <w:pStyle w:val="ConsPlusTitle"/>
        <w:jc w:val="center"/>
      </w:pPr>
      <w:r>
        <w:t>"ИНФОРМАЦИОННОЕ ОБЩЕСТВО</w:t>
      </w:r>
    </w:p>
    <w:p w:rsidR="009835DA" w:rsidRDefault="009835DA">
      <w:pPr>
        <w:pStyle w:val="ConsPlusTitle"/>
        <w:jc w:val="center"/>
      </w:pPr>
      <w:r>
        <w:t>ХАНТЫ-МАНСИЙСКОГО АВТОНОМНОГО ОКРУГА - ЮГРЫ</w:t>
      </w:r>
    </w:p>
    <w:p w:rsidR="009835DA" w:rsidRDefault="009835DA">
      <w:pPr>
        <w:pStyle w:val="ConsPlusTitle"/>
        <w:jc w:val="center"/>
      </w:pPr>
      <w:r>
        <w:t>НА 2016 - 2020 ГОДЫ"</w:t>
      </w:r>
    </w:p>
    <w:p w:rsidR="009835DA" w:rsidRDefault="009835DA">
      <w:pPr>
        <w:pStyle w:val="ConsPlusNormal"/>
        <w:jc w:val="center"/>
      </w:pPr>
    </w:p>
    <w:p w:rsidR="009835DA" w:rsidRDefault="009835DA">
      <w:pPr>
        <w:pStyle w:val="ConsPlusNormal"/>
        <w:jc w:val="center"/>
      </w:pPr>
      <w:r>
        <w:t>Список изменяющих документов</w:t>
      </w:r>
    </w:p>
    <w:p w:rsidR="009835DA" w:rsidRDefault="009835DA">
      <w:pPr>
        <w:pStyle w:val="ConsPlusNormal"/>
        <w:jc w:val="center"/>
      </w:pPr>
      <w:r>
        <w:t xml:space="preserve">(в ред. постановлений Правительства ХМАО - Югры от 28.02.2014 </w:t>
      </w:r>
      <w:hyperlink r:id="rId6" w:history="1">
        <w:r>
          <w:rPr>
            <w:color w:val="0000FF"/>
          </w:rPr>
          <w:t>N 73-п</w:t>
        </w:r>
      </w:hyperlink>
      <w:r>
        <w:t>,</w:t>
      </w:r>
    </w:p>
    <w:p w:rsidR="009835DA" w:rsidRDefault="009835DA">
      <w:pPr>
        <w:pStyle w:val="ConsPlusNormal"/>
        <w:jc w:val="center"/>
      </w:pPr>
      <w:r>
        <w:t xml:space="preserve">от 06.06.2014 </w:t>
      </w:r>
      <w:hyperlink r:id="rId7" w:history="1">
        <w:r>
          <w:rPr>
            <w:color w:val="0000FF"/>
          </w:rPr>
          <w:t>N 213-п</w:t>
        </w:r>
      </w:hyperlink>
      <w:r>
        <w:t xml:space="preserve">, от 31.10.2014 </w:t>
      </w:r>
      <w:hyperlink r:id="rId8" w:history="1">
        <w:r>
          <w:rPr>
            <w:color w:val="0000FF"/>
          </w:rPr>
          <w:t>N 404-п</w:t>
        </w:r>
      </w:hyperlink>
      <w:r>
        <w:t xml:space="preserve">, от 12.12.2014 </w:t>
      </w:r>
      <w:hyperlink r:id="rId9" w:history="1">
        <w:r>
          <w:rPr>
            <w:color w:val="0000FF"/>
          </w:rPr>
          <w:t>N 482-п</w:t>
        </w:r>
      </w:hyperlink>
      <w:r>
        <w:t>,</w:t>
      </w:r>
    </w:p>
    <w:p w:rsidR="009835DA" w:rsidRDefault="009835DA">
      <w:pPr>
        <w:pStyle w:val="ConsPlusNormal"/>
        <w:jc w:val="center"/>
      </w:pPr>
      <w:r>
        <w:t xml:space="preserve">от 15.05.2015 </w:t>
      </w:r>
      <w:hyperlink r:id="rId10" w:history="1">
        <w:r>
          <w:rPr>
            <w:color w:val="0000FF"/>
          </w:rPr>
          <w:t>N 141-п</w:t>
        </w:r>
      </w:hyperlink>
      <w:r>
        <w:t xml:space="preserve">, от 19.06.2015 </w:t>
      </w:r>
      <w:hyperlink r:id="rId11" w:history="1">
        <w:r>
          <w:rPr>
            <w:color w:val="0000FF"/>
          </w:rPr>
          <w:t>N 184-п</w:t>
        </w:r>
      </w:hyperlink>
      <w:r>
        <w:t xml:space="preserve">, от 28.08.2015 </w:t>
      </w:r>
      <w:hyperlink r:id="rId12" w:history="1">
        <w:r>
          <w:rPr>
            <w:color w:val="0000FF"/>
          </w:rPr>
          <w:t>N 296-п</w:t>
        </w:r>
      </w:hyperlink>
      <w:r>
        <w:t>,</w:t>
      </w:r>
    </w:p>
    <w:p w:rsidR="009835DA" w:rsidRDefault="009835DA">
      <w:pPr>
        <w:pStyle w:val="ConsPlusNormal"/>
        <w:jc w:val="center"/>
      </w:pPr>
      <w:r>
        <w:t xml:space="preserve">от 23.10.2015 </w:t>
      </w:r>
      <w:hyperlink r:id="rId13" w:history="1">
        <w:r>
          <w:rPr>
            <w:color w:val="0000FF"/>
          </w:rPr>
          <w:t>N 356-п</w:t>
        </w:r>
      </w:hyperlink>
      <w:r>
        <w:t xml:space="preserve">, от 06.11.2015 </w:t>
      </w:r>
      <w:hyperlink r:id="rId14" w:history="1">
        <w:r>
          <w:rPr>
            <w:color w:val="0000FF"/>
          </w:rPr>
          <w:t>N 385-п</w:t>
        </w:r>
      </w:hyperlink>
      <w:r>
        <w:t xml:space="preserve">, от 13.11.2015 </w:t>
      </w:r>
      <w:hyperlink r:id="rId15" w:history="1">
        <w:r>
          <w:rPr>
            <w:color w:val="0000FF"/>
          </w:rPr>
          <w:t>N 401-п</w:t>
        </w:r>
      </w:hyperlink>
      <w:r>
        <w:t>,</w:t>
      </w:r>
    </w:p>
    <w:p w:rsidR="009835DA" w:rsidRDefault="009835DA">
      <w:pPr>
        <w:pStyle w:val="ConsPlusNormal"/>
        <w:jc w:val="center"/>
      </w:pPr>
      <w:r>
        <w:t xml:space="preserve">от 19.02.2016 </w:t>
      </w:r>
      <w:hyperlink r:id="rId16" w:history="1">
        <w:r>
          <w:rPr>
            <w:color w:val="0000FF"/>
          </w:rPr>
          <w:t>N 41-п</w:t>
        </w:r>
      </w:hyperlink>
      <w:r>
        <w:t xml:space="preserve">, от 08.04.2016 </w:t>
      </w:r>
      <w:hyperlink r:id="rId17" w:history="1">
        <w:r>
          <w:rPr>
            <w:color w:val="0000FF"/>
          </w:rPr>
          <w:t>N 105-п</w:t>
        </w:r>
      </w:hyperlink>
      <w:r>
        <w:t xml:space="preserve">, от 06.05.2016 </w:t>
      </w:r>
      <w:hyperlink r:id="rId18" w:history="1">
        <w:r>
          <w:rPr>
            <w:color w:val="0000FF"/>
          </w:rPr>
          <w:t>N 138-п</w:t>
        </w:r>
      </w:hyperlink>
      <w:r>
        <w:t>,</w:t>
      </w:r>
    </w:p>
    <w:p w:rsidR="009835DA" w:rsidRDefault="009835DA">
      <w:pPr>
        <w:pStyle w:val="ConsPlusNormal"/>
        <w:jc w:val="center"/>
      </w:pPr>
      <w:r>
        <w:t xml:space="preserve">от 12.08.2016 </w:t>
      </w:r>
      <w:hyperlink r:id="rId19" w:history="1">
        <w:r>
          <w:rPr>
            <w:color w:val="0000FF"/>
          </w:rPr>
          <w:t>N 307-п</w:t>
        </w:r>
      </w:hyperlink>
      <w:r>
        <w:t xml:space="preserve">, от 30.09.2016 </w:t>
      </w:r>
      <w:hyperlink r:id="rId20" w:history="1">
        <w:r>
          <w:rPr>
            <w:color w:val="0000FF"/>
          </w:rPr>
          <w:t>N 371-п</w:t>
        </w:r>
      </w:hyperlink>
      <w:r>
        <w:t xml:space="preserve">, от 28.10.2016 </w:t>
      </w:r>
      <w:hyperlink r:id="rId21" w:history="1">
        <w:r>
          <w:rPr>
            <w:color w:val="0000FF"/>
          </w:rPr>
          <w:t>N 420-п</w:t>
        </w:r>
      </w:hyperlink>
      <w:r>
        <w:t>,</w:t>
      </w:r>
    </w:p>
    <w:p w:rsidR="009835DA" w:rsidRDefault="009835DA">
      <w:pPr>
        <w:pStyle w:val="ConsPlusNormal"/>
        <w:jc w:val="center"/>
      </w:pPr>
      <w:r>
        <w:t xml:space="preserve">от 16.12.2016 </w:t>
      </w:r>
      <w:hyperlink r:id="rId22" w:history="1">
        <w:r>
          <w:rPr>
            <w:color w:val="0000FF"/>
          </w:rPr>
          <w:t>N 506-п</w:t>
        </w:r>
      </w:hyperlink>
      <w:r>
        <w:t xml:space="preserve">, от 17.02.2017 </w:t>
      </w:r>
      <w:hyperlink r:id="rId23" w:history="1">
        <w:r>
          <w:rPr>
            <w:color w:val="0000FF"/>
          </w:rPr>
          <w:t>N 57-п</w:t>
        </w:r>
      </w:hyperlink>
      <w:r>
        <w:t xml:space="preserve">, от 28.04.2017 </w:t>
      </w:r>
      <w:hyperlink r:id="rId24" w:history="1">
        <w:r>
          <w:rPr>
            <w:color w:val="0000FF"/>
          </w:rPr>
          <w:t>N 169-п</w:t>
        </w:r>
      </w:hyperlink>
      <w:r>
        <w:t>)</w:t>
      </w:r>
    </w:p>
    <w:p w:rsidR="009835DA" w:rsidRDefault="009835DA">
      <w:pPr>
        <w:pStyle w:val="ConsPlusNormal"/>
        <w:jc w:val="both"/>
      </w:pPr>
    </w:p>
    <w:p w:rsidR="009835DA" w:rsidRDefault="009835DA">
      <w:pPr>
        <w:pStyle w:val="ConsPlusNormal"/>
        <w:ind w:firstLine="540"/>
        <w:jc w:val="both"/>
      </w:pPr>
      <w:r>
        <w:t xml:space="preserve">В соответствии со </w:t>
      </w:r>
      <w:hyperlink r:id="rId25" w:history="1">
        <w:r>
          <w:rPr>
            <w:color w:val="0000FF"/>
          </w:rPr>
          <w:t>статьей 179</w:t>
        </w:r>
      </w:hyperlink>
      <w:r>
        <w:t xml:space="preserve"> Бюджетного кодекса Российской Федерации, </w:t>
      </w:r>
      <w:hyperlink r:id="rId26"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w:t>
      </w:r>
      <w:hyperlink r:id="rId27" w:history="1">
        <w:r>
          <w:rPr>
            <w:color w:val="0000FF"/>
          </w:rPr>
          <w:t>распоряжением</w:t>
        </w:r>
      </w:hyperlink>
      <w:r>
        <w:t xml:space="preserve"> Правительства Ханты-Мансийского автономного округа - Югры от 24 июня 2013 года N 321-рп "О перечне государственных программ Ханты-Мансийского автономного округа - Югры" Правительство Ханты-Мансийского автономного округа - Югры постановляет:</w:t>
      </w:r>
    </w:p>
    <w:p w:rsidR="009835DA" w:rsidRDefault="009835DA">
      <w:pPr>
        <w:pStyle w:val="ConsPlusNormal"/>
        <w:spacing w:before="220"/>
        <w:ind w:firstLine="540"/>
        <w:jc w:val="both"/>
      </w:pPr>
      <w:bookmarkStart w:id="1" w:name="P22"/>
      <w:bookmarkEnd w:id="1"/>
      <w:r>
        <w:t xml:space="preserve">1. Утвердить прилагаемую государственную </w:t>
      </w:r>
      <w:hyperlink w:anchor="P43" w:history="1">
        <w:r>
          <w:rPr>
            <w:color w:val="0000FF"/>
          </w:rPr>
          <w:t>программу</w:t>
        </w:r>
      </w:hyperlink>
      <w:r>
        <w:t xml:space="preserve"> Ханты-Мансийского автономного округа - Югры "Информационное общество Ханты-Мансийского автономного округа - Югры на 2016 - 2020 годы" (далее - государственная программа).</w:t>
      </w:r>
    </w:p>
    <w:p w:rsidR="009835DA" w:rsidRDefault="009835DA">
      <w:pPr>
        <w:pStyle w:val="ConsPlusNormal"/>
        <w:jc w:val="both"/>
      </w:pPr>
      <w:r>
        <w:t xml:space="preserve">(в ред. </w:t>
      </w:r>
      <w:hyperlink r:id="rId28" w:history="1">
        <w:r>
          <w:rPr>
            <w:color w:val="0000FF"/>
          </w:rPr>
          <w:t>постановления</w:t>
        </w:r>
      </w:hyperlink>
      <w:r>
        <w:t xml:space="preserve"> Правительства ХМАО - Югры от 13.11.2015 N 401-п)</w:t>
      </w:r>
    </w:p>
    <w:p w:rsidR="009835DA" w:rsidRDefault="009835DA">
      <w:pPr>
        <w:pStyle w:val="ConsPlusNormal"/>
        <w:spacing w:before="220"/>
        <w:ind w:firstLine="540"/>
        <w:jc w:val="both"/>
      </w:pPr>
      <w:r>
        <w:t xml:space="preserve">2. Определить Департамент информационных технологий Ханты-Мансийского автономного округа - Югры ответственным исполнителем государственной </w:t>
      </w:r>
      <w:hyperlink w:anchor="P43" w:history="1">
        <w:r>
          <w:rPr>
            <w:color w:val="0000FF"/>
          </w:rPr>
          <w:t>программы</w:t>
        </w:r>
      </w:hyperlink>
      <w:r>
        <w:t>.</w:t>
      </w:r>
    </w:p>
    <w:p w:rsidR="009835DA" w:rsidRDefault="009835DA">
      <w:pPr>
        <w:pStyle w:val="ConsPlusNormal"/>
        <w:spacing w:before="220"/>
        <w:ind w:firstLine="540"/>
        <w:jc w:val="both"/>
      </w:pPr>
      <w:r>
        <w:t xml:space="preserve">3. Признать утратившим силу </w:t>
      </w:r>
      <w:hyperlink r:id="rId29" w:history="1">
        <w:r>
          <w:rPr>
            <w:color w:val="0000FF"/>
          </w:rPr>
          <w:t>постановление</w:t>
        </w:r>
      </w:hyperlink>
      <w:r>
        <w:t xml:space="preserve"> Правительства Ханты-Мансийского автономного округа - Югры от 26 сентября 2013 года N 383-п "О государственной программе Ханты-Мансийского автономного округа - Югры "Информационное общество Ханты-Мансийского автономного округа - Югры" на 2014 - 2020 годы".</w:t>
      </w:r>
    </w:p>
    <w:p w:rsidR="009835DA" w:rsidRDefault="009835DA">
      <w:pPr>
        <w:pStyle w:val="ConsPlusNormal"/>
        <w:spacing w:before="220"/>
        <w:ind w:firstLine="540"/>
        <w:jc w:val="both"/>
      </w:pPr>
      <w:bookmarkStart w:id="2" w:name="P26"/>
      <w:bookmarkEnd w:id="2"/>
      <w:r>
        <w:t xml:space="preserve">4. Утратил силу с 1 января 2016 года. - </w:t>
      </w:r>
      <w:hyperlink r:id="rId30" w:history="1">
        <w:r>
          <w:rPr>
            <w:color w:val="0000FF"/>
          </w:rPr>
          <w:t>Постановление</w:t>
        </w:r>
      </w:hyperlink>
      <w:r>
        <w:t xml:space="preserve"> Правительства ХМАО - Югры от 13.11.2015 N 401-п.</w:t>
      </w:r>
    </w:p>
    <w:p w:rsidR="009835DA" w:rsidRDefault="009835DA">
      <w:pPr>
        <w:pStyle w:val="ConsPlusNormal"/>
        <w:jc w:val="both"/>
      </w:pPr>
    </w:p>
    <w:p w:rsidR="009835DA" w:rsidRDefault="009835DA">
      <w:pPr>
        <w:pStyle w:val="ConsPlusNormal"/>
        <w:jc w:val="right"/>
      </w:pPr>
      <w:r>
        <w:t>Губернатор</w:t>
      </w:r>
    </w:p>
    <w:p w:rsidR="009835DA" w:rsidRDefault="009835DA">
      <w:pPr>
        <w:pStyle w:val="ConsPlusNormal"/>
        <w:jc w:val="right"/>
      </w:pPr>
      <w:r>
        <w:t>Ханты-Мансийского</w:t>
      </w:r>
    </w:p>
    <w:p w:rsidR="009835DA" w:rsidRDefault="009835DA">
      <w:pPr>
        <w:pStyle w:val="ConsPlusNormal"/>
        <w:jc w:val="right"/>
      </w:pPr>
      <w:r>
        <w:t>автономного округа - Югры</w:t>
      </w:r>
    </w:p>
    <w:p w:rsidR="009835DA" w:rsidRDefault="009835DA">
      <w:pPr>
        <w:pStyle w:val="ConsPlusNormal"/>
        <w:jc w:val="right"/>
      </w:pPr>
      <w:r>
        <w:t>Н.В.КОМАРОВА</w:t>
      </w:r>
    </w:p>
    <w:p w:rsidR="009835DA" w:rsidRDefault="009835DA">
      <w:pPr>
        <w:pStyle w:val="ConsPlusNormal"/>
        <w:jc w:val="both"/>
      </w:pPr>
    </w:p>
    <w:p w:rsidR="009835DA" w:rsidRDefault="009835DA">
      <w:pPr>
        <w:pStyle w:val="ConsPlusNormal"/>
        <w:jc w:val="both"/>
      </w:pPr>
    </w:p>
    <w:p w:rsidR="009835DA" w:rsidRDefault="009835DA">
      <w:pPr>
        <w:pStyle w:val="ConsPlusNormal"/>
        <w:jc w:val="both"/>
      </w:pPr>
    </w:p>
    <w:p w:rsidR="009835DA" w:rsidRDefault="009835DA">
      <w:pPr>
        <w:pStyle w:val="ConsPlusNormal"/>
        <w:jc w:val="both"/>
      </w:pPr>
    </w:p>
    <w:p w:rsidR="009835DA" w:rsidRDefault="009835DA">
      <w:pPr>
        <w:pStyle w:val="ConsPlusNormal"/>
        <w:jc w:val="both"/>
      </w:pPr>
    </w:p>
    <w:p w:rsidR="009835DA" w:rsidRDefault="009835DA">
      <w:pPr>
        <w:pStyle w:val="ConsPlusNormal"/>
        <w:jc w:val="right"/>
        <w:outlineLvl w:val="0"/>
      </w:pPr>
      <w:bookmarkStart w:id="3" w:name="P37"/>
      <w:bookmarkEnd w:id="3"/>
      <w:r>
        <w:lastRenderedPageBreak/>
        <w:t>Приложение</w:t>
      </w:r>
    </w:p>
    <w:p w:rsidR="009835DA" w:rsidRDefault="009835DA">
      <w:pPr>
        <w:pStyle w:val="ConsPlusNormal"/>
        <w:jc w:val="right"/>
      </w:pPr>
      <w:r>
        <w:t>к постановлению Правительства</w:t>
      </w:r>
    </w:p>
    <w:p w:rsidR="009835DA" w:rsidRDefault="009835DA">
      <w:pPr>
        <w:pStyle w:val="ConsPlusNormal"/>
        <w:jc w:val="right"/>
      </w:pPr>
      <w:r>
        <w:t>Ханты-Мансийского</w:t>
      </w:r>
    </w:p>
    <w:p w:rsidR="009835DA" w:rsidRDefault="009835DA">
      <w:pPr>
        <w:pStyle w:val="ConsPlusNormal"/>
        <w:jc w:val="right"/>
      </w:pPr>
      <w:r>
        <w:t>автономного округа - Югры</w:t>
      </w:r>
    </w:p>
    <w:p w:rsidR="009835DA" w:rsidRDefault="009835DA">
      <w:pPr>
        <w:pStyle w:val="ConsPlusNormal"/>
        <w:jc w:val="right"/>
      </w:pPr>
      <w:r>
        <w:t>от 9 октября 2013 года N 424-п</w:t>
      </w:r>
    </w:p>
    <w:p w:rsidR="009835DA" w:rsidRDefault="009835DA">
      <w:pPr>
        <w:pStyle w:val="ConsPlusNormal"/>
        <w:jc w:val="both"/>
      </w:pPr>
    </w:p>
    <w:p w:rsidR="009835DA" w:rsidRDefault="009835DA">
      <w:pPr>
        <w:pStyle w:val="ConsPlusTitle"/>
        <w:jc w:val="center"/>
      </w:pPr>
      <w:bookmarkStart w:id="4" w:name="P43"/>
      <w:bookmarkEnd w:id="4"/>
      <w:r>
        <w:t>ГОСУДАРСТВЕННАЯ ПРОГРАММА</w:t>
      </w:r>
    </w:p>
    <w:p w:rsidR="009835DA" w:rsidRDefault="009835DA">
      <w:pPr>
        <w:pStyle w:val="ConsPlusTitle"/>
        <w:jc w:val="center"/>
      </w:pPr>
      <w:r>
        <w:t>ХАНТЫ-МАНСИЙСКОГО АВТОНОМНОГО ОКРУГА - ЮГРЫ "ИНФОРМАЦИОННОЕ</w:t>
      </w:r>
    </w:p>
    <w:p w:rsidR="009835DA" w:rsidRDefault="009835DA">
      <w:pPr>
        <w:pStyle w:val="ConsPlusTitle"/>
        <w:jc w:val="center"/>
      </w:pPr>
      <w:r>
        <w:t>ОБЩЕСТВО ХАНТЫ-МАНСИЙСКОГО АВТОНОМНОГО ОКРУГА - ЮГРЫ</w:t>
      </w:r>
    </w:p>
    <w:p w:rsidR="009835DA" w:rsidRDefault="009835DA">
      <w:pPr>
        <w:pStyle w:val="ConsPlusTitle"/>
        <w:jc w:val="center"/>
      </w:pPr>
      <w:r>
        <w:t>НА 2016 - 2020 ГОДЫ"</w:t>
      </w:r>
    </w:p>
    <w:p w:rsidR="009835DA" w:rsidRDefault="009835DA">
      <w:pPr>
        <w:pStyle w:val="ConsPlusTitle"/>
        <w:jc w:val="center"/>
      </w:pPr>
      <w:r>
        <w:t>(ДАЛЕЕ - ГОСУДАРСТВЕННАЯ ПРОГРАММА)</w:t>
      </w:r>
    </w:p>
    <w:p w:rsidR="009835DA" w:rsidRDefault="009835DA">
      <w:pPr>
        <w:pStyle w:val="ConsPlusNormal"/>
        <w:jc w:val="center"/>
      </w:pPr>
    </w:p>
    <w:p w:rsidR="009835DA" w:rsidRDefault="009835DA">
      <w:pPr>
        <w:pStyle w:val="ConsPlusNormal"/>
        <w:jc w:val="center"/>
      </w:pPr>
      <w:r>
        <w:t>Список изменяющих документов</w:t>
      </w:r>
    </w:p>
    <w:p w:rsidR="009835DA" w:rsidRDefault="009835DA">
      <w:pPr>
        <w:pStyle w:val="ConsPlusNormal"/>
        <w:jc w:val="center"/>
      </w:pPr>
      <w:r>
        <w:t xml:space="preserve">(в ред. постановлений Правительства ХМАО - Югры от 13.11.2015 </w:t>
      </w:r>
      <w:hyperlink r:id="rId31" w:history="1">
        <w:r>
          <w:rPr>
            <w:color w:val="0000FF"/>
          </w:rPr>
          <w:t>N 401-п</w:t>
        </w:r>
      </w:hyperlink>
      <w:r>
        <w:t>,</w:t>
      </w:r>
    </w:p>
    <w:p w:rsidR="009835DA" w:rsidRDefault="009835DA">
      <w:pPr>
        <w:pStyle w:val="ConsPlusNormal"/>
        <w:jc w:val="center"/>
      </w:pPr>
      <w:r>
        <w:t xml:space="preserve">от 19.02.2016 </w:t>
      </w:r>
      <w:hyperlink r:id="rId32" w:history="1">
        <w:r>
          <w:rPr>
            <w:color w:val="0000FF"/>
          </w:rPr>
          <w:t>N 41-п</w:t>
        </w:r>
      </w:hyperlink>
      <w:r>
        <w:t xml:space="preserve">, от 08.04.2016 </w:t>
      </w:r>
      <w:hyperlink r:id="rId33" w:history="1">
        <w:r>
          <w:rPr>
            <w:color w:val="0000FF"/>
          </w:rPr>
          <w:t>N 105-п</w:t>
        </w:r>
      </w:hyperlink>
      <w:r>
        <w:t xml:space="preserve">, от 06.05.2016 </w:t>
      </w:r>
      <w:hyperlink r:id="rId34" w:history="1">
        <w:r>
          <w:rPr>
            <w:color w:val="0000FF"/>
          </w:rPr>
          <w:t>N 138-п</w:t>
        </w:r>
      </w:hyperlink>
      <w:r>
        <w:t>,</w:t>
      </w:r>
    </w:p>
    <w:p w:rsidR="009835DA" w:rsidRDefault="009835DA">
      <w:pPr>
        <w:pStyle w:val="ConsPlusNormal"/>
        <w:jc w:val="center"/>
      </w:pPr>
      <w:r>
        <w:t xml:space="preserve">от 12.08.2016 </w:t>
      </w:r>
      <w:hyperlink r:id="rId35" w:history="1">
        <w:r>
          <w:rPr>
            <w:color w:val="0000FF"/>
          </w:rPr>
          <w:t>N 307-п</w:t>
        </w:r>
      </w:hyperlink>
      <w:r>
        <w:t xml:space="preserve">, от 30.09.2016 </w:t>
      </w:r>
      <w:hyperlink r:id="rId36" w:history="1">
        <w:r>
          <w:rPr>
            <w:color w:val="0000FF"/>
          </w:rPr>
          <w:t>N 371-п</w:t>
        </w:r>
      </w:hyperlink>
      <w:r>
        <w:t xml:space="preserve">, от 28.10.2016 </w:t>
      </w:r>
      <w:hyperlink r:id="rId37" w:history="1">
        <w:r>
          <w:rPr>
            <w:color w:val="0000FF"/>
          </w:rPr>
          <w:t>N 420-п</w:t>
        </w:r>
      </w:hyperlink>
      <w:r>
        <w:t>,</w:t>
      </w:r>
    </w:p>
    <w:p w:rsidR="009835DA" w:rsidRDefault="009835DA">
      <w:pPr>
        <w:pStyle w:val="ConsPlusNormal"/>
        <w:jc w:val="center"/>
      </w:pPr>
      <w:r>
        <w:t xml:space="preserve">от 16.12.2016 </w:t>
      </w:r>
      <w:hyperlink r:id="rId38" w:history="1">
        <w:r>
          <w:rPr>
            <w:color w:val="0000FF"/>
          </w:rPr>
          <w:t>N 506-п</w:t>
        </w:r>
      </w:hyperlink>
      <w:r>
        <w:t xml:space="preserve">, от 17.02.2017 </w:t>
      </w:r>
      <w:hyperlink r:id="rId39" w:history="1">
        <w:r>
          <w:rPr>
            <w:color w:val="0000FF"/>
          </w:rPr>
          <w:t>N 57-п</w:t>
        </w:r>
      </w:hyperlink>
      <w:r>
        <w:t xml:space="preserve">, от 28.04.2017 </w:t>
      </w:r>
      <w:hyperlink r:id="rId40" w:history="1">
        <w:r>
          <w:rPr>
            <w:color w:val="0000FF"/>
          </w:rPr>
          <w:t>N 169-п</w:t>
        </w:r>
      </w:hyperlink>
      <w:r>
        <w:t>)</w:t>
      </w:r>
    </w:p>
    <w:p w:rsidR="009835DA" w:rsidRDefault="009835DA">
      <w:pPr>
        <w:pStyle w:val="ConsPlusNormal"/>
        <w:jc w:val="both"/>
      </w:pPr>
    </w:p>
    <w:p w:rsidR="009835DA" w:rsidRDefault="009835DA">
      <w:pPr>
        <w:pStyle w:val="ConsPlusNormal"/>
        <w:jc w:val="center"/>
        <w:outlineLvl w:val="1"/>
      </w:pPr>
      <w:r>
        <w:t>Паспорт</w:t>
      </w:r>
    </w:p>
    <w:p w:rsidR="009835DA" w:rsidRDefault="009835DA">
      <w:pPr>
        <w:pStyle w:val="ConsPlusNormal"/>
        <w:jc w:val="center"/>
      </w:pPr>
      <w:r>
        <w:t>государственной программы</w:t>
      </w:r>
    </w:p>
    <w:p w:rsidR="009835DA" w:rsidRDefault="009835D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9835DA">
        <w:tc>
          <w:tcPr>
            <w:tcW w:w="2154" w:type="dxa"/>
          </w:tcPr>
          <w:p w:rsidR="009835DA" w:rsidRDefault="009835DA">
            <w:pPr>
              <w:pStyle w:val="ConsPlusNormal"/>
            </w:pPr>
            <w:r>
              <w:t>Наименование государственной программы</w:t>
            </w:r>
          </w:p>
        </w:tc>
        <w:tc>
          <w:tcPr>
            <w:tcW w:w="6917" w:type="dxa"/>
          </w:tcPr>
          <w:p w:rsidR="009835DA" w:rsidRDefault="009835DA">
            <w:pPr>
              <w:pStyle w:val="ConsPlusNormal"/>
            </w:pPr>
            <w:r>
              <w:t>Информационное общество Ханты-Мансийского автономного округа - Югры на 2016 - 2020 годы</w:t>
            </w:r>
          </w:p>
        </w:tc>
      </w:tr>
      <w:tr w:rsidR="009835DA">
        <w:tblPrEx>
          <w:tblBorders>
            <w:insideH w:val="nil"/>
          </w:tblBorders>
        </w:tblPrEx>
        <w:tc>
          <w:tcPr>
            <w:tcW w:w="2154" w:type="dxa"/>
            <w:tcBorders>
              <w:bottom w:val="nil"/>
            </w:tcBorders>
          </w:tcPr>
          <w:p w:rsidR="009835DA" w:rsidRDefault="009835DA">
            <w:pPr>
              <w:pStyle w:val="ConsPlusNormal"/>
            </w:pPr>
            <w:r>
              <w:t>Дата утверждения государственной программы (наименование и номер соответствующего нормативного правового акта)</w:t>
            </w:r>
          </w:p>
        </w:tc>
        <w:tc>
          <w:tcPr>
            <w:tcW w:w="6917" w:type="dxa"/>
            <w:tcBorders>
              <w:bottom w:val="nil"/>
            </w:tcBorders>
          </w:tcPr>
          <w:p w:rsidR="009835DA" w:rsidRDefault="009835DA">
            <w:pPr>
              <w:pStyle w:val="ConsPlusNormal"/>
            </w:pPr>
            <w:hyperlink r:id="rId41" w:history="1">
              <w:r>
                <w:rPr>
                  <w:color w:val="0000FF"/>
                </w:rPr>
                <w:t>постановление</w:t>
              </w:r>
            </w:hyperlink>
            <w:r>
              <w:t xml:space="preserve"> Правительства Ханты-Мансийского автономного округа - Югры от 13 ноября 2015 года N 401-п "О внесении изменений в постановление Правительства Ханты-Мансийского автономного округа - Югры от 9 октября 2013 года N 424-п "О государственной программе Ханты-Мансийского автономного округа - Югры "Информационное общество Ханты-Мансийского автономного округа - Югры на 2014 - 2020 годы"</w:t>
            </w:r>
          </w:p>
        </w:tc>
      </w:tr>
      <w:tr w:rsidR="009835DA">
        <w:tblPrEx>
          <w:tblBorders>
            <w:insideH w:val="nil"/>
          </w:tblBorders>
        </w:tblPrEx>
        <w:tc>
          <w:tcPr>
            <w:tcW w:w="9071" w:type="dxa"/>
            <w:gridSpan w:val="2"/>
            <w:tcBorders>
              <w:top w:val="nil"/>
            </w:tcBorders>
          </w:tcPr>
          <w:p w:rsidR="009835DA" w:rsidRDefault="009835DA">
            <w:pPr>
              <w:pStyle w:val="ConsPlusNormal"/>
              <w:jc w:val="both"/>
            </w:pPr>
            <w:r>
              <w:t xml:space="preserve">(в ред. </w:t>
            </w:r>
            <w:hyperlink r:id="rId42" w:history="1">
              <w:r>
                <w:rPr>
                  <w:color w:val="0000FF"/>
                </w:rPr>
                <w:t>постановления</w:t>
              </w:r>
            </w:hyperlink>
            <w:r>
              <w:t xml:space="preserve"> Правительства ХМАО - Югры от 19.02.2016 N 41-п)</w:t>
            </w:r>
          </w:p>
        </w:tc>
      </w:tr>
      <w:tr w:rsidR="009835DA">
        <w:tc>
          <w:tcPr>
            <w:tcW w:w="2154" w:type="dxa"/>
          </w:tcPr>
          <w:p w:rsidR="009835DA" w:rsidRDefault="009835DA">
            <w:pPr>
              <w:pStyle w:val="ConsPlusNormal"/>
            </w:pPr>
            <w:r>
              <w:t>Ответственный исполнитель государственной программы</w:t>
            </w:r>
          </w:p>
        </w:tc>
        <w:tc>
          <w:tcPr>
            <w:tcW w:w="6917" w:type="dxa"/>
          </w:tcPr>
          <w:p w:rsidR="009835DA" w:rsidRDefault="009835DA">
            <w:pPr>
              <w:pStyle w:val="ConsPlusNormal"/>
            </w:pPr>
            <w:r>
              <w:t>Департамент информационных технологий Ханты-Мансийского автономного округа - Югры</w:t>
            </w:r>
          </w:p>
        </w:tc>
      </w:tr>
      <w:tr w:rsidR="009835DA">
        <w:tc>
          <w:tcPr>
            <w:tcW w:w="2154" w:type="dxa"/>
          </w:tcPr>
          <w:p w:rsidR="009835DA" w:rsidRDefault="009835DA">
            <w:pPr>
              <w:pStyle w:val="ConsPlusNormal"/>
            </w:pPr>
            <w:r>
              <w:t>Соисполнители государственной программы</w:t>
            </w:r>
          </w:p>
        </w:tc>
        <w:tc>
          <w:tcPr>
            <w:tcW w:w="6917" w:type="dxa"/>
          </w:tcPr>
          <w:p w:rsidR="009835DA" w:rsidRDefault="009835DA">
            <w:pPr>
              <w:pStyle w:val="ConsPlusNormal"/>
            </w:pPr>
            <w:r>
              <w:t>Региональная служба по тарифам Ханты-Мансийского автономного округа - Югры</w:t>
            </w:r>
          </w:p>
        </w:tc>
      </w:tr>
      <w:tr w:rsidR="009835DA">
        <w:tc>
          <w:tcPr>
            <w:tcW w:w="2154" w:type="dxa"/>
          </w:tcPr>
          <w:p w:rsidR="009835DA" w:rsidRDefault="009835DA">
            <w:pPr>
              <w:pStyle w:val="ConsPlusNormal"/>
            </w:pPr>
            <w:r>
              <w:t>Цели государственной программы</w:t>
            </w:r>
          </w:p>
        </w:tc>
        <w:tc>
          <w:tcPr>
            <w:tcW w:w="6917" w:type="dxa"/>
          </w:tcPr>
          <w:p w:rsidR="009835DA" w:rsidRDefault="009835DA">
            <w:pPr>
              <w:pStyle w:val="ConsPlusNormal"/>
            </w:pPr>
            <w:r>
              <w:t>Обеспечение доступа к информационным ресурсам, развитие цифрового контента, повышение эффективности государственного управления в Ханты-Мансийском автономном округе - Югре и обеспечение безопасности жизнедеятельности населения и муниципальных образований Ханты-Мансийского автономного округа - Югры за счет применения информационно-коммуникационных технологий</w:t>
            </w:r>
          </w:p>
        </w:tc>
      </w:tr>
      <w:tr w:rsidR="009835DA">
        <w:tc>
          <w:tcPr>
            <w:tcW w:w="2154" w:type="dxa"/>
          </w:tcPr>
          <w:p w:rsidR="009835DA" w:rsidRDefault="009835DA">
            <w:pPr>
              <w:pStyle w:val="ConsPlusNormal"/>
            </w:pPr>
            <w:r>
              <w:t xml:space="preserve">Задачи </w:t>
            </w:r>
            <w:r>
              <w:lastRenderedPageBreak/>
              <w:t>государственной программы</w:t>
            </w:r>
          </w:p>
        </w:tc>
        <w:tc>
          <w:tcPr>
            <w:tcW w:w="6917" w:type="dxa"/>
          </w:tcPr>
          <w:p w:rsidR="009835DA" w:rsidRDefault="009835DA">
            <w:pPr>
              <w:pStyle w:val="ConsPlusNormal"/>
            </w:pPr>
            <w:r>
              <w:lastRenderedPageBreak/>
              <w:t>Развитие информационного общества и электронного правительства;</w:t>
            </w:r>
          </w:p>
          <w:p w:rsidR="009835DA" w:rsidRDefault="009835DA">
            <w:pPr>
              <w:pStyle w:val="ConsPlusNormal"/>
            </w:pPr>
            <w:r>
              <w:lastRenderedPageBreak/>
              <w:t>использование результатов космической деятельности для социально-экономического и инновационного развития Ханты-Мансийского автономного округа - Югры;</w:t>
            </w:r>
          </w:p>
          <w:p w:rsidR="009835DA" w:rsidRDefault="009835DA">
            <w:pPr>
              <w:pStyle w:val="ConsPlusNormal"/>
            </w:pPr>
            <w:r>
              <w:t>организация функционирования аппаратно-программного комплекса "Безопасный город" в Ханты-Мансийском автономном округе - Югре.</w:t>
            </w:r>
          </w:p>
        </w:tc>
      </w:tr>
      <w:tr w:rsidR="009835DA">
        <w:tblPrEx>
          <w:tblBorders>
            <w:insideH w:val="nil"/>
          </w:tblBorders>
        </w:tblPrEx>
        <w:tc>
          <w:tcPr>
            <w:tcW w:w="2154" w:type="dxa"/>
            <w:tcBorders>
              <w:bottom w:val="nil"/>
            </w:tcBorders>
          </w:tcPr>
          <w:p w:rsidR="009835DA" w:rsidRDefault="009835DA">
            <w:pPr>
              <w:pStyle w:val="ConsPlusNormal"/>
            </w:pPr>
            <w:r>
              <w:lastRenderedPageBreak/>
              <w:t>Подпрограммы или основные мероприятия</w:t>
            </w:r>
          </w:p>
        </w:tc>
        <w:tc>
          <w:tcPr>
            <w:tcW w:w="6917" w:type="dxa"/>
            <w:tcBorders>
              <w:bottom w:val="nil"/>
            </w:tcBorders>
          </w:tcPr>
          <w:p w:rsidR="009835DA" w:rsidRDefault="009835DA">
            <w:pPr>
              <w:pStyle w:val="ConsPlusNormal"/>
            </w:pPr>
            <w:r>
              <w:t>Обеспечение доступности услуг, оказываемых с использованием информационно-телекоммуникационной инфраструктуры;</w:t>
            </w:r>
          </w:p>
          <w:p w:rsidR="009835DA" w:rsidRDefault="009835DA">
            <w:pPr>
              <w:pStyle w:val="ConsPlusNormal"/>
            </w:pPr>
            <w:r>
              <w:t>развитие и сопровождение инфраструктуры электронного правительства, формирование и сопровождение информационных ресурсов и систем, обеспечение доступа к ним;</w:t>
            </w:r>
          </w:p>
          <w:p w:rsidR="009835DA" w:rsidRDefault="009835DA">
            <w:pPr>
              <w:pStyle w:val="ConsPlusNormal"/>
            </w:pPr>
            <w:r>
              <w:t>развитие технической и технологической основ становления информационного общества и формирования электронного правительства;</w:t>
            </w:r>
          </w:p>
          <w:p w:rsidR="009835DA" w:rsidRDefault="009835DA">
            <w:pPr>
              <w:pStyle w:val="ConsPlusNormal"/>
            </w:pPr>
            <w:r>
              <w:t>Международный IT-Форум;</w:t>
            </w:r>
          </w:p>
          <w:p w:rsidR="009835DA" w:rsidRDefault="009835DA">
            <w:pPr>
              <w:pStyle w:val="ConsPlusNormal"/>
            </w:pPr>
            <w:r>
              <w:t>обеспечение деятельности Департамента информационных технологий Ханты-Мансийского автономного округа - Югры;</w:t>
            </w:r>
          </w:p>
          <w:p w:rsidR="009835DA" w:rsidRDefault="009835DA">
            <w:pPr>
              <w:pStyle w:val="ConsPlusNormal"/>
            </w:pPr>
            <w:r>
              <w:t>создание условий для расширения предоставляемых услуг с использованием результатов космической деятельности;</w:t>
            </w:r>
          </w:p>
          <w:p w:rsidR="009835DA" w:rsidRDefault="009835DA">
            <w:pPr>
              <w:pStyle w:val="ConsPlusNormal"/>
            </w:pPr>
            <w:r>
              <w:t>внедрение в эксплуатацию аппаратно-программного комплекса "Безопасный город" в Ханты-Мансийском автономном округе - Югре;</w:t>
            </w:r>
          </w:p>
          <w:p w:rsidR="009835DA" w:rsidRDefault="009835DA">
            <w:pPr>
              <w:pStyle w:val="ConsPlusNormal"/>
            </w:pPr>
            <w:r>
              <w:t>обеспечение безопасности информации в корпоративной сети органов государственной власти Ханты-Мансийского автономного округа - Югры</w:t>
            </w:r>
          </w:p>
        </w:tc>
      </w:tr>
      <w:tr w:rsidR="009835DA">
        <w:tblPrEx>
          <w:tblBorders>
            <w:insideH w:val="nil"/>
          </w:tblBorders>
        </w:tblPrEx>
        <w:tc>
          <w:tcPr>
            <w:tcW w:w="9071" w:type="dxa"/>
            <w:gridSpan w:val="2"/>
            <w:tcBorders>
              <w:top w:val="nil"/>
            </w:tcBorders>
          </w:tcPr>
          <w:p w:rsidR="009835DA" w:rsidRDefault="009835DA">
            <w:pPr>
              <w:pStyle w:val="ConsPlusNormal"/>
              <w:jc w:val="both"/>
            </w:pPr>
            <w:r>
              <w:t xml:space="preserve">(в ред. </w:t>
            </w:r>
            <w:hyperlink r:id="rId43" w:history="1">
              <w:r>
                <w:rPr>
                  <w:color w:val="0000FF"/>
                </w:rPr>
                <w:t>постановления</w:t>
              </w:r>
            </w:hyperlink>
            <w:r>
              <w:t xml:space="preserve"> Правительства ХМАО - Югры от 30.09.2016 N 371-п)</w:t>
            </w:r>
          </w:p>
        </w:tc>
      </w:tr>
      <w:tr w:rsidR="009835DA">
        <w:tblPrEx>
          <w:tblBorders>
            <w:insideH w:val="nil"/>
          </w:tblBorders>
        </w:tblPrEx>
        <w:tc>
          <w:tcPr>
            <w:tcW w:w="2154" w:type="dxa"/>
            <w:tcBorders>
              <w:bottom w:val="nil"/>
            </w:tcBorders>
          </w:tcPr>
          <w:p w:rsidR="009835DA" w:rsidRDefault="009835DA">
            <w:pPr>
              <w:pStyle w:val="ConsPlusNormal"/>
            </w:pPr>
            <w:r>
              <w:t>Целевые показатели государственной программы</w:t>
            </w:r>
          </w:p>
        </w:tc>
        <w:tc>
          <w:tcPr>
            <w:tcW w:w="6917" w:type="dxa"/>
            <w:tcBorders>
              <w:bottom w:val="nil"/>
            </w:tcBorders>
          </w:tcPr>
          <w:p w:rsidR="009835DA" w:rsidRDefault="009835DA">
            <w:pPr>
              <w:pStyle w:val="ConsPlusNormal"/>
            </w:pPr>
            <w:r>
              <w:t>Количество жителей Ханты-Мансийского автономного округа - Югры, получивших навыки использования информационно-коммуникационных технологий, - с 81000 до 86000 человек;</w:t>
            </w:r>
          </w:p>
          <w:p w:rsidR="009835DA" w:rsidRDefault="009835DA">
            <w:pPr>
              <w:pStyle w:val="ConsPlusNormal"/>
            </w:pPr>
            <w:r>
              <w:t>количество выполненных работ по автоматизации, информационному и техническому обеспечению деятельности органов государственной власти - с 17685 до 18400 единиц;</w:t>
            </w:r>
          </w:p>
          <w:p w:rsidR="009835DA" w:rsidRDefault="009835DA">
            <w:pPr>
              <w:pStyle w:val="ConsPlusNormal"/>
            </w:pPr>
            <w:r>
              <w:t>доля домашних хозяйств, имеющих широкополосный доступ к информационно-телекоммуникационной сети Интернет, в общем количестве домохозяйств - с 75 до 95 процентов;</w:t>
            </w:r>
          </w:p>
          <w:p w:rsidR="009835DA" w:rsidRDefault="009835DA">
            <w:pPr>
              <w:pStyle w:val="ConsPlusNormal"/>
            </w:pPr>
            <w:r>
              <w:t>место Ханты-Мансийского автономного округа - Югры в рейтинге готовности к информационному обществу - не ниже 5;</w:t>
            </w:r>
          </w:p>
          <w:p w:rsidR="009835DA" w:rsidRDefault="009835DA">
            <w:pPr>
              <w:pStyle w:val="ConsPlusNormal"/>
            </w:pPr>
            <w:r>
              <w:t>доля органов государственной власти Ханты-Мансийского автономного округа - Югры, пользующихся услугами Центра космических услуг Ханты-Мансийского автономного округа - Югры в общем количестве органов государственной власти - с 5 до 30 процентов;</w:t>
            </w:r>
          </w:p>
          <w:p w:rsidR="009835DA" w:rsidRDefault="009835DA">
            <w:pPr>
              <w:pStyle w:val="ConsPlusNormal"/>
            </w:pPr>
            <w:r>
              <w:t>доля граждан, использующих механизм получения государственных и муниципальных услуг в электронной форме, - с 27,4 до 70 процентов;</w:t>
            </w:r>
          </w:p>
          <w:p w:rsidR="009835DA" w:rsidRDefault="009835DA">
            <w:pPr>
              <w:pStyle w:val="ConsPlusNormal"/>
            </w:pPr>
            <w:r>
              <w:t>количество муниципальных образований Ханты-Мансийского автономного округа - Югры, охваченных аппаратно-программным комплексом "Безопасный город", - с 0 до 22 единиц</w:t>
            </w:r>
          </w:p>
        </w:tc>
      </w:tr>
      <w:tr w:rsidR="009835DA">
        <w:tblPrEx>
          <w:tblBorders>
            <w:insideH w:val="nil"/>
          </w:tblBorders>
        </w:tblPrEx>
        <w:tc>
          <w:tcPr>
            <w:tcW w:w="9071" w:type="dxa"/>
            <w:gridSpan w:val="2"/>
            <w:tcBorders>
              <w:top w:val="nil"/>
            </w:tcBorders>
          </w:tcPr>
          <w:p w:rsidR="009835DA" w:rsidRDefault="009835DA">
            <w:pPr>
              <w:pStyle w:val="ConsPlusNormal"/>
              <w:jc w:val="both"/>
            </w:pPr>
            <w:r>
              <w:t xml:space="preserve">(в ред. постановлений Правительства ХМАО - Югры от 19.02.2016 </w:t>
            </w:r>
            <w:hyperlink r:id="rId44" w:history="1">
              <w:r>
                <w:rPr>
                  <w:color w:val="0000FF"/>
                </w:rPr>
                <w:t>N 41-п</w:t>
              </w:r>
            </w:hyperlink>
            <w:r>
              <w:t xml:space="preserve">, от 08.04.2016 </w:t>
            </w:r>
            <w:hyperlink r:id="rId45" w:history="1">
              <w:r>
                <w:rPr>
                  <w:color w:val="0000FF"/>
                </w:rPr>
                <w:t>N 105-п</w:t>
              </w:r>
            </w:hyperlink>
            <w:r>
              <w:t xml:space="preserve">, от 06.05.2016 </w:t>
            </w:r>
            <w:hyperlink r:id="rId46" w:history="1">
              <w:r>
                <w:rPr>
                  <w:color w:val="0000FF"/>
                </w:rPr>
                <w:t>N 138-п</w:t>
              </w:r>
            </w:hyperlink>
            <w:r>
              <w:t xml:space="preserve">, от 28.04.2017 </w:t>
            </w:r>
            <w:hyperlink r:id="rId47" w:history="1">
              <w:r>
                <w:rPr>
                  <w:color w:val="0000FF"/>
                </w:rPr>
                <w:t>N 169-п</w:t>
              </w:r>
            </w:hyperlink>
            <w:r>
              <w:t>)</w:t>
            </w:r>
          </w:p>
        </w:tc>
      </w:tr>
      <w:tr w:rsidR="009835DA">
        <w:tc>
          <w:tcPr>
            <w:tcW w:w="2154" w:type="dxa"/>
          </w:tcPr>
          <w:p w:rsidR="009835DA" w:rsidRDefault="009835DA">
            <w:pPr>
              <w:pStyle w:val="ConsPlusNormal"/>
            </w:pPr>
            <w:r>
              <w:t>Сроки реализации государственной программы</w:t>
            </w:r>
          </w:p>
        </w:tc>
        <w:tc>
          <w:tcPr>
            <w:tcW w:w="6917" w:type="dxa"/>
          </w:tcPr>
          <w:p w:rsidR="009835DA" w:rsidRDefault="009835DA">
            <w:pPr>
              <w:pStyle w:val="ConsPlusNormal"/>
            </w:pPr>
            <w:r>
              <w:t>2016 - 2020 годы</w:t>
            </w:r>
          </w:p>
        </w:tc>
      </w:tr>
      <w:tr w:rsidR="009835DA">
        <w:tblPrEx>
          <w:tblBorders>
            <w:insideH w:val="nil"/>
          </w:tblBorders>
        </w:tblPrEx>
        <w:tc>
          <w:tcPr>
            <w:tcW w:w="9071" w:type="dxa"/>
            <w:gridSpan w:val="2"/>
            <w:tcBorders>
              <w:bottom w:val="nil"/>
            </w:tcBorders>
          </w:tcPr>
          <w:p w:rsidR="009835DA" w:rsidRDefault="009835DA">
            <w:pPr>
              <w:pStyle w:val="ConsPlusNormal"/>
              <w:pBdr>
                <w:top w:val="single" w:sz="6" w:space="0" w:color="auto"/>
              </w:pBdr>
              <w:spacing w:before="100" w:after="100"/>
              <w:jc w:val="both"/>
              <w:rPr>
                <w:sz w:val="2"/>
                <w:szCs w:val="2"/>
              </w:rPr>
            </w:pPr>
          </w:p>
          <w:p w:rsidR="009835DA" w:rsidRDefault="009835DA">
            <w:pPr>
              <w:pStyle w:val="ConsPlusNormal"/>
              <w:ind w:firstLine="540"/>
              <w:jc w:val="both"/>
            </w:pPr>
            <w:hyperlink r:id="rId48" w:history="1">
              <w:r>
                <w:rPr>
                  <w:color w:val="0000FF"/>
                </w:rPr>
                <w:t>Постановлением</w:t>
              </w:r>
            </w:hyperlink>
            <w:r>
              <w:t xml:space="preserve"> Правительства ХМАО - Югры от 28.10.2016 N 420-п</w:t>
            </w:r>
          </w:p>
          <w:p w:rsidR="009835DA" w:rsidRDefault="009835DA">
            <w:pPr>
              <w:pStyle w:val="ConsPlusNormal"/>
              <w:jc w:val="both"/>
            </w:pPr>
            <w:r>
              <w:t>в строку "Финансовое обеспечение государственной программы" внесены</w:t>
            </w:r>
          </w:p>
          <w:p w:rsidR="009835DA" w:rsidRDefault="009835DA">
            <w:pPr>
              <w:pStyle w:val="ConsPlusNormal"/>
              <w:jc w:val="both"/>
            </w:pPr>
            <w:r>
              <w:t>изменения.</w:t>
            </w:r>
          </w:p>
          <w:p w:rsidR="009835DA" w:rsidRDefault="009835DA">
            <w:pPr>
              <w:pStyle w:val="ConsPlusNormal"/>
              <w:pBdr>
                <w:top w:val="single" w:sz="6" w:space="0" w:color="auto"/>
              </w:pBdr>
              <w:spacing w:before="100" w:after="100"/>
              <w:jc w:val="both"/>
              <w:rPr>
                <w:sz w:val="2"/>
                <w:szCs w:val="2"/>
              </w:rPr>
            </w:pPr>
          </w:p>
        </w:tc>
      </w:tr>
      <w:tr w:rsidR="009835DA">
        <w:tblPrEx>
          <w:tblBorders>
            <w:insideH w:val="nil"/>
          </w:tblBorders>
        </w:tblPrEx>
        <w:tc>
          <w:tcPr>
            <w:tcW w:w="2154" w:type="dxa"/>
            <w:tcBorders>
              <w:top w:val="nil"/>
              <w:bottom w:val="nil"/>
            </w:tcBorders>
          </w:tcPr>
          <w:p w:rsidR="009835DA" w:rsidRDefault="009835DA">
            <w:pPr>
              <w:pStyle w:val="ConsPlusNormal"/>
            </w:pPr>
            <w:r>
              <w:t>Финансовое обеспечение государственной программы</w:t>
            </w:r>
          </w:p>
        </w:tc>
        <w:tc>
          <w:tcPr>
            <w:tcW w:w="6917" w:type="dxa"/>
            <w:tcBorders>
              <w:top w:val="nil"/>
              <w:bottom w:val="nil"/>
            </w:tcBorders>
          </w:tcPr>
          <w:p w:rsidR="009835DA" w:rsidRDefault="009835DA">
            <w:pPr>
              <w:pStyle w:val="ConsPlusNormal"/>
            </w:pPr>
            <w:r>
              <w:t>общий объем финансирования государственной программы составляет 3888672,2 тыс. рублей, из них:</w:t>
            </w:r>
          </w:p>
          <w:p w:rsidR="009835DA" w:rsidRDefault="009835DA">
            <w:pPr>
              <w:pStyle w:val="ConsPlusNormal"/>
            </w:pPr>
            <w:r>
              <w:t>2016 год - 839348,2 тыс. рублей;</w:t>
            </w:r>
          </w:p>
          <w:p w:rsidR="009835DA" w:rsidRDefault="009835DA">
            <w:pPr>
              <w:pStyle w:val="ConsPlusNormal"/>
            </w:pPr>
            <w:r>
              <w:t>2017 год - 824838,9 тыс. рублей;</w:t>
            </w:r>
          </w:p>
          <w:p w:rsidR="009835DA" w:rsidRDefault="009835DA">
            <w:pPr>
              <w:pStyle w:val="ConsPlusNormal"/>
            </w:pPr>
            <w:r>
              <w:t>2018 год - 899040,1 тыс. рублей;</w:t>
            </w:r>
          </w:p>
          <w:p w:rsidR="009835DA" w:rsidRDefault="009835DA">
            <w:pPr>
              <w:pStyle w:val="ConsPlusNormal"/>
            </w:pPr>
            <w:r>
              <w:t>2019 год - 729686,6 тыс. рублей;</w:t>
            </w:r>
          </w:p>
          <w:p w:rsidR="009835DA" w:rsidRDefault="009835DA">
            <w:pPr>
              <w:pStyle w:val="ConsPlusNormal"/>
            </w:pPr>
            <w:r>
              <w:t>2020 год - 595758,4 тыс. рублей</w:t>
            </w:r>
          </w:p>
        </w:tc>
      </w:tr>
      <w:tr w:rsidR="009835DA">
        <w:tblPrEx>
          <w:tblBorders>
            <w:insideH w:val="nil"/>
          </w:tblBorders>
        </w:tblPrEx>
        <w:tc>
          <w:tcPr>
            <w:tcW w:w="9071" w:type="dxa"/>
            <w:gridSpan w:val="2"/>
            <w:tcBorders>
              <w:top w:val="nil"/>
            </w:tcBorders>
          </w:tcPr>
          <w:p w:rsidR="009835DA" w:rsidRDefault="009835DA">
            <w:pPr>
              <w:pStyle w:val="ConsPlusNormal"/>
              <w:jc w:val="both"/>
            </w:pPr>
            <w:r>
              <w:t xml:space="preserve">(в ред. постановлений Правительства ХМАО - Югры от 28.10.2016 </w:t>
            </w:r>
            <w:hyperlink r:id="rId49" w:history="1">
              <w:r>
                <w:rPr>
                  <w:color w:val="0000FF"/>
                </w:rPr>
                <w:t>N 420-п</w:t>
              </w:r>
            </w:hyperlink>
            <w:r>
              <w:t xml:space="preserve">, от 16.12.2016 </w:t>
            </w:r>
            <w:hyperlink r:id="rId50" w:history="1">
              <w:r>
                <w:rPr>
                  <w:color w:val="0000FF"/>
                </w:rPr>
                <w:t>N 506-п</w:t>
              </w:r>
            </w:hyperlink>
            <w:r>
              <w:t xml:space="preserve">, от 17.02.2017 </w:t>
            </w:r>
            <w:hyperlink r:id="rId51" w:history="1">
              <w:r>
                <w:rPr>
                  <w:color w:val="0000FF"/>
                </w:rPr>
                <w:t>N 57-п</w:t>
              </w:r>
            </w:hyperlink>
            <w:r>
              <w:t xml:space="preserve">, от 28.04.2017 </w:t>
            </w:r>
            <w:hyperlink r:id="rId52" w:history="1">
              <w:r>
                <w:rPr>
                  <w:color w:val="0000FF"/>
                </w:rPr>
                <w:t>N 169-п</w:t>
              </w:r>
            </w:hyperlink>
            <w:r>
              <w:t>)</w:t>
            </w:r>
          </w:p>
        </w:tc>
      </w:tr>
    </w:tbl>
    <w:p w:rsidR="009835DA" w:rsidRDefault="009835DA">
      <w:pPr>
        <w:pStyle w:val="ConsPlusNormal"/>
        <w:jc w:val="both"/>
      </w:pPr>
    </w:p>
    <w:p w:rsidR="009835DA" w:rsidRDefault="009835DA">
      <w:pPr>
        <w:pStyle w:val="ConsPlusNormal"/>
        <w:jc w:val="center"/>
        <w:outlineLvl w:val="1"/>
      </w:pPr>
      <w:r>
        <w:t>Раздел I. КРАТКАЯ ХАРАКТЕРИСТИКА ТЕКУЩЕГО СОСТОЯНИЯ СФЕРЫ</w:t>
      </w:r>
    </w:p>
    <w:p w:rsidR="009835DA" w:rsidRDefault="009835DA">
      <w:pPr>
        <w:pStyle w:val="ConsPlusNormal"/>
        <w:jc w:val="center"/>
      </w:pPr>
      <w:r>
        <w:t>СОЦИАЛЬНО-ЭКОНОМИЧЕСКОГО РАЗВИТИЯ ХАНТЫ-МАНСИЙСКОГО</w:t>
      </w:r>
    </w:p>
    <w:p w:rsidR="009835DA" w:rsidRDefault="009835DA">
      <w:pPr>
        <w:pStyle w:val="ConsPlusNormal"/>
        <w:jc w:val="center"/>
      </w:pPr>
      <w:r>
        <w:t>АВТОНОМНОГО ОКРУГА - ЮГРЫ</w:t>
      </w:r>
    </w:p>
    <w:p w:rsidR="009835DA" w:rsidRDefault="009835DA">
      <w:pPr>
        <w:pStyle w:val="ConsPlusNormal"/>
        <w:jc w:val="both"/>
      </w:pPr>
    </w:p>
    <w:p w:rsidR="009835DA" w:rsidRDefault="009835DA">
      <w:pPr>
        <w:pStyle w:val="ConsPlusNormal"/>
        <w:ind w:firstLine="540"/>
        <w:jc w:val="both"/>
      </w:pPr>
      <w:r>
        <w:t>Основная концепция формирования информационного общества в Ханты-Мансийском автономном округе - Югре (далее также - автономный округ, Югра) - 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развития цифрового контента, повышения эффективности государственного управления в автономном округе.</w:t>
      </w:r>
    </w:p>
    <w:p w:rsidR="009835DA" w:rsidRDefault="009835DA">
      <w:pPr>
        <w:pStyle w:val="ConsPlusNormal"/>
        <w:spacing w:before="220"/>
        <w:ind w:firstLine="540"/>
        <w:jc w:val="both"/>
      </w:pPr>
      <w:r>
        <w:t>Югра является одним из региональных лидеров по уровню развития информационного общества и электронного правительства. Это подтверждается независимыми рейтингами, подготовленными неправительственными организациями. Так, в соответствии с Индексом готовности регионов России к информационному обществу, который рассчитывает Институт развития информационного общества, автономный округ входит в пятерку лидеров в общероссийском рейтинге на протяжении последних нескольких лет.</w:t>
      </w:r>
    </w:p>
    <w:p w:rsidR="009835DA" w:rsidRDefault="009835DA">
      <w:pPr>
        <w:pStyle w:val="ConsPlusNormal"/>
        <w:spacing w:before="220"/>
        <w:ind w:firstLine="540"/>
        <w:jc w:val="both"/>
      </w:pPr>
      <w:r>
        <w:t>Югра также является одним из лидеров по доле граждан, зарегистрировавшихся в Единой системе идентификации и аутентификации (ЕСИА), и входит в пятерку лидеров среди субъектов Российской Федерации.</w:t>
      </w:r>
    </w:p>
    <w:p w:rsidR="009835DA" w:rsidRDefault="009835DA">
      <w:pPr>
        <w:pStyle w:val="ConsPlusNormal"/>
        <w:jc w:val="both"/>
      </w:pPr>
      <w:r>
        <w:t xml:space="preserve">(в ред. постановлений Правительства ХМАО - Югры от 12.08.2016 </w:t>
      </w:r>
      <w:hyperlink r:id="rId53" w:history="1">
        <w:r>
          <w:rPr>
            <w:color w:val="0000FF"/>
          </w:rPr>
          <w:t>N 307-п</w:t>
        </w:r>
      </w:hyperlink>
      <w:r>
        <w:t xml:space="preserve">, от 17.02.2017 </w:t>
      </w:r>
      <w:hyperlink r:id="rId54" w:history="1">
        <w:r>
          <w:rPr>
            <w:color w:val="0000FF"/>
          </w:rPr>
          <w:t>N 57-п</w:t>
        </w:r>
      </w:hyperlink>
      <w:r>
        <w:t>)</w:t>
      </w:r>
    </w:p>
    <w:p w:rsidR="009835DA" w:rsidRDefault="009835DA">
      <w:pPr>
        <w:pStyle w:val="ConsPlusNormal"/>
        <w:spacing w:before="220"/>
        <w:ind w:firstLine="540"/>
        <w:jc w:val="both"/>
      </w:pPr>
      <w:r>
        <w:t>По данным ситуационного центра Министерства связи и массовых коммуникаций Российской Федерации (далее - Минкомсвязи России) Югра по итогам 2016 года стала лидером среди субъектов Российской Федерации по количеству государственных услуг на 1 тысячу населения, заказанных через Единый портал государственных и муниципальных услуг (далее - Единый портал) www.gosuslugi.ru.</w:t>
      </w:r>
    </w:p>
    <w:p w:rsidR="009835DA" w:rsidRDefault="009835DA">
      <w:pPr>
        <w:pStyle w:val="ConsPlusNormal"/>
        <w:jc w:val="both"/>
      </w:pPr>
      <w:r>
        <w:t xml:space="preserve">(абзац введен </w:t>
      </w:r>
      <w:hyperlink r:id="rId55" w:history="1">
        <w:r>
          <w:rPr>
            <w:color w:val="0000FF"/>
          </w:rPr>
          <w:t>постановлением</w:t>
        </w:r>
      </w:hyperlink>
      <w:r>
        <w:t xml:space="preserve"> Правительства ХМАО - Югры от 17.02.2017 N 57-п)</w:t>
      </w:r>
    </w:p>
    <w:p w:rsidR="009835DA" w:rsidRDefault="009835DA">
      <w:pPr>
        <w:pStyle w:val="ConsPlusNormal"/>
        <w:spacing w:before="220"/>
        <w:ind w:firstLine="540"/>
        <w:jc w:val="both"/>
      </w:pPr>
      <w:r>
        <w:t>Формирование современной инфраструктуры электронного правительства - также одно из направлений государственной политики в сфере информационных и коммуникационных технологий (далее также - ИКТ). В автономном округе достигнуты следующие результаты:</w:t>
      </w:r>
    </w:p>
    <w:p w:rsidR="009835DA" w:rsidRDefault="009835DA">
      <w:pPr>
        <w:pStyle w:val="ConsPlusNormal"/>
        <w:spacing w:before="220"/>
        <w:ind w:firstLine="540"/>
        <w:jc w:val="both"/>
      </w:pPr>
      <w:r>
        <w:t>развернута региональная инфраструктура электронного правительства;</w:t>
      </w:r>
    </w:p>
    <w:p w:rsidR="009835DA" w:rsidRDefault="009835DA">
      <w:pPr>
        <w:pStyle w:val="ConsPlusNormal"/>
        <w:spacing w:before="220"/>
        <w:ind w:firstLine="540"/>
        <w:jc w:val="both"/>
      </w:pPr>
      <w:r>
        <w:t xml:space="preserve">создана и развивается сеть многофункциональных центров предоставления государственных и муниципальных услуг. В таких центрах услуги оказываются посредством реализации принципа "одного окна", что избавляет граждан от необходимости ходить по </w:t>
      </w:r>
      <w:r>
        <w:lastRenderedPageBreak/>
        <w:t>инстанциям;</w:t>
      </w:r>
    </w:p>
    <w:p w:rsidR="009835DA" w:rsidRDefault="009835DA">
      <w:pPr>
        <w:pStyle w:val="ConsPlusNormal"/>
        <w:spacing w:before="220"/>
        <w:ind w:firstLine="540"/>
        <w:jc w:val="both"/>
      </w:pPr>
      <w:r>
        <w:t>более 90% государственных услуг, предоставляемых исполнительными органами государственной власти автономного округа, переведены в электронный вид и доступны гражданам на Едином портале;</w:t>
      </w:r>
    </w:p>
    <w:p w:rsidR="009835DA" w:rsidRDefault="009835DA">
      <w:pPr>
        <w:pStyle w:val="ConsPlusNormal"/>
        <w:jc w:val="both"/>
      </w:pPr>
      <w:r>
        <w:t xml:space="preserve">(в ред. постановлений Правительства ХМАО - Югры от 12.08.2016 </w:t>
      </w:r>
      <w:hyperlink r:id="rId56" w:history="1">
        <w:r>
          <w:rPr>
            <w:color w:val="0000FF"/>
          </w:rPr>
          <w:t>N 307-п</w:t>
        </w:r>
      </w:hyperlink>
      <w:r>
        <w:t xml:space="preserve">, от 17.02.2017 </w:t>
      </w:r>
      <w:hyperlink r:id="rId57" w:history="1">
        <w:r>
          <w:rPr>
            <w:color w:val="0000FF"/>
          </w:rPr>
          <w:t>N 57-п</w:t>
        </w:r>
      </w:hyperlink>
      <w:r>
        <w:t>)</w:t>
      </w:r>
    </w:p>
    <w:p w:rsidR="009835DA" w:rsidRDefault="009835DA">
      <w:pPr>
        <w:pStyle w:val="ConsPlusNormal"/>
        <w:spacing w:before="220"/>
        <w:ind w:firstLine="540"/>
        <w:jc w:val="both"/>
      </w:pPr>
      <w:r>
        <w:t>в соответствии с проектом "Мультирегиональность" по соглашению с Минкомсвязью России завершены работы по интеграции регионального портала госуслуг (86.gosuslugi.ru) с Единым порталом (www.gosuslugi.ru). В результате жители автономного округа имеют возможность получать государственные федеральные и региональные услуги со всеми преимуществами федерального портала: быстрый доступ к приоритетным и популярным услугам, сервисы электронной оплаты государственных пошлин со скидкой 30%, мобильное приложение, удобный личный кабинет, сервисы уведомлений о ходе и результатах оказания услуг, популярные виджеты, расширенная помощь и др.;</w:t>
      </w:r>
    </w:p>
    <w:p w:rsidR="009835DA" w:rsidRDefault="009835DA">
      <w:pPr>
        <w:pStyle w:val="ConsPlusNormal"/>
        <w:jc w:val="both"/>
      </w:pPr>
      <w:r>
        <w:t xml:space="preserve">(абзац введен </w:t>
      </w:r>
      <w:hyperlink r:id="rId58" w:history="1">
        <w:r>
          <w:rPr>
            <w:color w:val="0000FF"/>
          </w:rPr>
          <w:t>постановлением</w:t>
        </w:r>
      </w:hyperlink>
      <w:r>
        <w:t xml:space="preserve"> Правительства ХМАО - Югры от 17.02.2017 N 57-п)</w:t>
      </w:r>
    </w:p>
    <w:p w:rsidR="009835DA" w:rsidRDefault="009835DA">
      <w:pPr>
        <w:pStyle w:val="ConsPlusNormal"/>
        <w:spacing w:before="220"/>
        <w:ind w:firstLine="540"/>
        <w:jc w:val="both"/>
      </w:pPr>
      <w:r>
        <w:t>продолжается перевод в электронный вид услуг, предоставляемых органами местного самоуправления муниципальных образований автономного округа.</w:t>
      </w:r>
    </w:p>
    <w:p w:rsidR="009835DA" w:rsidRDefault="009835DA">
      <w:pPr>
        <w:pStyle w:val="ConsPlusNormal"/>
        <w:spacing w:before="220"/>
        <w:ind w:firstLine="540"/>
        <w:jc w:val="both"/>
      </w:pPr>
      <w:r>
        <w:t xml:space="preserve">Абзац утратил силу. - </w:t>
      </w:r>
      <w:hyperlink r:id="rId59" w:history="1">
        <w:r>
          <w:rPr>
            <w:color w:val="0000FF"/>
          </w:rPr>
          <w:t>Постановление</w:t>
        </w:r>
      </w:hyperlink>
      <w:r>
        <w:t xml:space="preserve"> Правительства ХМАО - Югры от 17.02.2017 N 57-п.</w:t>
      </w:r>
    </w:p>
    <w:p w:rsidR="009835DA" w:rsidRDefault="009835DA">
      <w:pPr>
        <w:pStyle w:val="ConsPlusNormal"/>
        <w:spacing w:before="220"/>
        <w:ind w:firstLine="540"/>
        <w:jc w:val="both"/>
      </w:pPr>
      <w:r>
        <w:t>С целью повышения эффективности деятельности органов власти автономного округа посредством поддержки принятия управленческих решений с использованием информационных технологий происходит создание и внедрение автоматизированных информационных систем (далее - АИС), в том числе имеющих особо важное значение для развития автономного округа: Территориальная информационная система Ханты-Мансийского автономного округа - Югры (далее также - ТИС Югры), АИС "Мониторинг Югры", Региональная навигационно-информационная система Ханты-Мансийского автономного округа - Югры на базе технологий ГЛОНАСС и ГЛОНАСС/GPS (далее - РНИС) и Региональный сегмент Единой информационно-аналитической системы прогнозирования, анализа и контроля в сфере государственного регулирования тарифов на территории автономного округа.</w:t>
      </w:r>
    </w:p>
    <w:p w:rsidR="009835DA" w:rsidRDefault="009835DA">
      <w:pPr>
        <w:pStyle w:val="ConsPlusNormal"/>
        <w:jc w:val="both"/>
      </w:pPr>
      <w:r>
        <w:t xml:space="preserve">(в ред. </w:t>
      </w:r>
      <w:hyperlink r:id="rId60"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t>ТИС Югры предназначена для информационного и научно-аналитического обеспечения принятия управленческих решений, в том числе для осуществления мониторинга, анализа и контроля: процессов, происходящих в базовых секторах экономики автономного округа, финансово-банковской и социальной сферах; планирования и прогнозирования социально-экономического развития муниципальных образований и автономного округа в целом; исполнения принятых Губернатором и Правительством автономного округа решений; реализации программ и проектов по основным направлениям деятельности Правительства автономного округа; выполнения приоритетных национальных проектов автономного округа; реализации мероприятий по оздоровлению экономики автономного округа; эффективности деятельности исполнительных органов государственной власти автономного округа и органов местного самоуправления муниципальных образований автономного округа.</w:t>
      </w:r>
    </w:p>
    <w:p w:rsidR="009835DA" w:rsidRDefault="009835DA">
      <w:pPr>
        <w:pStyle w:val="ConsPlusNormal"/>
        <w:spacing w:before="220"/>
        <w:ind w:firstLine="540"/>
        <w:jc w:val="both"/>
      </w:pPr>
      <w:r>
        <w:t>В 2015 году создана автоматизированная информационная система многофункциональных центров предоставления государственных и муниципальных услуг в автономном округе.</w:t>
      </w:r>
    </w:p>
    <w:p w:rsidR="009835DA" w:rsidRDefault="009835DA">
      <w:pPr>
        <w:pStyle w:val="ConsPlusNormal"/>
        <w:jc w:val="both"/>
      </w:pPr>
      <w:r>
        <w:t xml:space="preserve">(в ред. </w:t>
      </w:r>
      <w:hyperlink r:id="rId61" w:history="1">
        <w:r>
          <w:rPr>
            <w:color w:val="0000FF"/>
          </w:rPr>
          <w:t>постановления</w:t>
        </w:r>
      </w:hyperlink>
      <w:r>
        <w:t xml:space="preserve"> Правительства ХМАО - Югры от 17.02.2017 N 57-п)</w:t>
      </w:r>
    </w:p>
    <w:p w:rsidR="009835DA" w:rsidRDefault="009835DA">
      <w:pPr>
        <w:pStyle w:val="ConsPlusNormal"/>
        <w:spacing w:before="220"/>
        <w:ind w:firstLine="540"/>
        <w:jc w:val="both"/>
      </w:pPr>
      <w:r>
        <w:t xml:space="preserve">Абзац утратил силу. - </w:t>
      </w:r>
      <w:hyperlink r:id="rId62" w:history="1">
        <w:r>
          <w:rPr>
            <w:color w:val="0000FF"/>
          </w:rPr>
          <w:t>Постановление</w:t>
        </w:r>
      </w:hyperlink>
      <w:r>
        <w:t xml:space="preserve"> Правительства ХМАО - Югры от 17.02.2017 N 57-п.</w:t>
      </w:r>
    </w:p>
    <w:p w:rsidR="009835DA" w:rsidRDefault="009835DA">
      <w:pPr>
        <w:pStyle w:val="ConsPlusNormal"/>
        <w:spacing w:before="220"/>
        <w:ind w:firstLine="540"/>
        <w:jc w:val="both"/>
      </w:pPr>
      <w:r>
        <w:t xml:space="preserve">В целях обеспечения доступа граждан к социально значимой, правовой информации в автономном округе на базе общедоступных библиотек, культурно-досуговых и образовательных учреждений, администраций сельских поселений создается сеть центров общественного доступа </w:t>
      </w:r>
      <w:r>
        <w:lastRenderedPageBreak/>
        <w:t>(далее - ЦОД). Часть ЦОД оснащается специализированным оборудованием для слепых и слабовидящих граждан.</w:t>
      </w:r>
    </w:p>
    <w:p w:rsidR="009835DA" w:rsidRDefault="009835DA">
      <w:pPr>
        <w:pStyle w:val="ConsPlusNormal"/>
        <w:spacing w:before="220"/>
        <w:ind w:firstLine="540"/>
        <w:jc w:val="both"/>
      </w:pPr>
      <w:r>
        <w:t>Важным фактором, содействующим развитию информационного общества, является уровень распространения в обществе базовых навыков использования ИКТ. Разработан и реализуется целый набор социально ориентированных программ, призванных дать гражданам возможность использовать преимущества современных технологий в этой сфере для решения как повседневных проблем, так и профессиональных задач, а также для взаимодействия с органами государственной власти и местного самоуправления муниципальных образований. Особое внимание обращается на практическую отдачу от таких программ: их результатом является повышение качества жизни участников. Обучение жителей автономного округа, в первую очередь социально незащищенных граждан, в том числе пожилого возраста, основам компьютерной грамотности проводится по международному проекту "Электронный гражданин". Важным направлением является изучение возможностей, предоставляемых порталом государственных услуг Российской Федерации и его региональным сегментом (86.gosuslugi.ru). Для этого разрабатываются отдельные обучающие курсы по создаваемым сервисам электронного правительства, ориентированные, прежде всего, на те группы населения, где готовность к электронному правительству пока невысока. Особое внимание обращается на сотрудников организаций бюджетного сектора. Их обучение и формирование у них положительного отношения к электронному правительству позволяет запустить механизм формирования аналогичного отношения у всех, кто вступает с ними в личный или профессиональный контакт.</w:t>
      </w:r>
    </w:p>
    <w:p w:rsidR="009835DA" w:rsidRDefault="009835DA">
      <w:pPr>
        <w:pStyle w:val="ConsPlusNormal"/>
        <w:spacing w:before="220"/>
        <w:ind w:firstLine="540"/>
        <w:jc w:val="both"/>
      </w:pPr>
      <w:r>
        <w:t xml:space="preserve">В целях информирования граждан автономного округа о возможностях, предоставляемых Единым порталом, реализуется комплекс мероприятий по популяризации государственных и муниципальных услуг, предоставляемых в электронном виде. </w:t>
      </w:r>
      <w:hyperlink r:id="rId63" w:history="1">
        <w:r>
          <w:rPr>
            <w:color w:val="0000FF"/>
          </w:rPr>
          <w:t>Распоряжением</w:t>
        </w:r>
      </w:hyperlink>
      <w:r>
        <w:t xml:space="preserve"> Правительства автономного округа от 24 ноября 2015 года N 681-рп утвержден План мероприятий по достижению в автономном округе значения показателя "Доля граждан, использующих механизм получения государственных и муниципальных услуг в электронной форме", включающий 14 мероприятий, в том числе по популяризации государственных и муниципальных услуг, предоставляемых в электронной форме.</w:t>
      </w:r>
    </w:p>
    <w:p w:rsidR="009835DA" w:rsidRDefault="009835DA">
      <w:pPr>
        <w:pStyle w:val="ConsPlusNormal"/>
        <w:jc w:val="both"/>
      </w:pPr>
      <w:r>
        <w:t xml:space="preserve">(абзац введен </w:t>
      </w:r>
      <w:hyperlink r:id="rId64" w:history="1">
        <w:r>
          <w:rPr>
            <w:color w:val="0000FF"/>
          </w:rPr>
          <w:t>постановлением</w:t>
        </w:r>
      </w:hyperlink>
      <w:r>
        <w:t xml:space="preserve"> Правительства ХМАО - Югры от 12.08.2016 N 307-п)</w:t>
      </w:r>
    </w:p>
    <w:p w:rsidR="009835DA" w:rsidRDefault="009835DA">
      <w:pPr>
        <w:pStyle w:val="ConsPlusNormal"/>
        <w:spacing w:before="220"/>
        <w:ind w:firstLine="540"/>
        <w:jc w:val="both"/>
      </w:pPr>
      <w:r>
        <w:t>Особое внимание в автономном округе уделяется развитию системы социального доступа в информационно-телекоммуникационную сеть Интернет (далее также - сеть "Интернет").</w:t>
      </w:r>
    </w:p>
    <w:p w:rsidR="009835DA" w:rsidRDefault="009835DA">
      <w:pPr>
        <w:pStyle w:val="ConsPlusNormal"/>
        <w:spacing w:before="220"/>
        <w:ind w:firstLine="540"/>
        <w:jc w:val="both"/>
      </w:pPr>
      <w:r>
        <w:t>С целью развития телекоммуникационной инфраструктуры широкополосного доступа (далее - ШПД) в автономном округе ведутся работы по организации строительства волоконно-оптических магистральных и распределительных сетей (по технологиям GPON, FTTB), внедрению спутниковых технологий, а также работы по развитию сетей 3G и 4G.</w:t>
      </w:r>
    </w:p>
    <w:p w:rsidR="009835DA" w:rsidRDefault="009835DA">
      <w:pPr>
        <w:pStyle w:val="ConsPlusNormal"/>
        <w:spacing w:before="220"/>
        <w:ind w:firstLine="540"/>
        <w:jc w:val="both"/>
      </w:pPr>
      <w:r>
        <w:t>Заключено Соглашение о сотрудничестве между Правительством автономного округа и открытым акционерным обществом "Газпром космические системы" с учетом возможностей компании по решению телекоммуникационных задач, в том числе по развитию услуг доступа в сеть "Интернет" в труднодоступных и отдаленных населенных пунктах с применением спутниковых технологий.</w:t>
      </w:r>
    </w:p>
    <w:p w:rsidR="009835DA" w:rsidRDefault="009835DA">
      <w:pPr>
        <w:pStyle w:val="ConsPlusNormal"/>
        <w:spacing w:before="220"/>
        <w:ind w:firstLine="540"/>
        <w:jc w:val="both"/>
      </w:pPr>
      <w:r>
        <w:t>Дополнительно Депинформтехнологий Югры осуществляет взаимодействие с операторами связи для обеспечения беспроводного подключения в сеть "Интернет", что обеспечивает жителям и организациям возможности получения услуг доступа в сеть "Интернет" по условно-безлимитным тарифам.</w:t>
      </w:r>
    </w:p>
    <w:p w:rsidR="009835DA" w:rsidRDefault="009835DA">
      <w:pPr>
        <w:pStyle w:val="ConsPlusNormal"/>
        <w:spacing w:before="220"/>
        <w:ind w:firstLine="540"/>
        <w:jc w:val="both"/>
      </w:pPr>
      <w:r>
        <w:t xml:space="preserve">РНИС призвана обеспечить безопасность функционирования и повысить экономический эффект транспортного комплекса автономного округа. С ее помощью осуществляется непрерывное дистанционное слежение за текущим местоположением транспортных средств, состоянием работы систем и оборудования на основе показаний датчиков, контроль соблюдения </w:t>
      </w:r>
      <w:r>
        <w:lastRenderedPageBreak/>
        <w:t>водителями режима труда и отдыха.</w:t>
      </w:r>
    </w:p>
    <w:p w:rsidR="009835DA" w:rsidRDefault="009835DA">
      <w:pPr>
        <w:pStyle w:val="ConsPlusNormal"/>
        <w:jc w:val="both"/>
      </w:pPr>
      <w:r>
        <w:t xml:space="preserve">(в ред. </w:t>
      </w:r>
      <w:hyperlink r:id="rId65"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t>В целях развития ИКТ для обеспечения безопасности жизнедеятельности населения автономного округа организовано функционирование единой государственной системы предупреждения и ликвидации чрезвычайных ситуаций в рамках антикризисного управления. В результате выполнения ряда работ в этом направлении обеспечена возможность информационного взаимодействия органов повседневного управления муниципального и регионального уровня территориальной подсистемы автономного округа с единой государственной системой предупреждения и ликвидации чрезвычайных ситуаций.</w:t>
      </w:r>
    </w:p>
    <w:p w:rsidR="009835DA" w:rsidRDefault="009835DA">
      <w:pPr>
        <w:pStyle w:val="ConsPlusNormal"/>
        <w:spacing w:before="220"/>
        <w:ind w:firstLine="540"/>
        <w:jc w:val="both"/>
      </w:pPr>
      <w:r>
        <w:t>Таким образом, в автономном округе по большинству показателей, характеризующих доступ к ИКТ, наблюдается позитивная динамика: развивается инфраструктура ШПД, снижаются тарифы на услуги связи и предоставление доступа в сеть "Интернет", расширяется система ЦОД. Особое внимание уделяется преодолению информационного неравенства как путем организации социального доступа для жителей отдаленных и малонаселенных районов, так и путем обучения населения основам компьютерной грамотности. При этом лидирующие позиции по данным показателям достигнуты благодаря целенаправленной политике автономного округа в сфере развития ИКТ.</w:t>
      </w:r>
    </w:p>
    <w:p w:rsidR="009835DA" w:rsidRDefault="009835DA">
      <w:pPr>
        <w:pStyle w:val="ConsPlusNormal"/>
        <w:spacing w:before="220"/>
        <w:ind w:firstLine="540"/>
        <w:jc w:val="both"/>
      </w:pPr>
      <w:r>
        <w:t>В настоящее время становится очевидным, что для сохранения набранных темпов роста необходимо устранить некоторые существующие барьеры.</w:t>
      </w:r>
    </w:p>
    <w:p w:rsidR="009835DA" w:rsidRDefault="009835DA">
      <w:pPr>
        <w:pStyle w:val="ConsPlusNormal"/>
        <w:spacing w:before="220"/>
        <w:ind w:firstLine="540"/>
        <w:jc w:val="both"/>
      </w:pPr>
      <w:r>
        <w:t>Одним из факторов, негативно влияющих на уровень распространения ИКТ и, соответственно, развитие информационного общества в автономном округе, является высокий уровень цифрового неравенства между муниципальными образованиями в использовании ИКТ в домашних хозяйствах. Остаются проблемы организации ШПД для конечных пользователей. Необходимо обеспечить значительное снижение стоимости предоставляемых услуг в сфере ИКТ населению с одновременным повышением их качества на основе развития конкуренции между операторами связи, поставщиками оборудования.</w:t>
      </w:r>
    </w:p>
    <w:p w:rsidR="009835DA" w:rsidRDefault="009835DA">
      <w:pPr>
        <w:pStyle w:val="ConsPlusNormal"/>
        <w:spacing w:before="220"/>
        <w:ind w:firstLine="540"/>
        <w:jc w:val="both"/>
      </w:pPr>
      <w:r>
        <w:t>Еще одним препятствующим для поступательного развития фактором является недостаточный уровень распространения базовых навыков использования ИКТ, а также отсутствие массового интерактивного взаимодействия граждан и организаций с государственными органами власти при оказании последними государственных услуг. Это касается как населения, так и государственных и муниципальных служащих, а также работников бюджетной сферы.</w:t>
      </w:r>
    </w:p>
    <w:p w:rsidR="009835DA" w:rsidRDefault="009835DA">
      <w:pPr>
        <w:pStyle w:val="ConsPlusNormal"/>
        <w:spacing w:before="220"/>
        <w:ind w:firstLine="540"/>
        <w:jc w:val="both"/>
      </w:pPr>
      <w:r>
        <w:t>Использованию потенциала ИКТ препятствует разрозненность государственных информационных ресурсов, несопоставимость данных и их дублирование.</w:t>
      </w:r>
    </w:p>
    <w:p w:rsidR="009835DA" w:rsidRDefault="009835DA">
      <w:pPr>
        <w:pStyle w:val="ConsPlusNormal"/>
        <w:spacing w:before="220"/>
        <w:ind w:firstLine="540"/>
        <w:jc w:val="both"/>
      </w:pPr>
      <w:r>
        <w:t>Указанные проблемы носят комплексный межведомственный характер и не могут быть решены на уровне отдельных органов государственной власти. Их устранение требует значительных ресурсов, скоординированного проведения организационных изменений и обеспечения согласованности действий органов государственной власти. Отсутствие механизмов и технологий оперативного информационного взаимодействия государственных, муниципальных, иных информационных систем, функционирующих в автономном округе, отсутствие в некоторых органах государственной власти, органах местного самоуправления информационных систем, связанных с предоставлением услуг населению, зачастую приводит к прямым бюджетным потерям.</w:t>
      </w:r>
    </w:p>
    <w:p w:rsidR="009835DA" w:rsidRDefault="009835DA">
      <w:pPr>
        <w:pStyle w:val="ConsPlusNormal"/>
        <w:spacing w:before="220"/>
        <w:ind w:firstLine="540"/>
        <w:jc w:val="both"/>
      </w:pPr>
      <w:r>
        <w:t xml:space="preserve">На начальной стадии развития находятся основные государственные информационные системы, содержащие учетную информацию о ключевых объектах государственного управления. В отсутствие достаточного финансирования не достаточно хорошо развивается инфраструктура публичного (общественного) доступа населения к сайтам органов государственной власти, органов местного самоуправления муниципальных образований и другие средства </w:t>
      </w:r>
      <w:r>
        <w:lastRenderedPageBreak/>
        <w:t>информационно-справочной поддержки и обслуживания населения.</w:t>
      </w:r>
    </w:p>
    <w:p w:rsidR="009835DA" w:rsidRDefault="009835DA">
      <w:pPr>
        <w:pStyle w:val="ConsPlusNormal"/>
        <w:spacing w:before="220"/>
        <w:ind w:firstLine="540"/>
        <w:jc w:val="both"/>
      </w:pPr>
      <w:r>
        <w:t>Необходимо продолжать развитие нормативной правовой и организационно-методической базы, а также разрабатывать и внедрять стандарты и регламенты предоставления органами государственной власти и органами местного самоуправления муниципальных образований автономного округа электронных услуг и предоставления необходимой информации населению, организациям и другим органам государственной власти и местного самоуправления муниципальных образований. Не сформирована инфраструктура, обеспечивающая информационную безопасность электронных форм взаимодействия органов государственной власти, органов местного самоуправления между собой, с населением и организациями.</w:t>
      </w:r>
    </w:p>
    <w:p w:rsidR="009835DA" w:rsidRDefault="009835DA">
      <w:pPr>
        <w:pStyle w:val="ConsPlusNormal"/>
        <w:spacing w:before="220"/>
        <w:ind w:firstLine="540"/>
        <w:jc w:val="both"/>
      </w:pPr>
      <w:r>
        <w:t>В условиях сохранения высокого уровня рисков техногенного и природного характера, негативных последствий чрезвычайных ситуаций для устойчивого социально-экономического развития Югры и роста инвестиционной привлекательности важным направлением является реализация единого системного подхода к обеспечению общественной безопасности, правопорядка и безопасности среды обитания.</w:t>
      </w:r>
    </w:p>
    <w:p w:rsidR="009835DA" w:rsidRDefault="009835DA">
      <w:pPr>
        <w:pStyle w:val="ConsPlusNormal"/>
        <w:spacing w:before="220"/>
        <w:ind w:firstLine="540"/>
        <w:jc w:val="both"/>
      </w:pPr>
      <w:r>
        <w:t>Необходимо формирование комплексной многоуровневой системы обеспечения общественной безопасности, правопорядка и безопасности среды обитания, базирующейся на современных информационно-коммуникационных технологиях для мониторинга, прогнозирования, предупреждения правонарушений, происшествий и чрезвычайных ситуаций, а также для создания условий для быстрого реагирования на них экстренными оперативными службами.</w:t>
      </w:r>
    </w:p>
    <w:p w:rsidR="009835DA" w:rsidRDefault="009835DA">
      <w:pPr>
        <w:pStyle w:val="ConsPlusNormal"/>
        <w:spacing w:before="220"/>
        <w:ind w:firstLine="540"/>
        <w:jc w:val="both"/>
      </w:pPr>
      <w:r>
        <w:t>В автономном округе функционируют соответствующие службы экстренного реагирования, которые осуществляют прием вызовов (сообщений о происшествиях) от населения (о происшествиях и чрезвычайных ситуациях) и в зависимости от ситуации - обеспечивают предотвращение создавшихся угроз, осуществляют их ликвидацию. Накоплен опыт организации взаимодействия таких служб между собой и в основном решены вопросы обеспечения связи единых дежурно-диспетчерских служб муниципальных образований автономного округа с соответствующими экстренными оперативными службами.</w:t>
      </w:r>
    </w:p>
    <w:p w:rsidR="009835DA" w:rsidRDefault="009835DA">
      <w:pPr>
        <w:pStyle w:val="ConsPlusNormal"/>
        <w:spacing w:before="220"/>
        <w:ind w:firstLine="540"/>
        <w:jc w:val="both"/>
      </w:pPr>
      <w: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напряженные грузопотоки и пассажиропотоки, большое количество мест массового пребывания людей, повышение уровня террористической угрозы формируют новые, более высокие требования к оперативности и эффективности реагирования на поступающие от населения вызовы (сообщения о происшествиях).</w:t>
      </w:r>
    </w:p>
    <w:p w:rsidR="009835DA" w:rsidRDefault="009835DA">
      <w:pPr>
        <w:pStyle w:val="ConsPlusNormal"/>
        <w:spacing w:before="220"/>
        <w:ind w:firstLine="540"/>
        <w:jc w:val="both"/>
      </w:pPr>
      <w:r>
        <w:t>Пилотное внедрение системы обеспечения вызова экстренных оперативных служб по единому номеру 112 в субъектах Российской Федерации позволили сократить на 15 - 25% время реагирования, а число погибших и пострадавших, а также общий размер ущерба населению и территориям сократились примерно на 7 - 9 процентов. При этом максимальный эффект от системного подхода в этом вопросе достигается именно при сложных происшествиях, когда необходимо комплексное реагирование.</w:t>
      </w:r>
    </w:p>
    <w:p w:rsidR="009835DA" w:rsidRDefault="009835DA">
      <w:pPr>
        <w:pStyle w:val="ConsPlusNormal"/>
        <w:spacing w:before="220"/>
        <w:ind w:firstLine="540"/>
        <w:jc w:val="both"/>
      </w:pPr>
      <w:r>
        <w:t xml:space="preserve">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создание и организацию функционирования информационно-телекоммуникационной инфраструктуры, подсистем приема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 Тем более, что общей характерной особенностью угроз на современном этапе является их взаимосвязанный характер, </w:t>
      </w:r>
      <w:r>
        <w:lastRenderedPageBreak/>
        <w:t>выражающийся в том, что одно возникающее бедствие (или реализация угрозы) может вызывать целую цепочку других катастрофических процессов, что определяет необходимость комплексного подхода к обеспечению безопасности среды обитания и общественной безопасности муниципального образования.</w:t>
      </w:r>
    </w:p>
    <w:p w:rsidR="009835DA" w:rsidRDefault="009835DA">
      <w:pPr>
        <w:pStyle w:val="ConsPlusNormal"/>
        <w:spacing w:before="220"/>
        <w:ind w:firstLine="540"/>
        <w:jc w:val="both"/>
      </w:pPr>
      <w:r>
        <w:t>Наиболее эффективным решением, обеспечивающим оперативное и рациональное использование ресурсов экстренных и оперативных служб, максимально эффективное их взаимодействие при реагировании на поступающие от населения вызовы (сообщения о происшествиях), является создание комплексной системы аппаратно-программный комплекс "Безопасный город" (далее также - АПК "Безопасный город").</w:t>
      </w:r>
    </w:p>
    <w:p w:rsidR="009835DA" w:rsidRDefault="009835DA">
      <w:pPr>
        <w:pStyle w:val="ConsPlusNormal"/>
        <w:spacing w:before="220"/>
        <w:ind w:firstLine="540"/>
        <w:jc w:val="both"/>
      </w:pPr>
      <w:r>
        <w:t>На решение изложенных выше проблем направлена государственная программа.</w:t>
      </w:r>
    </w:p>
    <w:p w:rsidR="009835DA" w:rsidRDefault="009835DA">
      <w:pPr>
        <w:pStyle w:val="ConsPlusNormal"/>
        <w:spacing w:before="220"/>
        <w:ind w:firstLine="540"/>
        <w:jc w:val="both"/>
      </w:pPr>
      <w:r>
        <w:t>В ходе реализации мероприятий государственной программы дополнительная потребность в трудовых ресурсах и инженерно-технических кадрах в государственных учреждениях, подведомственных Депинформтехнологий Югры, будет повышаться.</w:t>
      </w:r>
    </w:p>
    <w:p w:rsidR="009835DA" w:rsidRDefault="009835DA">
      <w:pPr>
        <w:pStyle w:val="ConsPlusNormal"/>
        <w:jc w:val="both"/>
      </w:pPr>
      <w:r>
        <w:t xml:space="preserve">(в ред. </w:t>
      </w:r>
      <w:hyperlink r:id="rId66" w:history="1">
        <w:r>
          <w:rPr>
            <w:color w:val="0000FF"/>
          </w:rPr>
          <w:t>постановления</w:t>
        </w:r>
      </w:hyperlink>
      <w:r>
        <w:t xml:space="preserve"> Правительства ХМАО - Югры от 28.10.2016 N 420-п)</w:t>
      </w:r>
    </w:p>
    <w:p w:rsidR="009835DA" w:rsidRDefault="009835DA">
      <w:pPr>
        <w:pStyle w:val="ConsPlusNormal"/>
        <w:spacing w:before="220"/>
        <w:ind w:firstLine="540"/>
        <w:jc w:val="both"/>
      </w:pPr>
      <w:r>
        <w:t xml:space="preserve">В соответствии с Порядком предоставления субсидии, указанным в </w:t>
      </w:r>
      <w:hyperlink w:anchor="P392" w:history="1">
        <w:r>
          <w:rPr>
            <w:color w:val="0000FF"/>
          </w:rPr>
          <w:t>разделе V</w:t>
        </w:r>
      </w:hyperlink>
      <w:r>
        <w:t xml:space="preserve"> государственной программы, будут привлечены внебюджетные средства на строительство объектов связи.</w:t>
      </w:r>
    </w:p>
    <w:p w:rsidR="009835DA" w:rsidRDefault="009835DA">
      <w:pPr>
        <w:pStyle w:val="ConsPlusNormal"/>
        <w:jc w:val="both"/>
      </w:pPr>
      <w:r>
        <w:t xml:space="preserve">(в ред. </w:t>
      </w:r>
      <w:hyperlink r:id="rId67" w:history="1">
        <w:r>
          <w:rPr>
            <w:color w:val="0000FF"/>
          </w:rPr>
          <w:t>постановления</w:t>
        </w:r>
      </w:hyperlink>
      <w:r>
        <w:t xml:space="preserve"> Правительства ХМАО - Югры от 28.10.2016 N 420-п)</w:t>
      </w:r>
    </w:p>
    <w:p w:rsidR="009835DA" w:rsidRDefault="009835DA">
      <w:pPr>
        <w:pStyle w:val="ConsPlusNormal"/>
        <w:jc w:val="both"/>
      </w:pPr>
    </w:p>
    <w:p w:rsidR="009835DA" w:rsidRDefault="009835DA">
      <w:pPr>
        <w:pStyle w:val="ConsPlusNormal"/>
        <w:jc w:val="center"/>
        <w:outlineLvl w:val="1"/>
      </w:pPr>
      <w:r>
        <w:t>Раздел II. СТИМУЛИРОВАНИЕ ИНВЕСТИЦИОННОЙ</w:t>
      </w:r>
    </w:p>
    <w:p w:rsidR="009835DA" w:rsidRDefault="009835DA">
      <w:pPr>
        <w:pStyle w:val="ConsPlusNormal"/>
        <w:jc w:val="center"/>
      </w:pPr>
      <w:r>
        <w:t>И ИННОВАЦИОННОЙ ДЕЯТЕЛЬНОСТИ, РАЗВИТИЕ КОНКУРЕНЦИИ</w:t>
      </w:r>
    </w:p>
    <w:p w:rsidR="009835DA" w:rsidRDefault="009835DA">
      <w:pPr>
        <w:pStyle w:val="ConsPlusNormal"/>
        <w:jc w:val="center"/>
      </w:pPr>
      <w:r>
        <w:t>И НЕГОСУДАРСТВЕННОГО СЕКТОРА ЭКОНОМИКИ</w:t>
      </w:r>
    </w:p>
    <w:p w:rsidR="009835DA" w:rsidRDefault="009835DA">
      <w:pPr>
        <w:pStyle w:val="ConsPlusNormal"/>
        <w:jc w:val="center"/>
      </w:pPr>
    </w:p>
    <w:p w:rsidR="009835DA" w:rsidRDefault="009835DA">
      <w:pPr>
        <w:pStyle w:val="ConsPlusNormal"/>
        <w:jc w:val="center"/>
      </w:pPr>
      <w:r>
        <w:t xml:space="preserve">(введен </w:t>
      </w:r>
      <w:hyperlink r:id="rId68" w:history="1">
        <w:r>
          <w:rPr>
            <w:color w:val="0000FF"/>
          </w:rPr>
          <w:t>постановлением</w:t>
        </w:r>
      </w:hyperlink>
      <w:r>
        <w:t xml:space="preserve"> Правительства ХМАО - Югры</w:t>
      </w:r>
    </w:p>
    <w:p w:rsidR="009835DA" w:rsidRDefault="009835DA">
      <w:pPr>
        <w:pStyle w:val="ConsPlusNormal"/>
        <w:jc w:val="center"/>
      </w:pPr>
      <w:r>
        <w:t>от 28.10.2016 N 420-п)</w:t>
      </w:r>
    </w:p>
    <w:p w:rsidR="009835DA" w:rsidRDefault="009835DA">
      <w:pPr>
        <w:pStyle w:val="ConsPlusNormal"/>
        <w:jc w:val="both"/>
      </w:pPr>
    </w:p>
    <w:p w:rsidR="009835DA" w:rsidRDefault="009835DA">
      <w:pPr>
        <w:pStyle w:val="ConsPlusNormal"/>
        <w:ind w:firstLine="540"/>
        <w:jc w:val="both"/>
      </w:pPr>
      <w:r>
        <w:t>2.1. Развитие материально-технической базы в отрасли.</w:t>
      </w:r>
    </w:p>
    <w:p w:rsidR="009835DA" w:rsidRDefault="009835DA">
      <w:pPr>
        <w:pStyle w:val="ConsPlusNormal"/>
        <w:spacing w:before="220"/>
        <w:ind w:firstLine="540"/>
        <w:jc w:val="both"/>
      </w:pPr>
      <w:r>
        <w:t>Депинформтехнологий Югры в целях содействия развитию материально-технической базы в сфере ИКТ в автономном округе предоставляет субсидию инвесторам на возмещение части затрат на строительство объектов связи на территории труднодоступных и отдаленных местностей.</w:t>
      </w:r>
    </w:p>
    <w:p w:rsidR="009835DA" w:rsidRDefault="009835DA">
      <w:pPr>
        <w:pStyle w:val="ConsPlusNormal"/>
        <w:spacing w:before="220"/>
        <w:ind w:firstLine="540"/>
        <w:jc w:val="both"/>
      </w:pPr>
      <w:r>
        <w:t xml:space="preserve">Субсидирование части затрат обеспечивает заинтересованность инвесторов в строительстве объектов связи в тех населенных пунктах, которые не представляют для них коммерческого интереса. Реализация мероприятия позволит обеспечить труднодоступные и отдаленные территории Югры широкополосным доступом в сеть Интернет, жители смогут широко пользоваться государственными услугами, получат больше возможностей для реализации своих прав. Указанное мероприятие будет предусмотрено также в разделе "Инвестиционная стратегия" </w:t>
      </w:r>
      <w:hyperlink r:id="rId69" w:history="1">
        <w:r>
          <w:rPr>
            <w:color w:val="0000FF"/>
          </w:rPr>
          <w:t>Стратегии</w:t>
        </w:r>
      </w:hyperlink>
      <w:r>
        <w:t xml:space="preserve"> социально-экономического развития Ханты-Мансийского автономного округа - Югры до 2020 года и на период до 2030 года.</w:t>
      </w:r>
    </w:p>
    <w:p w:rsidR="009835DA" w:rsidRDefault="009835DA">
      <w:pPr>
        <w:pStyle w:val="ConsPlusNormal"/>
        <w:spacing w:before="220"/>
        <w:ind w:firstLine="540"/>
        <w:jc w:val="both"/>
      </w:pPr>
      <w:r>
        <w:t>2.2. Формирование благоприятной деловой среды.</w:t>
      </w:r>
    </w:p>
    <w:p w:rsidR="009835DA" w:rsidRDefault="009835DA">
      <w:pPr>
        <w:pStyle w:val="ConsPlusNormal"/>
        <w:spacing w:before="220"/>
        <w:ind w:firstLine="540"/>
        <w:jc w:val="both"/>
      </w:pPr>
      <w:r>
        <w:t>В целях создания условий для развития сферы ИКТ, привлечения в автономный округ заинтересованного предпринимательского сообщества, формирования благоприятных условий для развития предпринимательства ежегодно проводится Международный IT-Форум (мероприятие 4 государственной программы).</w:t>
      </w:r>
    </w:p>
    <w:p w:rsidR="009835DA" w:rsidRDefault="009835DA">
      <w:pPr>
        <w:pStyle w:val="ConsPlusNormal"/>
        <w:spacing w:before="220"/>
        <w:ind w:firstLine="540"/>
        <w:jc w:val="both"/>
      </w:pPr>
      <w:r>
        <w:t>Планируется разработка экосистемы открытых данных, что также создаст дополнительные условия для повышения инвестиционной привлекательности автономного округа.</w:t>
      </w:r>
    </w:p>
    <w:p w:rsidR="009835DA" w:rsidRDefault="009835DA">
      <w:pPr>
        <w:pStyle w:val="ConsPlusNormal"/>
        <w:pBdr>
          <w:top w:val="single" w:sz="6" w:space="0" w:color="auto"/>
        </w:pBdr>
        <w:spacing w:before="100" w:after="100"/>
        <w:jc w:val="both"/>
        <w:rPr>
          <w:sz w:val="2"/>
          <w:szCs w:val="2"/>
        </w:rPr>
      </w:pPr>
    </w:p>
    <w:p w:rsidR="009835DA" w:rsidRDefault="009835DA">
      <w:pPr>
        <w:pStyle w:val="ConsPlusNormal"/>
        <w:ind w:firstLine="540"/>
        <w:jc w:val="both"/>
      </w:pPr>
      <w:r>
        <w:rPr>
          <w:color w:val="0A2666"/>
        </w:rPr>
        <w:lastRenderedPageBreak/>
        <w:t>КонсультантПлюс: примечание.</w:t>
      </w:r>
    </w:p>
    <w:p w:rsidR="009835DA" w:rsidRDefault="009835DA">
      <w:pPr>
        <w:pStyle w:val="ConsPlusNormal"/>
        <w:ind w:firstLine="540"/>
        <w:jc w:val="both"/>
      </w:pPr>
      <w:r>
        <w:rPr>
          <w:color w:val="0A2666"/>
        </w:rPr>
        <w:t>В официальном тексте документа, видимо, допущена опечатка: государственная программа "Социально-экономическое развитие, инвестиции и инновации Ханты-Мансийского автономного округа - Югры на 2016 - 2020 годы" утверждена постановлением Правительства ХМАО - Югры от 09.10.2013 N 419-п.</w:t>
      </w:r>
    </w:p>
    <w:p w:rsidR="009835DA" w:rsidRDefault="009835DA">
      <w:pPr>
        <w:pStyle w:val="ConsPlusNormal"/>
        <w:pBdr>
          <w:top w:val="single" w:sz="6" w:space="0" w:color="auto"/>
        </w:pBdr>
        <w:spacing w:before="100" w:after="100"/>
        <w:jc w:val="both"/>
        <w:rPr>
          <w:sz w:val="2"/>
          <w:szCs w:val="2"/>
        </w:rPr>
      </w:pPr>
    </w:p>
    <w:p w:rsidR="009835DA" w:rsidRDefault="009835DA">
      <w:pPr>
        <w:pStyle w:val="ConsPlusNormal"/>
        <w:ind w:firstLine="540"/>
        <w:jc w:val="both"/>
      </w:pPr>
      <w:r>
        <w:t xml:space="preserve">В рамках государственной </w:t>
      </w:r>
      <w:hyperlink r:id="rId70" w:history="1">
        <w:r>
          <w:rPr>
            <w:color w:val="0000FF"/>
          </w:rPr>
          <w:t>программы</w:t>
        </w:r>
      </w:hyperlink>
      <w:r>
        <w:t xml:space="preserve"> автономного округа "Социально-экономическое развитие, инвестиции и инновации Ханты-Мансийского автономного округа - Югры на 2016 - 2020 годы" (</w:t>
      </w:r>
      <w:hyperlink r:id="rId71" w:history="1">
        <w:r>
          <w:rPr>
            <w:color w:val="0000FF"/>
          </w:rPr>
          <w:t>подпрограмма</w:t>
        </w:r>
      </w:hyperlink>
      <w:r>
        <w:t xml:space="preserve"> "Развитие малого и среднего предпринимательства"), утвержденной постановлением Правительства автономного округа от 3 октября 2013 года N 398-п, оказывается поддержка субъектам малого и среднего предпринимательства. К их числу относятся предприниматели, работающие в сфере ИКТ. Информация о существующих мерах поддержки для данной категории предпринимателей систематизирована в соответствующей информационной </w:t>
      </w:r>
      <w:hyperlink w:anchor="P1097" w:history="1">
        <w:r>
          <w:rPr>
            <w:color w:val="0000FF"/>
          </w:rPr>
          <w:t>карте</w:t>
        </w:r>
      </w:hyperlink>
      <w:r>
        <w:t xml:space="preserve"> (приложение 2 к государственной программе) для расширения возможностей их информирования и предоставления поддержки, в том числе консультационной и методической.</w:t>
      </w:r>
    </w:p>
    <w:p w:rsidR="009835DA" w:rsidRDefault="009835DA">
      <w:pPr>
        <w:pStyle w:val="ConsPlusNormal"/>
        <w:jc w:val="both"/>
      </w:pPr>
      <w:r>
        <w:t xml:space="preserve">(абзац введен </w:t>
      </w:r>
      <w:hyperlink r:id="rId72" w:history="1">
        <w:r>
          <w:rPr>
            <w:color w:val="0000FF"/>
          </w:rPr>
          <w:t>постановлением</w:t>
        </w:r>
      </w:hyperlink>
      <w:r>
        <w:t xml:space="preserve"> Правительства ХМАО - Югры от 28.04.2017 N 169-п)</w:t>
      </w:r>
    </w:p>
    <w:p w:rsidR="009835DA" w:rsidRDefault="009835DA">
      <w:pPr>
        <w:pStyle w:val="ConsPlusNormal"/>
        <w:spacing w:before="220"/>
        <w:ind w:firstLine="540"/>
        <w:jc w:val="both"/>
      </w:pPr>
      <w:r>
        <w:t>Для создания дополнительных условий становления и развития предпринимателей, работающих в этой сфере и осуществляющих разработку и реализацию программ для ЭВМ, баз данных, помимо общих благоприятных условий для развития бизнеса, созданных на основе законодательства Российской Федерации и автономного округа, в рамках государственной программы:</w:t>
      </w:r>
    </w:p>
    <w:p w:rsidR="009835DA" w:rsidRDefault="009835DA">
      <w:pPr>
        <w:pStyle w:val="ConsPlusNormal"/>
        <w:jc w:val="both"/>
      </w:pPr>
      <w:r>
        <w:t xml:space="preserve">(абзац введен </w:t>
      </w:r>
      <w:hyperlink r:id="rId73" w:history="1">
        <w:r>
          <w:rPr>
            <w:color w:val="0000FF"/>
          </w:rPr>
          <w:t>постановлением</w:t>
        </w:r>
      </w:hyperlink>
      <w:r>
        <w:t xml:space="preserve"> Правительства ХМАО - Югры от 28.04.2017 N 169-п)</w:t>
      </w:r>
    </w:p>
    <w:p w:rsidR="009835DA" w:rsidRDefault="009835DA">
      <w:pPr>
        <w:pStyle w:val="ConsPlusNormal"/>
        <w:spacing w:before="220"/>
        <w:ind w:firstLine="540"/>
        <w:jc w:val="both"/>
      </w:pPr>
      <w:r>
        <w:t>а) проводится конкурс для разработчиков мобильных приложений и веб-сервисов на основе открытых данных "Югорский хакатон. Хантатон";</w:t>
      </w:r>
    </w:p>
    <w:p w:rsidR="009835DA" w:rsidRDefault="009835DA">
      <w:pPr>
        <w:pStyle w:val="ConsPlusNormal"/>
        <w:jc w:val="both"/>
      </w:pPr>
      <w:r>
        <w:t xml:space="preserve">(пп. "а" введен </w:t>
      </w:r>
      <w:hyperlink r:id="rId74" w:history="1">
        <w:r>
          <w:rPr>
            <w:color w:val="0000FF"/>
          </w:rPr>
          <w:t>постановлением</w:t>
        </w:r>
      </w:hyperlink>
      <w:r>
        <w:t xml:space="preserve"> Правительства ХМАО - Югры от 28.04.2017 N 169-п)</w:t>
      </w:r>
    </w:p>
    <w:p w:rsidR="009835DA" w:rsidRDefault="009835DA">
      <w:pPr>
        <w:pStyle w:val="ConsPlusNormal"/>
        <w:spacing w:before="220"/>
        <w:ind w:firstLine="540"/>
        <w:jc w:val="both"/>
      </w:pPr>
      <w:r>
        <w:t>б) организуются мероприятия с их участием при проведении Международного IT-Форума;</w:t>
      </w:r>
    </w:p>
    <w:p w:rsidR="009835DA" w:rsidRDefault="009835DA">
      <w:pPr>
        <w:pStyle w:val="ConsPlusNormal"/>
        <w:jc w:val="both"/>
      </w:pPr>
      <w:r>
        <w:t xml:space="preserve">(пп. "б" введен </w:t>
      </w:r>
      <w:hyperlink r:id="rId75" w:history="1">
        <w:r>
          <w:rPr>
            <w:color w:val="0000FF"/>
          </w:rPr>
          <w:t>постановлением</w:t>
        </w:r>
      </w:hyperlink>
      <w:r>
        <w:t xml:space="preserve"> Правительства ХМАО - Югры от 28.04.2017 N 169-п)</w:t>
      </w:r>
    </w:p>
    <w:p w:rsidR="009835DA" w:rsidRDefault="009835DA">
      <w:pPr>
        <w:pStyle w:val="ConsPlusNormal"/>
        <w:spacing w:before="220"/>
        <w:ind w:firstLine="540"/>
        <w:jc w:val="both"/>
      </w:pPr>
      <w:r>
        <w:t>в) в 2018 году планируется осуществить предоставление грантовой поддержки на реализацию проектов в сфере ИКТ.</w:t>
      </w:r>
    </w:p>
    <w:p w:rsidR="009835DA" w:rsidRDefault="009835DA">
      <w:pPr>
        <w:pStyle w:val="ConsPlusNormal"/>
        <w:jc w:val="both"/>
      </w:pPr>
      <w:r>
        <w:t xml:space="preserve">(пп. "в" введен </w:t>
      </w:r>
      <w:hyperlink r:id="rId76" w:history="1">
        <w:r>
          <w:rPr>
            <w:color w:val="0000FF"/>
          </w:rPr>
          <w:t>постановлением</w:t>
        </w:r>
      </w:hyperlink>
      <w:r>
        <w:t xml:space="preserve"> Правительства ХМАО - Югры от 28.04.2017 N 169-п)</w:t>
      </w:r>
    </w:p>
    <w:p w:rsidR="009835DA" w:rsidRDefault="009835DA">
      <w:pPr>
        <w:pStyle w:val="ConsPlusNormal"/>
        <w:spacing w:before="220"/>
        <w:ind w:firstLine="540"/>
        <w:jc w:val="both"/>
      </w:pPr>
      <w:r>
        <w:t>Кроме того, Союзом "Торгово-промышленная палата Ханты-Мансийского автономного округа - Югры" планируется создание кластера информационных технологий Союза "Торгово-промышленная палата Ханты-Мансийского автономного округа - Югры", основной целью которого является повышение конкурентоспособности высокотехнологичных и информационных отраслей.</w:t>
      </w:r>
    </w:p>
    <w:p w:rsidR="009835DA" w:rsidRDefault="009835DA">
      <w:pPr>
        <w:pStyle w:val="ConsPlusNormal"/>
        <w:jc w:val="both"/>
      </w:pPr>
      <w:r>
        <w:t xml:space="preserve">(абзац введен </w:t>
      </w:r>
      <w:hyperlink r:id="rId77" w:history="1">
        <w:r>
          <w:rPr>
            <w:color w:val="0000FF"/>
          </w:rPr>
          <w:t>постановлением</w:t>
        </w:r>
      </w:hyperlink>
      <w:r>
        <w:t xml:space="preserve"> Правительства ХМАО - Югры от 28.04.2017 N 169-п)</w:t>
      </w:r>
    </w:p>
    <w:p w:rsidR="009835DA" w:rsidRDefault="009835DA">
      <w:pPr>
        <w:pStyle w:val="ConsPlusNormal"/>
        <w:spacing w:before="220"/>
        <w:ind w:firstLine="540"/>
        <w:jc w:val="both"/>
      </w:pPr>
      <w:r>
        <w:t>2.3. Реализация инвестиционных проектов.</w:t>
      </w:r>
    </w:p>
    <w:p w:rsidR="009835DA" w:rsidRDefault="009835DA">
      <w:pPr>
        <w:pStyle w:val="ConsPlusNormal"/>
        <w:spacing w:before="220"/>
        <w:ind w:firstLine="540"/>
        <w:jc w:val="both"/>
      </w:pPr>
      <w:r>
        <w:t>В рамках государственной программы обеспечивается реализация проектов на принципах проектного управления. Наиболее значимым является обеспечение широкополосного доступа в сеть Интернет.</w:t>
      </w:r>
    </w:p>
    <w:p w:rsidR="009835DA" w:rsidRDefault="009835DA">
      <w:pPr>
        <w:pStyle w:val="ConsPlusNormal"/>
        <w:spacing w:before="220"/>
        <w:ind w:firstLine="540"/>
        <w:jc w:val="both"/>
      </w:pPr>
      <w:r>
        <w:t>Реализация мероприятий по развитию широкополосного доступа в сеть Интернет обеспечит достижение запланированного государственной программой показателя "Доля домашних хозяйств, имеющих широкополосный доступ к информационно-телекоммуникационной сети Интернет, в общем числе домашних хозяйств", а также будет способствовать достижению других показателей, например, показателя "Доля граждан, использующих механизм получения государственных и муниципальных услуг в электронной форме".</w:t>
      </w:r>
    </w:p>
    <w:p w:rsidR="009835DA" w:rsidRDefault="009835DA">
      <w:pPr>
        <w:pStyle w:val="ConsPlusNormal"/>
        <w:jc w:val="both"/>
      </w:pPr>
      <w:r>
        <w:t xml:space="preserve">(в ред. </w:t>
      </w:r>
      <w:hyperlink r:id="rId78"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lastRenderedPageBreak/>
        <w:t>В Югре осуществляется строительство линий связи и распределительных сетей внутри населенных пунктов по различным технологиям.</w:t>
      </w:r>
    </w:p>
    <w:p w:rsidR="009835DA" w:rsidRDefault="009835DA">
      <w:pPr>
        <w:pStyle w:val="ConsPlusNormal"/>
        <w:spacing w:before="220"/>
        <w:ind w:firstLine="540"/>
        <w:jc w:val="both"/>
      </w:pPr>
      <w:r>
        <w:t>Высокоразвитая, разветвленная и качественная инфраструктура снизит эффект удаленности поселений, активизирует экономический рост и сократит неравномерность распределения доходов и уровня жизни населения.</w:t>
      </w:r>
    </w:p>
    <w:p w:rsidR="009835DA" w:rsidRDefault="009835DA">
      <w:pPr>
        <w:pStyle w:val="ConsPlusNormal"/>
        <w:spacing w:before="220"/>
        <w:ind w:firstLine="540"/>
        <w:jc w:val="both"/>
      </w:pPr>
      <w:r>
        <w:t>2.4. Развитие конкуренции в автономном округе.</w:t>
      </w:r>
    </w:p>
    <w:p w:rsidR="009835DA" w:rsidRDefault="009835DA">
      <w:pPr>
        <w:pStyle w:val="ConsPlusNormal"/>
        <w:spacing w:before="220"/>
        <w:ind w:firstLine="540"/>
        <w:jc w:val="both"/>
      </w:pPr>
      <w:r>
        <w:t>Обеспечивается создание условий для развития конкуренции на рынке услуг широкополосного доступа в сеть Интернет. Принимаются меры по обеспечению граждан возможностью выбора между операторами связи и (или) провайдерами. Так, не менее 80% домохозяйств уже имеют возможность пользоваться услугами проводного или беспроводного доступа в сеть Интернет, предоставляемыми не менее чем 2 операторами, на скорости не менее 1 Мбит/сек. Этот показатель должен возрасти к концу 2018 года до 89%.</w:t>
      </w:r>
    </w:p>
    <w:p w:rsidR="009835DA" w:rsidRDefault="009835DA">
      <w:pPr>
        <w:pStyle w:val="ConsPlusNormal"/>
        <w:spacing w:before="220"/>
        <w:ind w:firstLine="540"/>
        <w:jc w:val="both"/>
      </w:pPr>
      <w:r>
        <w:t>Проведена инвентаризация продуктов и услуг интернет-компаний, используемых в органах государственной власти и подведомственных им государственных учреждениях автономного округа; сформирован список программных продуктов отечественного производства для использования в органах власти и учреждениях; утвержден унифицированный реестр видов продуктов и услуг интернет-компаний для использования органами государственной власти и муниципальными образованиями автономного округа при осуществлении своих полномочий, перечень мер по локализации и предотвращению использования нежелательных ресурсов; разработан план перехода на использование в деятельности исполнительных органов государственной власти автономного округа программных продуктов и услуг отечественных интернет-компаний.</w:t>
      </w:r>
    </w:p>
    <w:p w:rsidR="009835DA" w:rsidRDefault="009835DA">
      <w:pPr>
        <w:pStyle w:val="ConsPlusNormal"/>
        <w:jc w:val="both"/>
      </w:pPr>
    </w:p>
    <w:p w:rsidR="009835DA" w:rsidRDefault="009835DA">
      <w:pPr>
        <w:pStyle w:val="ConsPlusNormal"/>
        <w:jc w:val="center"/>
        <w:outlineLvl w:val="1"/>
      </w:pPr>
      <w:r>
        <w:t xml:space="preserve">Раздел </w:t>
      </w:r>
      <w:hyperlink r:id="rId79" w:history="1">
        <w:r>
          <w:rPr>
            <w:color w:val="0000FF"/>
          </w:rPr>
          <w:t>III</w:t>
        </w:r>
      </w:hyperlink>
      <w:r>
        <w:t>. ЦЕЛИ, ЗАДАЧИ И ПОКАЗАТЕЛИ ИХ ДОСТИЖЕНИЯ</w:t>
      </w:r>
    </w:p>
    <w:p w:rsidR="009835DA" w:rsidRDefault="009835DA">
      <w:pPr>
        <w:pStyle w:val="ConsPlusNormal"/>
        <w:jc w:val="both"/>
      </w:pPr>
    </w:p>
    <w:p w:rsidR="009835DA" w:rsidRDefault="009835DA">
      <w:pPr>
        <w:pStyle w:val="ConsPlusNormal"/>
        <w:ind w:firstLine="540"/>
        <w:jc w:val="both"/>
      </w:pPr>
      <w:r>
        <w:t xml:space="preserve">Цель и задачи государственной программы связаны с приоритетами социально-экономического развития автономного округа, которые определены </w:t>
      </w:r>
      <w:hyperlink r:id="rId80" w:history="1">
        <w:r>
          <w:rPr>
            <w:color w:val="0000FF"/>
          </w:rPr>
          <w:t>Стратегией</w:t>
        </w:r>
      </w:hyperlink>
      <w:r>
        <w:t xml:space="preserve"> социально-экономического развития автономного округа до 2020 года и на период до 2030 года, утвержденной распоряжением Правительства автономного округа от 22 марта 2013 года N 101-рп (далее - Стратегия 2030). Также учтены приоритеты, установленные </w:t>
      </w:r>
      <w:hyperlink r:id="rId81" w:history="1">
        <w:r>
          <w:rPr>
            <w:color w:val="0000FF"/>
          </w:rPr>
          <w:t>Стратегией</w:t>
        </w:r>
      </w:hyperlink>
      <w:r>
        <w:t xml:space="preserve"> развития информационного общества в Российской Федерации, утвержденной Президентом Российской Федерации 7 февраля 2008 года N Пр-212, </w:t>
      </w:r>
      <w:hyperlink r:id="rId82" w:history="1">
        <w:r>
          <w:rPr>
            <w:color w:val="0000FF"/>
          </w:rPr>
          <w:t>Концепцией</w:t>
        </w:r>
      </w:hyperlink>
      <w:r>
        <w:t xml:space="preserve"> построения и развития аппаратно-программного комплекса "Безопасный город", утвержденной распоряжением Правительства Российской Федерации от 3 декабря 2014 года N 2446-р, федеральной целевой </w:t>
      </w:r>
      <w:hyperlink r:id="rId83" w:history="1">
        <w:r>
          <w:rPr>
            <w:color w:val="0000FF"/>
          </w:rPr>
          <w:t>программой</w:t>
        </w:r>
      </w:hyperlink>
      <w:r>
        <w:t xml:space="preserve"> "Создание системы обеспечения вызова экстренных оперативных служб по единому номеру "112" в Российской Федерации на 2013 - 2017 годы", утвержденной Постановлением Правительства Российской Федерации от 16 марта 2013 года N 223, государственной </w:t>
      </w:r>
      <w:hyperlink r:id="rId84" w:history="1">
        <w:r>
          <w:rPr>
            <w:color w:val="0000FF"/>
          </w:rPr>
          <w:t>программой</w:t>
        </w:r>
      </w:hyperlink>
      <w:r>
        <w:t xml:space="preserve"> Российской Федерации "Информационное общество (2011 - 2020 годы)", утвержденной Постановлением Правительства Российской Федерации от 15 апреля 2014 года N 313, </w:t>
      </w:r>
      <w:hyperlink r:id="rId85" w:history="1">
        <w:r>
          <w:rPr>
            <w:color w:val="0000FF"/>
          </w:rPr>
          <w:t>планом</w:t>
        </w:r>
      </w:hyperlink>
      <w:r>
        <w:t xml:space="preserve"> мероприятий на 2015 - 2020 годы по реализации </w:t>
      </w:r>
      <w:hyperlink r:id="rId86" w:history="1">
        <w:r>
          <w:rPr>
            <w:color w:val="0000FF"/>
          </w:rPr>
          <w:t>Основ</w:t>
        </w:r>
      </w:hyperlink>
      <w:r>
        <w:t xml:space="preserve"> государственной политики в области использования результатов космической деятельности в интересах модернизации экономики Российской Федерации и развития ее регионов на период до 2030 года, утвержденным распоряжением Правительства Российской Федерации от 1 сентября 2015 года N 1698-р, </w:t>
      </w:r>
      <w:hyperlink r:id="rId87" w:history="1">
        <w:r>
          <w:rPr>
            <w:color w:val="0000FF"/>
          </w:rPr>
          <w:t>Доктриной</w:t>
        </w:r>
      </w:hyperlink>
      <w:r>
        <w:t xml:space="preserve"> информационной безопасности Российской Федерации, утвержденной Указом Президента Российской Федерации от 5 декабря 2016 года N 646, </w:t>
      </w:r>
      <w:hyperlink r:id="rId88" w:history="1">
        <w:r>
          <w:rPr>
            <w:color w:val="0000FF"/>
          </w:rPr>
          <w:t>Стратегией</w:t>
        </w:r>
      </w:hyperlink>
      <w:r>
        <w:t xml:space="preserve"> научно-технологического развития Российской Федерации, утвержденной Указом Президента Российской Федерации от 1 декабря 2016 года N 642. Государственная программа также учитывает опыт реализации задач и использует правопреемство целей и основных мероприятий государственной программы 2014 - 2020.</w:t>
      </w:r>
    </w:p>
    <w:p w:rsidR="009835DA" w:rsidRDefault="009835DA">
      <w:pPr>
        <w:pStyle w:val="ConsPlusNormal"/>
        <w:jc w:val="both"/>
      </w:pPr>
      <w:r>
        <w:t xml:space="preserve">(в ред. постановлений Правительства ХМАО - Югры от 16.12.2016 </w:t>
      </w:r>
      <w:hyperlink r:id="rId89" w:history="1">
        <w:r>
          <w:rPr>
            <w:color w:val="0000FF"/>
          </w:rPr>
          <w:t>N 506-п</w:t>
        </w:r>
      </w:hyperlink>
      <w:r>
        <w:t xml:space="preserve">, от 17.02.2017 </w:t>
      </w:r>
      <w:hyperlink r:id="rId90" w:history="1">
        <w:r>
          <w:rPr>
            <w:color w:val="0000FF"/>
          </w:rPr>
          <w:t>N 57-п</w:t>
        </w:r>
      </w:hyperlink>
      <w:r>
        <w:t>)</w:t>
      </w:r>
    </w:p>
    <w:p w:rsidR="009835DA" w:rsidRDefault="009835DA">
      <w:pPr>
        <w:pStyle w:val="ConsPlusNormal"/>
        <w:spacing w:before="220"/>
        <w:ind w:firstLine="540"/>
        <w:jc w:val="both"/>
      </w:pPr>
      <w:r>
        <w:t xml:space="preserve">В соответствии со </w:t>
      </w:r>
      <w:hyperlink r:id="rId91" w:history="1">
        <w:r>
          <w:rPr>
            <w:color w:val="0000FF"/>
          </w:rPr>
          <w:t>Стратегией</w:t>
        </w:r>
      </w:hyperlink>
      <w:r>
        <w:t xml:space="preserve"> 2030, внедрение ИКТ в основные сферы деятельности является </w:t>
      </w:r>
      <w:r>
        <w:lastRenderedPageBreak/>
        <w:t>одним из приоритетных направлений государственной политики в автономном округе. Важна не просто автоматизация отдельных функций и деловых процессов, а существенная перестройка работы соответствующих организаций на базе ИКТ, которая должна привести к новому качеству оказания государственных и муниципальных услуг (включая услуги в сфере здравоохранения, образования, социальной защиты, культуры и др.), развитию новых форм ведения бизнеса и взаимодействия с гражданами органов власти всех уровней.</w:t>
      </w:r>
    </w:p>
    <w:p w:rsidR="009835DA" w:rsidRDefault="009835DA">
      <w:pPr>
        <w:pStyle w:val="ConsPlusNormal"/>
        <w:spacing w:before="220"/>
        <w:ind w:firstLine="540"/>
        <w:jc w:val="both"/>
      </w:pPr>
      <w:r>
        <w:t>В соответствии с приоритетами определена цель государственной программы: обеспечение доступа к информационным ресурсам, развитие цифрового контента, повышение эффективности государственного управления в Ханты-Мансийском автономном округе - Югре и обеспечение безопасности жизнедеятельности населения и муниципальных образований Ханты-Мансийского автономного округа - Югры за счет применения ИКТ.</w:t>
      </w:r>
    </w:p>
    <w:p w:rsidR="009835DA" w:rsidRDefault="009835DA">
      <w:pPr>
        <w:pStyle w:val="ConsPlusNormal"/>
        <w:spacing w:before="220"/>
        <w:ind w:firstLine="540"/>
        <w:jc w:val="both"/>
      </w:pPr>
      <w:r>
        <w:t>Для достижения поставленной цели необходимо решить ряд задач:</w:t>
      </w:r>
    </w:p>
    <w:p w:rsidR="009835DA" w:rsidRDefault="009835DA">
      <w:pPr>
        <w:pStyle w:val="ConsPlusNormal"/>
        <w:spacing w:before="220"/>
        <w:ind w:firstLine="540"/>
        <w:jc w:val="both"/>
      </w:pPr>
      <w:r>
        <w:t>развитие информационного общества и электронного правительства;</w:t>
      </w:r>
    </w:p>
    <w:p w:rsidR="009835DA" w:rsidRDefault="009835DA">
      <w:pPr>
        <w:pStyle w:val="ConsPlusNormal"/>
        <w:spacing w:before="220"/>
        <w:ind w:firstLine="540"/>
        <w:jc w:val="both"/>
      </w:pPr>
      <w:r>
        <w:t>использование результатов космической деятельности для социально-экономического и инновационного развития Ханты-Мансийского автономного округа - Югры;</w:t>
      </w:r>
    </w:p>
    <w:p w:rsidR="009835DA" w:rsidRDefault="009835DA">
      <w:pPr>
        <w:pStyle w:val="ConsPlusNormal"/>
        <w:spacing w:before="220"/>
        <w:ind w:firstLine="540"/>
        <w:jc w:val="both"/>
      </w:pPr>
      <w:r>
        <w:t>организация функционирования аппаратно-программного комплекса "Безопасный город" в Ханты-Мансийском автономном округе - Югре.</w:t>
      </w:r>
    </w:p>
    <w:p w:rsidR="009835DA" w:rsidRDefault="009835DA">
      <w:pPr>
        <w:pStyle w:val="ConsPlusNormal"/>
        <w:spacing w:before="220"/>
        <w:ind w:firstLine="540"/>
        <w:jc w:val="both"/>
      </w:pPr>
      <w:r>
        <w:t xml:space="preserve">Достижение целей и решение задач характеризуются целевыми показателями государственной программы, приведенными в </w:t>
      </w:r>
      <w:hyperlink w:anchor="P635" w:history="1">
        <w:r>
          <w:rPr>
            <w:color w:val="0000FF"/>
          </w:rPr>
          <w:t>таблице 1</w:t>
        </w:r>
      </w:hyperlink>
      <w:r>
        <w:t>.</w:t>
      </w:r>
    </w:p>
    <w:p w:rsidR="009835DA" w:rsidRDefault="009835DA">
      <w:pPr>
        <w:pStyle w:val="ConsPlusNormal"/>
        <w:spacing w:before="220"/>
        <w:ind w:firstLine="540"/>
        <w:jc w:val="both"/>
      </w:pPr>
      <w:r>
        <w:t xml:space="preserve">Значения целевых показателей определены с учетом </w:t>
      </w:r>
      <w:hyperlink r:id="rId92" w:history="1">
        <w:r>
          <w:rPr>
            <w:color w:val="0000FF"/>
          </w:rPr>
          <w:t>Стратегии</w:t>
        </w:r>
      </w:hyperlink>
      <w:r>
        <w:t xml:space="preserve"> 2030, "дорожных карт" по реализации отдельных направлений социально-экономического развития автономного округа, утвержденных Правительством автономного округа, а также Указов Президента Российской Федерации, федеральных государственных программ, на основе экспертных оценок путем сопоставления динамики развития и текущего состояния сферы ИКТ в автономном округе (например, независимыми экспертами "Института развития информационного общества"), принимая во внимание планируемые мероприятия и соответствующие ожидаемые результаты, с учетом влияния внешних факторов в виде рисков реализации государственной программы. Кроме того, представленные показатели являются значимыми для курируемой отрасли, характеризуют текущую ситуацию и учитывают рекомендации сводных годовых докладов о ходе реализации и оценке эффективности государственных программ автономного округа, ежегодно утверждаемых Правительством автономного округа.</w:t>
      </w:r>
    </w:p>
    <w:p w:rsidR="009835DA" w:rsidRDefault="009835DA">
      <w:pPr>
        <w:pStyle w:val="ConsPlusNormal"/>
        <w:spacing w:before="220"/>
        <w:ind w:firstLine="540"/>
        <w:jc w:val="both"/>
      </w:pPr>
      <w:r>
        <w:t>Механизм мониторинга показателей государственной программы следующий.</w:t>
      </w:r>
    </w:p>
    <w:p w:rsidR="009835DA" w:rsidRDefault="009835DA">
      <w:pPr>
        <w:pStyle w:val="ConsPlusNormal"/>
        <w:spacing w:before="220"/>
        <w:ind w:firstLine="540"/>
        <w:jc w:val="both"/>
      </w:pPr>
      <w:r>
        <w:t xml:space="preserve">Показатель "Количество жителей Ханты-Мансийского автономного округа - Югры, получивших навыки использования информационно-коммуникационных технологий" - расчетный, сбор информации осуществляется по результатам мониторинга государственных контрактов (договоров), заключенных Депинформтехнологий Югры по реализации программы "Электронный гражданин" в сфере размещения государственного заказа до 2015 года, ежегодных отчетов муниципальных образований автономного округа и органов государственной власти автономного округа, которые также организуют обучение компьютерной грамотности по другим программам, аналогичным "Электронному гражданину". С 2015 года информацию для расчетов показателя предоставляет автономное учреждение автономного округа "Югорский научно-исследовательский институт информационных технологий" (далее - АУ ЮНИИ ИТ), которое реализует мероприятие в рамках доведенного финансирования на выполнение государственного задания. Также проводятся опросы граждан, прошедших обучение по указанным программам. По результатам анализа исполнения государственного задания, контрактов, отчетов исполнителей, содержащих данные слушателей курсов, проведенных опросов и непосредственного контроля </w:t>
      </w:r>
      <w:r>
        <w:lastRenderedPageBreak/>
        <w:t>качества исполнения контрактов и государственного задания специалистами Депинформтехнологий Югры (присутствие на курсах, телефонное информирование потенциальных слушателей курсов и граждан, прошедших обучение, и т.п.) готовятся статистические данные о количестве слушателей, прошедших обучение и получивших навыки использования информационно-коммуникационных технологий, а также делаются выводы о количестве жителей автономного округа, нуждающихся в обучении (о потребностях в обучении в разрезе муниципальных образований). Распределение квоты по обучению жителей основам компьютерной грамотности по различным образовательным программам в определенном муниципальном образовании автономного округа осуществляется на основании соглашения о взаимодействии в рамках реализации государственной программы и протокола о реализации этого мероприятия (проекта) на территории муниципального образования.</w:t>
      </w:r>
    </w:p>
    <w:p w:rsidR="009835DA" w:rsidRDefault="009835DA">
      <w:pPr>
        <w:pStyle w:val="ConsPlusNormal"/>
        <w:jc w:val="both"/>
      </w:pPr>
      <w:r>
        <w:t xml:space="preserve">(в ред. постановлений Правительства ХМАО - Югры от 30.09.2016 </w:t>
      </w:r>
      <w:hyperlink r:id="rId93" w:history="1">
        <w:r>
          <w:rPr>
            <w:color w:val="0000FF"/>
          </w:rPr>
          <w:t>N 371-п</w:t>
        </w:r>
      </w:hyperlink>
      <w:r>
        <w:t xml:space="preserve">, от 16.12.2016 </w:t>
      </w:r>
      <w:hyperlink r:id="rId94" w:history="1">
        <w:r>
          <w:rPr>
            <w:color w:val="0000FF"/>
          </w:rPr>
          <w:t>N 506-п</w:t>
        </w:r>
      </w:hyperlink>
      <w:r>
        <w:t>)</w:t>
      </w:r>
    </w:p>
    <w:p w:rsidR="009835DA" w:rsidRDefault="009835DA">
      <w:pPr>
        <w:pStyle w:val="ConsPlusNormal"/>
        <w:spacing w:before="220"/>
        <w:ind w:firstLine="540"/>
        <w:jc w:val="both"/>
      </w:pPr>
      <w:r>
        <w:t>Показатель "Количество выполненных работ по автоматизации, информационному и техническому обеспечению деятельности органов государственной власти" - расчетный, основанный на статистических данных в абсолютных цифрах, предоставляемых подведомственными Депинформтехнологий Югры учреждениями - бюджетным учреждением автономного округа "Окружной центр информационно-коммуникационных технологий" (далее - БУ ОЦ ИКТ) и АУ ЮНИИ ИТ. Учреждения на основании приказов Депинформтехнологий Югры назначены операторами корпоративной сети органов государственной власти автономного округа, ТИС Югры, системы автоматизации делопроизводства и электронного документооборота, других государственных информационных систем, имеющих особо важное значение для социально-экономического значения автономного округа, с разделением ответственности. В некоторых случаях учреждения назначены операторами государственных информационных систем правовыми актами Правительства автономного округа (например, по автоматизированной информационной системе АИС "Ревизор"). В целях реализации функций оператора и для выполнения работ учреждениями изданы локальные акты, регламентирующие отдельные работы. Также работы внесены в государственные задания учреждений, в соответствии с которыми осуществляется отчет учреждений и анализ выполненных работ для формирования показателя.</w:t>
      </w:r>
    </w:p>
    <w:p w:rsidR="009835DA" w:rsidRDefault="009835DA">
      <w:pPr>
        <w:pStyle w:val="ConsPlusNormal"/>
        <w:jc w:val="both"/>
      </w:pPr>
      <w:r>
        <w:t xml:space="preserve">(в ред. </w:t>
      </w:r>
      <w:hyperlink r:id="rId95"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t>Показатель "Доля домашних хозяйств, имеющих широкополосный доступ к информационно-телекоммуникационной сети "Интернет", в общем числе домашних хозяйств" - расчетный, определяется по формуле:</w:t>
      </w:r>
    </w:p>
    <w:p w:rsidR="009835DA" w:rsidRDefault="009835DA">
      <w:pPr>
        <w:pStyle w:val="ConsPlusNormal"/>
        <w:jc w:val="both"/>
      </w:pPr>
      <w:r>
        <w:t xml:space="preserve">(в ред. </w:t>
      </w:r>
      <w:hyperlink r:id="rId96" w:history="1">
        <w:r>
          <w:rPr>
            <w:color w:val="0000FF"/>
          </w:rPr>
          <w:t>постановления</w:t>
        </w:r>
      </w:hyperlink>
      <w:r>
        <w:t xml:space="preserve"> Правительства ХМАО - Югры от 28.04.2017 N 169-п)</w:t>
      </w:r>
    </w:p>
    <w:p w:rsidR="009835DA" w:rsidRDefault="009835DA">
      <w:pPr>
        <w:pStyle w:val="ConsPlusNormal"/>
        <w:jc w:val="both"/>
      </w:pPr>
    </w:p>
    <w:p w:rsidR="009835DA" w:rsidRDefault="009835DA">
      <w:pPr>
        <w:pStyle w:val="ConsPlusNormal"/>
        <w:ind w:firstLine="540"/>
        <w:jc w:val="both"/>
      </w:pPr>
      <w:r>
        <w:t>Д = (Д</w:t>
      </w:r>
      <w:r>
        <w:rPr>
          <w:vertAlign w:val="subscript"/>
        </w:rPr>
        <w:t>и</w:t>
      </w:r>
      <w:r>
        <w:t xml:space="preserve"> / Д</w:t>
      </w:r>
      <w:r>
        <w:rPr>
          <w:vertAlign w:val="subscript"/>
        </w:rPr>
        <w:t>об</w:t>
      </w:r>
      <w:r>
        <w:t>) * 100, где</w:t>
      </w:r>
    </w:p>
    <w:p w:rsidR="009835DA" w:rsidRDefault="009835DA">
      <w:pPr>
        <w:pStyle w:val="ConsPlusNormal"/>
        <w:jc w:val="both"/>
      </w:pPr>
    </w:p>
    <w:p w:rsidR="009835DA" w:rsidRDefault="009835DA">
      <w:pPr>
        <w:pStyle w:val="ConsPlusNormal"/>
        <w:ind w:firstLine="540"/>
        <w:jc w:val="both"/>
      </w:pPr>
      <w:r>
        <w:t>Д</w:t>
      </w:r>
      <w:r>
        <w:rPr>
          <w:vertAlign w:val="subscript"/>
        </w:rPr>
        <w:t>и</w:t>
      </w:r>
      <w:r>
        <w:t xml:space="preserve"> - количество домохозяйств, имеющих широкополосный доступ к информационно-телекоммуникационной сети "Интернет" (предоставляется операторами связи по итогам их деятельности на территории автономного округа в отчетный период);</w:t>
      </w:r>
    </w:p>
    <w:p w:rsidR="009835DA" w:rsidRDefault="009835DA">
      <w:pPr>
        <w:pStyle w:val="ConsPlusNormal"/>
        <w:jc w:val="both"/>
      </w:pPr>
      <w:r>
        <w:t xml:space="preserve">(в ред. </w:t>
      </w:r>
      <w:hyperlink r:id="rId97"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Д</w:t>
      </w:r>
      <w:r>
        <w:rPr>
          <w:vertAlign w:val="subscript"/>
        </w:rPr>
        <w:t>об</w:t>
      </w:r>
      <w:r>
        <w:t xml:space="preserve"> - общее количество домохозяйств в автономном округе.</w:t>
      </w:r>
    </w:p>
    <w:p w:rsidR="009835DA" w:rsidRDefault="009835DA">
      <w:pPr>
        <w:pStyle w:val="ConsPlusNormal"/>
        <w:spacing w:before="220"/>
        <w:ind w:firstLine="540"/>
        <w:jc w:val="both"/>
      </w:pPr>
      <w:r>
        <w:t>Необходимость организации широкополосного доступа домашних хозяйств к информационно-телекоммуникационной сети Интернет в определенном муниципальном образовании автономного округа устанавливается методом анализа обращений граждан, юридических лиц и муниципальных образований, а также анализа существующей инфраструктуры связи и планов строительства сооружений связи операторов связи на территории автономного округа.</w:t>
      </w:r>
    </w:p>
    <w:p w:rsidR="009835DA" w:rsidRDefault="009835DA">
      <w:pPr>
        <w:pStyle w:val="ConsPlusNormal"/>
        <w:jc w:val="both"/>
      </w:pPr>
      <w:r>
        <w:t xml:space="preserve">(в ред. </w:t>
      </w:r>
      <w:hyperlink r:id="rId98"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 xml:space="preserve">Показатель "Место Ханты-Мансийского автономного округа - Югры в рейтинге готовности к </w:t>
      </w:r>
      <w:r>
        <w:lastRenderedPageBreak/>
        <w:t>информационному обществу" - расчетный. Композитный Индекс готовности регионов Российской Федерации к информационному обществу публикуется Институтом развития информационного общества с 2005 года и представляет собой измеритель степени подготовленности регионов к широкомасштабному использованию ИКТ для социально-экономического развития. Он рассчитывается на основе показателей, характеризующих факторы развития информационного общества (человеческий капитал, экономическую среду и ИКТ-инфраструктуру), а также использование ИКТ в шести областях (государственное и муниципальное управление, образование, здравоохранение, бизнес, культура, домохозяйства), в том числе и рекомендуемые международными организациями. Для расчета используются 77 показателей, что позволяет измерить различия между субъектами Российской Федерации по интегральным показателям информационного развития, а также дает возможность оценить текущую ситуацию, выявить наиболее проблемные зоны с точки зрения информационного неравенства регионов и определить зоны отставания и препятствия на пути развития информационного общества в субъектах Российской Федерации.</w:t>
      </w:r>
    </w:p>
    <w:p w:rsidR="009835DA" w:rsidRDefault="009835DA">
      <w:pPr>
        <w:pStyle w:val="ConsPlusNormal"/>
        <w:spacing w:before="220"/>
        <w:ind w:firstLine="540"/>
        <w:jc w:val="both"/>
      </w:pPr>
      <w:r>
        <w:t>Показатель "Доля органов государственной власти Ханты-Мансийского автономного округа - Югры, пользующихся услугами Центра космических услуг Ханты-Мансийского автономного округа - Югры в общем количестве органов государственной власти" рассчитан как процент от количества органов государственной власти автономного округа, которые испытывают потребность в данных, имеющихся у ЦКУ, по отношению ко всем органам государственной власти автономного округа.</w:t>
      </w:r>
    </w:p>
    <w:p w:rsidR="009835DA" w:rsidRDefault="009835DA">
      <w:pPr>
        <w:pStyle w:val="ConsPlusNormal"/>
        <w:spacing w:before="220"/>
        <w:ind w:firstLine="540"/>
        <w:jc w:val="both"/>
      </w:pPr>
      <w:r>
        <w:t xml:space="preserve">Показатель "Доля граждан, использующих механизм получения государственных и муниципальных услуг в электронной форме" осуществляется в целях информационного обеспечения </w:t>
      </w:r>
      <w:hyperlink r:id="rId99" w:history="1">
        <w:r>
          <w:rPr>
            <w:color w:val="0000FF"/>
          </w:rPr>
          <w:t>Указа</w:t>
        </w:r>
      </w:hyperlink>
      <w:r>
        <w:t xml:space="preserve"> Президента Российской Федерации от 7 мая 2012 года N 601 "Об основных направлениях совершенствования системы государственного управления" по соответствующей форме федерального статистического наблюдения. </w:t>
      </w:r>
      <w:hyperlink r:id="rId100" w:history="1">
        <w:r>
          <w:rPr>
            <w:color w:val="0000FF"/>
          </w:rPr>
          <w:t>Методика</w:t>
        </w:r>
      </w:hyperlink>
      <w:r>
        <w:t xml:space="preserve"> расчета (алгоритм расчета) утверждена приказом Федеральной службы государственной статистики (Росстат) от 30 декабря 2015 года N 676 "Об утверждении методики расчета показателя "Доля граждан, использующих механизм получения государственных и муниципальных услуг в электронной форме". Показатель рассчитывается Росстатом один раз в год до конца первого квартала, следующего за отчетным годом.</w:t>
      </w:r>
    </w:p>
    <w:p w:rsidR="009835DA" w:rsidRDefault="009835DA">
      <w:pPr>
        <w:pStyle w:val="ConsPlusNormal"/>
        <w:jc w:val="both"/>
      </w:pPr>
      <w:r>
        <w:t xml:space="preserve">(в ред. </w:t>
      </w:r>
      <w:hyperlink r:id="rId101" w:history="1">
        <w:r>
          <w:rPr>
            <w:color w:val="0000FF"/>
          </w:rPr>
          <w:t>постановления</w:t>
        </w:r>
      </w:hyperlink>
      <w:r>
        <w:t xml:space="preserve"> Правительства ХМАО - Югры от 19.02.2016 N 41-п)</w:t>
      </w:r>
    </w:p>
    <w:p w:rsidR="009835DA" w:rsidRDefault="009835DA">
      <w:pPr>
        <w:pStyle w:val="ConsPlusNormal"/>
        <w:spacing w:before="220"/>
        <w:ind w:firstLine="540"/>
        <w:jc w:val="both"/>
      </w:pPr>
      <w:r>
        <w:t>Показатель "Количество муниципальных образований автономного округа, охваченных аппаратно-программным комплексом "Безопасный город" - расчетный, определяется по количеству созданных и функционирующих в муниципальных образованиях автономного округа составных частей АПК "Безопасный город".</w:t>
      </w:r>
    </w:p>
    <w:p w:rsidR="009835DA" w:rsidRDefault="009835DA">
      <w:pPr>
        <w:pStyle w:val="ConsPlusNormal"/>
        <w:spacing w:before="220"/>
        <w:ind w:firstLine="540"/>
        <w:jc w:val="both"/>
      </w:pPr>
      <w:r>
        <w:t xml:space="preserve">Прогнозные значения сводных показателей государственных заданий по этапам реализации государственной программы указаны в </w:t>
      </w:r>
      <w:hyperlink w:anchor="P978" w:history="1">
        <w:r>
          <w:rPr>
            <w:color w:val="0000FF"/>
          </w:rPr>
          <w:t>таблице 3</w:t>
        </w:r>
      </w:hyperlink>
      <w:r>
        <w:t>.</w:t>
      </w:r>
    </w:p>
    <w:p w:rsidR="009835DA" w:rsidRDefault="009835DA">
      <w:pPr>
        <w:pStyle w:val="ConsPlusNormal"/>
        <w:spacing w:before="220"/>
        <w:ind w:firstLine="540"/>
        <w:jc w:val="both"/>
      </w:pPr>
      <w:r>
        <w:t>Результатом государственной программы станет наличие широкого спектра возможностей использования ИКТ во всех сферах и для различных целей: производственных, научных, образовательных, социальных; обеспечение доступности ИКТ для наибольшей части населения автономного округа вне зависимости от возраста гражданина, состояния его здоровья, любых других характеристик. В информационном обществе должны сокращаться непродуктивные расходы (например, экономия при переходе к предоставлению государственных услуг в электронном виде рабочего времени за счет отказа от необходимости посещения различных органов власти и организаций, а также существенного сокращения очередей), оптимизироваться структура и объем затрат на обеспечение деятельности органов государственной власти и местного самоуправления муниципальных образований автономного округа, кроме того, расширяться коммуникативные возможности граждан и организаций.</w:t>
      </w:r>
    </w:p>
    <w:p w:rsidR="009835DA" w:rsidRDefault="009835DA">
      <w:pPr>
        <w:pStyle w:val="ConsPlusNormal"/>
        <w:spacing w:before="220"/>
        <w:ind w:firstLine="540"/>
        <w:jc w:val="both"/>
      </w:pPr>
      <w:r>
        <w:t xml:space="preserve">Также исполнение основных мероприятий позволит создать условия для решения ряда проблем организационного и юридического характера относительно применения ИКТ для </w:t>
      </w:r>
      <w:r>
        <w:lastRenderedPageBreak/>
        <w:t>обеспечения безопасности жизнедеятельности населения и территорий автономного округа, которые связанны в первую очередь с разобщенностью полномочий органов государственной власти и органов местного самоуправления автономного округа в сфере обеспечения безопасности предупреждения чрезвычайных ситуаций, оповещения и информирования населения. Этому должны способствовать действия по обеспечению согласованности работ и координации органов государственной власти при решении вопросов по обеспечению безопасности жизнедеятельности населения, его информирования и оповещения с использованием ИКТ.</w:t>
      </w:r>
    </w:p>
    <w:p w:rsidR="009835DA" w:rsidRDefault="009835DA">
      <w:pPr>
        <w:pStyle w:val="ConsPlusNormal"/>
        <w:jc w:val="both"/>
      </w:pPr>
    </w:p>
    <w:p w:rsidR="009835DA" w:rsidRDefault="009835DA">
      <w:pPr>
        <w:pStyle w:val="ConsPlusNormal"/>
        <w:jc w:val="center"/>
        <w:outlineLvl w:val="1"/>
      </w:pPr>
      <w:r>
        <w:t xml:space="preserve">Раздел </w:t>
      </w:r>
      <w:hyperlink r:id="rId102" w:history="1">
        <w:r>
          <w:rPr>
            <w:color w:val="0000FF"/>
          </w:rPr>
          <w:t>IV</w:t>
        </w:r>
      </w:hyperlink>
      <w:r>
        <w:t>. ХАРАКТЕРИСТИКА ОСНОВНЫХ МЕРОПРИЯТИЙ</w:t>
      </w:r>
    </w:p>
    <w:p w:rsidR="009835DA" w:rsidRDefault="009835DA">
      <w:pPr>
        <w:pStyle w:val="ConsPlusNormal"/>
        <w:jc w:val="center"/>
      </w:pPr>
      <w:r>
        <w:t>ГОСУДАРСТВЕННОЙ ПРОГРАММЫ</w:t>
      </w:r>
    </w:p>
    <w:p w:rsidR="009835DA" w:rsidRDefault="009835DA">
      <w:pPr>
        <w:pStyle w:val="ConsPlusNormal"/>
        <w:jc w:val="both"/>
      </w:pPr>
    </w:p>
    <w:p w:rsidR="009835DA" w:rsidRDefault="009835DA">
      <w:pPr>
        <w:pStyle w:val="ConsPlusNormal"/>
        <w:ind w:firstLine="540"/>
        <w:jc w:val="both"/>
      </w:pPr>
      <w:r>
        <w:t xml:space="preserve">Для достижения цели и эффективного решения задач государственной программы предусмотрены основные мероприятия, приведенные в </w:t>
      </w:r>
      <w:hyperlink w:anchor="P725" w:history="1">
        <w:r>
          <w:rPr>
            <w:color w:val="0000FF"/>
          </w:rPr>
          <w:t>таблице 2</w:t>
        </w:r>
      </w:hyperlink>
      <w:r>
        <w:t>, которые отражают актуальные потребности экономики и общества в автономном округе с учетом тенденций и направлений их дальнейшего развития с применением ИКТ.</w:t>
      </w:r>
    </w:p>
    <w:p w:rsidR="009835DA" w:rsidRDefault="009835DA">
      <w:pPr>
        <w:pStyle w:val="ConsPlusNormal"/>
        <w:spacing w:before="220"/>
        <w:ind w:firstLine="540"/>
        <w:jc w:val="both"/>
      </w:pPr>
      <w:r>
        <w:t>Для решения задачи "Развитие информационного общества и электронного правительства" реализуется следующий комплекс мероприятий:</w:t>
      </w:r>
    </w:p>
    <w:p w:rsidR="009835DA" w:rsidRDefault="009835DA">
      <w:pPr>
        <w:pStyle w:val="ConsPlusNormal"/>
        <w:spacing w:before="220"/>
        <w:ind w:firstLine="540"/>
        <w:jc w:val="both"/>
      </w:pPr>
      <w:r>
        <w:t>1. Мероприятие "Обеспечение доступности услуг, оказываемых с использованием информационно-телекоммуникационной инфраструктуры".</w:t>
      </w:r>
    </w:p>
    <w:p w:rsidR="009835DA" w:rsidRDefault="009835DA">
      <w:pPr>
        <w:pStyle w:val="ConsPlusNormal"/>
        <w:spacing w:before="220"/>
        <w:ind w:firstLine="540"/>
        <w:jc w:val="both"/>
      </w:pPr>
      <w:r>
        <w:t>В рамках реализации данного мероприятия планируется продолжить работы в следующих направлениях (реализовать следующие мероприятия):</w:t>
      </w:r>
    </w:p>
    <w:p w:rsidR="009835DA" w:rsidRDefault="009835DA">
      <w:pPr>
        <w:pStyle w:val="ConsPlusNormal"/>
        <w:spacing w:before="220"/>
        <w:ind w:firstLine="540"/>
        <w:jc w:val="both"/>
      </w:pPr>
      <w:r>
        <w:t>создание условий для повышения компьютерной грамотности жителей автономного округа;</w:t>
      </w:r>
    </w:p>
    <w:p w:rsidR="009835DA" w:rsidRDefault="009835DA">
      <w:pPr>
        <w:pStyle w:val="ConsPlusNormal"/>
        <w:spacing w:before="220"/>
        <w:ind w:firstLine="540"/>
        <w:jc w:val="both"/>
      </w:pPr>
      <w:r>
        <w:t>развитие сети (создание новых и модернизация существующих) центров общественного доступа (далее - ЦОД) к информации, государственным и муниципальным услугам, предоставляемым в электронной форме в муниципальных образованиях автономного округа;</w:t>
      </w:r>
    </w:p>
    <w:p w:rsidR="009835DA" w:rsidRDefault="009835DA">
      <w:pPr>
        <w:pStyle w:val="ConsPlusNormal"/>
        <w:spacing w:before="220"/>
        <w:ind w:firstLine="540"/>
        <w:jc w:val="both"/>
      </w:pPr>
      <w:r>
        <w:t>возмещение затрат инвестору в соответствии с соглашением о предоставлении субсидии на возмещение части затрат на строительство объектов связи на территории труднодоступных и отдаленных местностей в автономном округе;</w:t>
      </w:r>
    </w:p>
    <w:p w:rsidR="009835DA" w:rsidRDefault="009835DA">
      <w:pPr>
        <w:pStyle w:val="ConsPlusNormal"/>
        <w:spacing w:before="220"/>
        <w:ind w:firstLine="540"/>
        <w:jc w:val="both"/>
      </w:pPr>
      <w:r>
        <w:t>создание условий по обеспечению возможности предоставления доступа в сеть "Интернет" в труднодоступных населенных пунктах автономного округа с использованием спутниковых технологий и коллективного абонентского доступа по технологии WiFi;</w:t>
      </w:r>
    </w:p>
    <w:p w:rsidR="009835DA" w:rsidRDefault="009835DA">
      <w:pPr>
        <w:pStyle w:val="ConsPlusNormal"/>
        <w:spacing w:before="220"/>
        <w:ind w:firstLine="540"/>
        <w:jc w:val="both"/>
      </w:pPr>
      <w:r>
        <w:t>модернизация интерактивного сервиса "Общественная экспертиза" на едином официальном сайте государственных органов автономного округа в целях обеспечения проведения независимой антикоррупционной экспертизы нормативных правовых актов автономного округа и их общественного обсуждения;</w:t>
      </w:r>
    </w:p>
    <w:p w:rsidR="009835DA" w:rsidRDefault="009835DA">
      <w:pPr>
        <w:pStyle w:val="ConsPlusNormal"/>
        <w:jc w:val="both"/>
      </w:pPr>
      <w:r>
        <w:t xml:space="preserve">(абзац введен </w:t>
      </w:r>
      <w:hyperlink r:id="rId103" w:history="1">
        <w:r>
          <w:rPr>
            <w:color w:val="0000FF"/>
          </w:rPr>
          <w:t>постановлением</w:t>
        </w:r>
      </w:hyperlink>
      <w:r>
        <w:t xml:space="preserve"> Правительства ХМАО - Югры от 28.10.2016 N 420-п)</w:t>
      </w:r>
    </w:p>
    <w:p w:rsidR="009835DA" w:rsidRDefault="009835DA">
      <w:pPr>
        <w:pStyle w:val="ConsPlusNormal"/>
        <w:spacing w:before="220"/>
        <w:ind w:firstLine="540"/>
        <w:jc w:val="both"/>
      </w:pPr>
      <w:r>
        <w:t>организация и проведение окружного конкурса для разработчиков мобильных приложений и веб-сервисов на основе открытых данных "Югорский хакатон. Хантатон";</w:t>
      </w:r>
    </w:p>
    <w:p w:rsidR="009835DA" w:rsidRDefault="009835DA">
      <w:pPr>
        <w:pStyle w:val="ConsPlusNormal"/>
        <w:jc w:val="both"/>
      </w:pPr>
      <w:r>
        <w:t xml:space="preserve">(абзац введен </w:t>
      </w:r>
      <w:hyperlink r:id="rId104" w:history="1">
        <w:r>
          <w:rPr>
            <w:color w:val="0000FF"/>
          </w:rPr>
          <w:t>постановлением</w:t>
        </w:r>
      </w:hyperlink>
      <w:r>
        <w:t xml:space="preserve"> Правительства ХМАО - Югры от 30.09.2016 N 371-п; в ред. </w:t>
      </w:r>
      <w:hyperlink r:id="rId105"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организация и проведение конкурса "Лучший центр общественного доступа Ханты-Мансийского автономного округа - Югры".</w:t>
      </w:r>
    </w:p>
    <w:p w:rsidR="009835DA" w:rsidRDefault="009835DA">
      <w:pPr>
        <w:pStyle w:val="ConsPlusNormal"/>
        <w:spacing w:before="220"/>
        <w:ind w:firstLine="540"/>
        <w:jc w:val="both"/>
      </w:pPr>
      <w:r>
        <w:t xml:space="preserve">2. Мероприятие "Развитие и сопровождение инфраструктуры электронного правительства, формирование и сопровождение информационных ресурсов и систем, обеспечение доступа к </w:t>
      </w:r>
      <w:r>
        <w:lastRenderedPageBreak/>
        <w:t>ним".</w:t>
      </w:r>
    </w:p>
    <w:p w:rsidR="009835DA" w:rsidRDefault="009835DA">
      <w:pPr>
        <w:pStyle w:val="ConsPlusNormal"/>
        <w:spacing w:before="220"/>
        <w:ind w:firstLine="540"/>
        <w:jc w:val="both"/>
      </w:pPr>
      <w:r>
        <w:t>В рамках реализации данного мероприятия планируется продолжить работы в таких направлениях (реализовать следующие мероприятия), как развитие и сопровождение ТИС Югры (в том числе разработка и внедрение единой информационной системы автономного округа, обеспечивающей функционирование общей базы данных, содержащей информацию об идентификации (регистрации) сельскохозяйственных животных, выданных ветеринарных сопроводительных документах на перемещение сельскохозяйственной продукции и сельскохозяйственных животных), системы автоматизации делопроизводства и электронного документооборота в органах власти и подведомственных им государственных учреждениях; обеспечение предоставления государственных и муниципальных услуг в электронном виде с использованием Единого портала и Портала государственных и муниципальных услуг автономного округа, многофункциональных центров предоставления государственных и муниципальных услуг автономного округа; формирование информационных ресурсов и обеспечение доступа к ним с помощью интернет-сайтов, порталов и информационных систем; обеспечение перехода на предоставление государственных услуг и исполнение государственных функций в электронном виде.</w:t>
      </w:r>
    </w:p>
    <w:p w:rsidR="009835DA" w:rsidRDefault="009835DA">
      <w:pPr>
        <w:pStyle w:val="ConsPlusNormal"/>
        <w:jc w:val="both"/>
      </w:pPr>
      <w:r>
        <w:t xml:space="preserve">(в ред. постановлений Правительства ХМАО - Югры от 12.08.2016 </w:t>
      </w:r>
      <w:hyperlink r:id="rId106" w:history="1">
        <w:r>
          <w:rPr>
            <w:color w:val="0000FF"/>
          </w:rPr>
          <w:t>N 307-п</w:t>
        </w:r>
      </w:hyperlink>
      <w:r>
        <w:t xml:space="preserve">, от 28.10.2016 </w:t>
      </w:r>
      <w:hyperlink r:id="rId107" w:history="1">
        <w:r>
          <w:rPr>
            <w:color w:val="0000FF"/>
          </w:rPr>
          <w:t>N 420-п</w:t>
        </w:r>
      </w:hyperlink>
      <w:r>
        <w:t xml:space="preserve">, от 17.02.2017 </w:t>
      </w:r>
      <w:hyperlink r:id="rId108" w:history="1">
        <w:r>
          <w:rPr>
            <w:color w:val="0000FF"/>
          </w:rPr>
          <w:t>N 57-п</w:t>
        </w:r>
      </w:hyperlink>
      <w:r>
        <w:t>)</w:t>
      </w:r>
    </w:p>
    <w:p w:rsidR="009835DA" w:rsidRDefault="009835DA">
      <w:pPr>
        <w:pStyle w:val="ConsPlusNormal"/>
        <w:spacing w:before="220"/>
        <w:ind w:firstLine="540"/>
        <w:jc w:val="both"/>
      </w:pPr>
      <w:r>
        <w:t>С целью организации информирования граждан о преимуществах получения государственных и муниципальных услуг, предоставляемых в электронном виде, планируется продолжить работу по:</w:t>
      </w:r>
    </w:p>
    <w:p w:rsidR="009835DA" w:rsidRDefault="009835DA">
      <w:pPr>
        <w:pStyle w:val="ConsPlusNormal"/>
        <w:jc w:val="both"/>
      </w:pPr>
      <w:r>
        <w:t xml:space="preserve">(абзац введен </w:t>
      </w:r>
      <w:hyperlink r:id="rId109" w:history="1">
        <w:r>
          <w:rPr>
            <w:color w:val="0000FF"/>
          </w:rPr>
          <w:t>постановлением</w:t>
        </w:r>
      </w:hyperlink>
      <w:r>
        <w:t xml:space="preserve"> Правительства ХМАО - Югры от 12.08.2016 N 307-п)</w:t>
      </w:r>
    </w:p>
    <w:p w:rsidR="009835DA" w:rsidRDefault="009835DA">
      <w:pPr>
        <w:pStyle w:val="ConsPlusNormal"/>
        <w:spacing w:before="220"/>
        <w:ind w:firstLine="540"/>
        <w:jc w:val="both"/>
      </w:pPr>
      <w:r>
        <w:t>а) проведению мероприятий в государственных и муниципальных образовательных организациях автономного округа с обучающимися и их законными представителями, направленных на популяризацию электронных сервисов, в том числе тематических уроков по регистрации личных кабинетов на Едином портале, с раздачей методических рекомендаций по работе с ним;</w:t>
      </w:r>
    </w:p>
    <w:p w:rsidR="009835DA" w:rsidRDefault="009835DA">
      <w:pPr>
        <w:pStyle w:val="ConsPlusNormal"/>
        <w:jc w:val="both"/>
      </w:pPr>
      <w:r>
        <w:t xml:space="preserve">(пп. "а" введен </w:t>
      </w:r>
      <w:hyperlink r:id="rId110" w:history="1">
        <w:r>
          <w:rPr>
            <w:color w:val="0000FF"/>
          </w:rPr>
          <w:t>постановлением</w:t>
        </w:r>
      </w:hyperlink>
      <w:r>
        <w:t xml:space="preserve"> Правительства ХМАО - Югры от 12.08.2016 N 307-п)</w:t>
      </w:r>
    </w:p>
    <w:p w:rsidR="009835DA" w:rsidRDefault="009835DA">
      <w:pPr>
        <w:pStyle w:val="ConsPlusNormal"/>
        <w:spacing w:before="220"/>
        <w:ind w:firstLine="540"/>
        <w:jc w:val="both"/>
      </w:pPr>
      <w:r>
        <w:t>б) размещению в местах массового пребывания людей видеороликов и визуальной рекламы, направленной на популяризацию государственных услуг;</w:t>
      </w:r>
    </w:p>
    <w:p w:rsidR="009835DA" w:rsidRDefault="009835DA">
      <w:pPr>
        <w:pStyle w:val="ConsPlusNormal"/>
        <w:jc w:val="both"/>
      </w:pPr>
      <w:r>
        <w:t xml:space="preserve">(пп. "б" введен </w:t>
      </w:r>
      <w:hyperlink r:id="rId111" w:history="1">
        <w:r>
          <w:rPr>
            <w:color w:val="0000FF"/>
          </w:rPr>
          <w:t>постановлением</w:t>
        </w:r>
      </w:hyperlink>
      <w:r>
        <w:t xml:space="preserve"> Правительства ХМАО - Югры от 12.08.2016 N 307-п)</w:t>
      </w:r>
    </w:p>
    <w:p w:rsidR="009835DA" w:rsidRDefault="009835DA">
      <w:pPr>
        <w:pStyle w:val="ConsPlusNormal"/>
        <w:spacing w:before="220"/>
        <w:ind w:firstLine="540"/>
        <w:jc w:val="both"/>
      </w:pPr>
      <w:r>
        <w:t>в) проведению Дня государственных услуг;</w:t>
      </w:r>
    </w:p>
    <w:p w:rsidR="009835DA" w:rsidRDefault="009835DA">
      <w:pPr>
        <w:pStyle w:val="ConsPlusNormal"/>
        <w:jc w:val="both"/>
      </w:pPr>
      <w:r>
        <w:t xml:space="preserve">(пп. "в" введен </w:t>
      </w:r>
      <w:hyperlink r:id="rId112" w:history="1">
        <w:r>
          <w:rPr>
            <w:color w:val="0000FF"/>
          </w:rPr>
          <w:t>постановлением</w:t>
        </w:r>
      </w:hyperlink>
      <w:r>
        <w:t xml:space="preserve"> Правительства ХМАО - Югры от 12.08.2016 N 307-п)</w:t>
      </w:r>
    </w:p>
    <w:p w:rsidR="009835DA" w:rsidRDefault="009835DA">
      <w:pPr>
        <w:pStyle w:val="ConsPlusNormal"/>
        <w:spacing w:before="220"/>
        <w:ind w:firstLine="540"/>
        <w:jc w:val="both"/>
      </w:pPr>
      <w:r>
        <w:t>г) организации просветительских мероприятий по популяризации государственных и муниципальных услуг в электронной форме среди льготной категории граждан, в том числе лиц старшего возраста и инвалидов;</w:t>
      </w:r>
    </w:p>
    <w:p w:rsidR="009835DA" w:rsidRDefault="009835DA">
      <w:pPr>
        <w:pStyle w:val="ConsPlusNormal"/>
        <w:jc w:val="both"/>
      </w:pPr>
      <w:r>
        <w:t xml:space="preserve">(пп. "г" введен </w:t>
      </w:r>
      <w:hyperlink r:id="rId113" w:history="1">
        <w:r>
          <w:rPr>
            <w:color w:val="0000FF"/>
          </w:rPr>
          <w:t>постановлением</w:t>
        </w:r>
      </w:hyperlink>
      <w:r>
        <w:t xml:space="preserve"> Правительства ХМАО - Югры от 12.08.2016 N 307-п)</w:t>
      </w:r>
    </w:p>
    <w:p w:rsidR="009835DA" w:rsidRDefault="009835DA">
      <w:pPr>
        <w:pStyle w:val="ConsPlusNormal"/>
        <w:spacing w:before="220"/>
        <w:ind w:firstLine="540"/>
        <w:jc w:val="both"/>
      </w:pPr>
      <w:r>
        <w:t>д) публикации в средствах массовой информации, в сети Интернет материалов о предоставлении государственных услуг в электронной форме.</w:t>
      </w:r>
    </w:p>
    <w:p w:rsidR="009835DA" w:rsidRDefault="009835DA">
      <w:pPr>
        <w:pStyle w:val="ConsPlusNormal"/>
        <w:jc w:val="both"/>
      </w:pPr>
      <w:r>
        <w:t xml:space="preserve">(пп. "д" введен </w:t>
      </w:r>
      <w:hyperlink r:id="rId114" w:history="1">
        <w:r>
          <w:rPr>
            <w:color w:val="0000FF"/>
          </w:rPr>
          <w:t>постановлением</w:t>
        </w:r>
      </w:hyperlink>
      <w:r>
        <w:t xml:space="preserve"> Правительства ХМАО - Югры от 12.08.2016 N 307-п)</w:t>
      </w:r>
    </w:p>
    <w:p w:rsidR="009835DA" w:rsidRDefault="009835DA">
      <w:pPr>
        <w:pStyle w:val="ConsPlusNormal"/>
        <w:spacing w:before="220"/>
        <w:ind w:firstLine="540"/>
        <w:jc w:val="both"/>
      </w:pPr>
      <w:r>
        <w:t xml:space="preserve">С целью создания единого информационного пространства по обеспечению оперативного сопровождения прогнозирования, анализа и контроля в сфере государственного регулирования тарифов разработан региональный сегмент данных Единой информационно-аналитической системы (далее - региональный сегмент ЕИАС). Региональный сегмент ЕИАС способствует повышению эффективности деятельности регулируемых организаций, повышению эффективности тарифного регулирования для достижения основного принципа тарифного регулирования "баланс экономических интересов потребителей и производителей энергетических ресурсов", а также </w:t>
      </w:r>
      <w:r>
        <w:lastRenderedPageBreak/>
        <w:t>обеспечивает прозрачность и открытость принимаемых управленческих решений.</w:t>
      </w:r>
    </w:p>
    <w:p w:rsidR="009835DA" w:rsidRDefault="009835DA">
      <w:pPr>
        <w:pStyle w:val="ConsPlusNormal"/>
        <w:spacing w:before="220"/>
        <w:ind w:firstLine="540"/>
        <w:jc w:val="both"/>
      </w:pPr>
      <w:r>
        <w:t>В целях реализации мероприятия необходимо осуществить:</w:t>
      </w:r>
    </w:p>
    <w:p w:rsidR="009835DA" w:rsidRDefault="009835DA">
      <w:pPr>
        <w:pStyle w:val="ConsPlusNormal"/>
        <w:spacing w:before="220"/>
        <w:ind w:firstLine="540"/>
        <w:jc w:val="both"/>
      </w:pPr>
      <w:r>
        <w:t>а) создание условий для перевода в электронный вид государственной учетной деятельности;</w:t>
      </w:r>
    </w:p>
    <w:p w:rsidR="009835DA" w:rsidRDefault="009835DA">
      <w:pPr>
        <w:pStyle w:val="ConsPlusNormal"/>
        <w:spacing w:before="220"/>
        <w:ind w:firstLine="540"/>
        <w:jc w:val="both"/>
      </w:pPr>
      <w:r>
        <w:t>б) создание и развитие информационно-технологических и инженерных компонентов электронного правительства;</w:t>
      </w:r>
    </w:p>
    <w:p w:rsidR="009835DA" w:rsidRDefault="009835DA">
      <w:pPr>
        <w:pStyle w:val="ConsPlusNormal"/>
        <w:spacing w:before="220"/>
        <w:ind w:firstLine="540"/>
        <w:jc w:val="both"/>
      </w:pPr>
      <w:r>
        <w:t>в) формирование ключевых инфраструктур электронного правительства;</w:t>
      </w:r>
    </w:p>
    <w:p w:rsidR="009835DA" w:rsidRDefault="009835DA">
      <w:pPr>
        <w:pStyle w:val="ConsPlusNormal"/>
        <w:spacing w:before="220"/>
        <w:ind w:firstLine="540"/>
        <w:jc w:val="both"/>
      </w:pPr>
      <w:r>
        <w:t>г) оказание содействия развитию сервисов взаимодействия граждан с органами государственной власти автономного округа;</w:t>
      </w:r>
    </w:p>
    <w:p w:rsidR="009835DA" w:rsidRDefault="009835DA">
      <w:pPr>
        <w:pStyle w:val="ConsPlusNormal"/>
        <w:spacing w:before="220"/>
        <w:ind w:firstLine="540"/>
        <w:jc w:val="both"/>
      </w:pPr>
      <w:r>
        <w:t>д) обеспечение открытости информации о деятельности органов государственной власти и доступности государственных информационных ресурсов для граждан и организаций, в том числе:</w:t>
      </w:r>
    </w:p>
    <w:p w:rsidR="009835DA" w:rsidRDefault="009835DA">
      <w:pPr>
        <w:pStyle w:val="ConsPlusNormal"/>
        <w:spacing w:before="220"/>
        <w:ind w:firstLine="540"/>
        <w:jc w:val="both"/>
      </w:pPr>
      <w:r>
        <w:t>обеспечение органов государственной власти и органов местного самоуправления нормативно-методической базой по обеспечению доступа заинтересованных граждан и организаций к информации о деятельности органов государственной власти;</w:t>
      </w:r>
    </w:p>
    <w:p w:rsidR="009835DA" w:rsidRDefault="009835DA">
      <w:pPr>
        <w:pStyle w:val="ConsPlusNormal"/>
        <w:spacing w:before="220"/>
        <w:ind w:firstLine="540"/>
        <w:jc w:val="both"/>
      </w:pPr>
      <w:r>
        <w:t>обеспечение функционирования единого официального сайта государственных органов автономного округа;</w:t>
      </w:r>
    </w:p>
    <w:p w:rsidR="009835DA" w:rsidRDefault="009835DA">
      <w:pPr>
        <w:pStyle w:val="ConsPlusNormal"/>
        <w:spacing w:before="220"/>
        <w:ind w:firstLine="540"/>
        <w:jc w:val="both"/>
      </w:pPr>
      <w:r>
        <w:t>оказание методической поддержки при обеспечении функционирования официальных сайтов органов власти автономного округа;</w:t>
      </w:r>
    </w:p>
    <w:p w:rsidR="009835DA" w:rsidRDefault="009835DA">
      <w:pPr>
        <w:pStyle w:val="ConsPlusNormal"/>
        <w:spacing w:before="220"/>
        <w:ind w:firstLine="540"/>
        <w:jc w:val="both"/>
      </w:pPr>
      <w:r>
        <w:t>создание сервисов для обеспечения общественного обсуждения и контроля деятельности органов государственной власти;</w:t>
      </w:r>
    </w:p>
    <w:p w:rsidR="009835DA" w:rsidRDefault="009835DA">
      <w:pPr>
        <w:pStyle w:val="ConsPlusNormal"/>
        <w:spacing w:before="220"/>
        <w:ind w:firstLine="540"/>
        <w:jc w:val="both"/>
      </w:pPr>
      <w:r>
        <w:t>обеспечение функционирования портала "Электронный гражданин Югры";</w:t>
      </w:r>
    </w:p>
    <w:p w:rsidR="009835DA" w:rsidRDefault="009835DA">
      <w:pPr>
        <w:pStyle w:val="ConsPlusNormal"/>
        <w:spacing w:before="220"/>
        <w:ind w:firstLine="540"/>
        <w:jc w:val="both"/>
      </w:pPr>
      <w:r>
        <w:t>создание и развитие информационных систем, обеспечивающих эффективную реализацию полномочий органов государственной власти;</w:t>
      </w:r>
    </w:p>
    <w:p w:rsidR="009835DA" w:rsidRDefault="009835DA">
      <w:pPr>
        <w:pStyle w:val="ConsPlusNormal"/>
        <w:spacing w:before="220"/>
        <w:ind w:firstLine="540"/>
        <w:jc w:val="both"/>
      </w:pPr>
      <w:r>
        <w:t>обеспечение функционирования и развития корпоративной сети органов государственной власти автономного округа;</w:t>
      </w:r>
    </w:p>
    <w:p w:rsidR="009835DA" w:rsidRDefault="009835DA">
      <w:pPr>
        <w:pStyle w:val="ConsPlusNormal"/>
        <w:spacing w:before="220"/>
        <w:ind w:firstLine="540"/>
        <w:jc w:val="both"/>
      </w:pPr>
      <w:r>
        <w:t>обеспечение функционирования телекоммуникационного ресурса регионального фрагмента ГАС "Выборы";</w:t>
      </w:r>
    </w:p>
    <w:p w:rsidR="009835DA" w:rsidRDefault="009835DA">
      <w:pPr>
        <w:pStyle w:val="ConsPlusNormal"/>
        <w:spacing w:before="220"/>
        <w:ind w:firstLine="540"/>
        <w:jc w:val="both"/>
      </w:pPr>
      <w:r>
        <w:t>организацию и обеспечение электронного межведомственного и внутриведомственного взаимодействия;</w:t>
      </w:r>
    </w:p>
    <w:p w:rsidR="009835DA" w:rsidRDefault="009835DA">
      <w:pPr>
        <w:pStyle w:val="ConsPlusNormal"/>
        <w:spacing w:before="220"/>
        <w:ind w:firstLine="540"/>
        <w:jc w:val="both"/>
      </w:pPr>
      <w:r>
        <w:t>участие в формировании единого пространства доверия электронной подписи;</w:t>
      </w:r>
    </w:p>
    <w:p w:rsidR="009835DA" w:rsidRDefault="009835DA">
      <w:pPr>
        <w:pStyle w:val="ConsPlusNormal"/>
        <w:spacing w:before="220"/>
        <w:ind w:firstLine="540"/>
        <w:jc w:val="both"/>
      </w:pPr>
      <w:r>
        <w:t>участие в развитии инфраструктуры пространственных данных Российской Федерации.</w:t>
      </w:r>
    </w:p>
    <w:p w:rsidR="009835DA" w:rsidRDefault="009835DA">
      <w:pPr>
        <w:pStyle w:val="ConsPlusNormal"/>
        <w:spacing w:before="220"/>
        <w:ind w:firstLine="540"/>
        <w:jc w:val="both"/>
      </w:pPr>
      <w:r>
        <w:t xml:space="preserve">Все это позволит обеспечить поддержку на необходимом уровне достигнутых показателей, обеспечить дальнейший переход на предоставление государственных и муниципальных услуг в электронной форме, в том числе обеспечение органов государственной власти и органов местного самоуправления нормативно-методической базой по внедрению информационных технологий в целях повышения эффективности деятельности, развитие аналитической системы оптимизации государственных (муниципальных) функций и услуг, а также будет способствовать принятию оперативных управленческих решений с помощью ИКТ, достижению большей эффективности их </w:t>
      </w:r>
      <w:r>
        <w:lastRenderedPageBreak/>
        <w:t>исполнения и результативности контроля.</w:t>
      </w:r>
    </w:p>
    <w:p w:rsidR="009835DA" w:rsidRDefault="009835DA">
      <w:pPr>
        <w:pStyle w:val="ConsPlusNormal"/>
        <w:spacing w:before="220"/>
        <w:ind w:firstLine="540"/>
        <w:jc w:val="both"/>
      </w:pPr>
      <w:r>
        <w:t>Результаты работ по внедрению регионального сегмента ЕИАС позволят в обозримой перспективе обеспечить эффективную работу производства и поставку коммунальных услуг потребителям по доступной цене в условиях безубыточной деятельности хозяйствующих субъектов.</w:t>
      </w:r>
    </w:p>
    <w:p w:rsidR="009835DA" w:rsidRDefault="009835DA">
      <w:pPr>
        <w:pStyle w:val="ConsPlusNormal"/>
        <w:spacing w:before="220"/>
        <w:ind w:firstLine="540"/>
        <w:jc w:val="both"/>
      </w:pPr>
      <w:r>
        <w:t>3. Мероприятие "Развитие технической и технологической основ становления информационного общества и формирования электронного правительства".</w:t>
      </w:r>
    </w:p>
    <w:p w:rsidR="009835DA" w:rsidRDefault="009835DA">
      <w:pPr>
        <w:pStyle w:val="ConsPlusNormal"/>
        <w:spacing w:before="220"/>
        <w:ind w:firstLine="540"/>
        <w:jc w:val="both"/>
      </w:pPr>
      <w:r>
        <w:t>В рамках реализации данного мероприятия запланировано обеспечение деятельности государственных учреждений автономного округа, находящихся в ведении Депинформтехнологий Югры: АУ ЮНИИ ИТ, БУ ОЦ ИКТ и бюджетного учреждения автономного округа "Центр обработки вызовов и мониторинга систем обеспечения безопасности жизнедеятельности" (далее - БУ ЦОВ).</w:t>
      </w:r>
    </w:p>
    <w:p w:rsidR="009835DA" w:rsidRDefault="009835DA">
      <w:pPr>
        <w:pStyle w:val="ConsPlusNormal"/>
        <w:jc w:val="both"/>
      </w:pPr>
      <w:r>
        <w:t xml:space="preserve">(в ред. постановлений Правительства ХМАО - Югры от 30.09.2016 </w:t>
      </w:r>
      <w:hyperlink r:id="rId115" w:history="1">
        <w:r>
          <w:rPr>
            <w:color w:val="0000FF"/>
          </w:rPr>
          <w:t>N 371-п</w:t>
        </w:r>
      </w:hyperlink>
      <w:r>
        <w:t xml:space="preserve">, от 28.10.2016 </w:t>
      </w:r>
      <w:hyperlink r:id="rId116" w:history="1">
        <w:r>
          <w:rPr>
            <w:color w:val="0000FF"/>
          </w:rPr>
          <w:t>N 420-п</w:t>
        </w:r>
      </w:hyperlink>
      <w:r>
        <w:t>)</w:t>
      </w:r>
    </w:p>
    <w:p w:rsidR="009835DA" w:rsidRDefault="009835DA">
      <w:pPr>
        <w:pStyle w:val="ConsPlusNormal"/>
        <w:spacing w:before="220"/>
        <w:ind w:firstLine="540"/>
        <w:jc w:val="both"/>
      </w:pPr>
      <w:r>
        <w:t>Планируемые направления деятельности:</w:t>
      </w:r>
    </w:p>
    <w:p w:rsidR="009835DA" w:rsidRDefault="009835DA">
      <w:pPr>
        <w:pStyle w:val="ConsPlusNormal"/>
        <w:spacing w:before="220"/>
        <w:ind w:firstLine="540"/>
        <w:jc w:val="both"/>
      </w:pPr>
      <w:r>
        <w:t>а) автоматизация, информационное и техническое обеспечение деятельности органов государственной власти автономного округа, территориальных органов федеральных органов исполнительной власти, органов местного самоуправления, организаций и физических лиц, в том числе:</w:t>
      </w:r>
    </w:p>
    <w:p w:rsidR="009835DA" w:rsidRDefault="009835DA">
      <w:pPr>
        <w:pStyle w:val="ConsPlusNormal"/>
        <w:spacing w:before="220"/>
        <w:ind w:firstLine="540"/>
        <w:jc w:val="both"/>
      </w:pPr>
      <w:r>
        <w:t>проведение работ по обслуживанию компьютерной техники и корпоративной сети органов государственной власти автономного округа;</w:t>
      </w:r>
    </w:p>
    <w:p w:rsidR="009835DA" w:rsidRDefault="009835DA">
      <w:pPr>
        <w:pStyle w:val="ConsPlusNormal"/>
        <w:spacing w:before="220"/>
        <w:ind w:firstLine="540"/>
        <w:jc w:val="both"/>
      </w:pPr>
      <w:r>
        <w:t>обеспечение соблюдения единой политики в области выбора, создания и использования информационных систем в органах государственной власти автономного округа;</w:t>
      </w:r>
    </w:p>
    <w:p w:rsidR="009835DA" w:rsidRDefault="009835DA">
      <w:pPr>
        <w:pStyle w:val="ConsPlusNormal"/>
        <w:spacing w:before="220"/>
        <w:ind w:firstLine="540"/>
        <w:jc w:val="both"/>
      </w:pPr>
      <w:r>
        <w:t>техническое обслуживание оборудования конгресс-систем, систем часофикации, систем эфирного и спутникового телевидения;</w:t>
      </w:r>
    </w:p>
    <w:p w:rsidR="009835DA" w:rsidRDefault="009835DA">
      <w:pPr>
        <w:pStyle w:val="ConsPlusNormal"/>
        <w:spacing w:before="220"/>
        <w:ind w:firstLine="540"/>
        <w:jc w:val="both"/>
      </w:pPr>
      <w:r>
        <w:t>техническое сопровождение мероприятий, проходящих в здании Дома Правительства, Думы автономного округа, и других мероприятий, организуемых органами государственной власти автономного округа;</w:t>
      </w:r>
    </w:p>
    <w:p w:rsidR="009835DA" w:rsidRDefault="009835DA">
      <w:pPr>
        <w:pStyle w:val="ConsPlusNormal"/>
        <w:spacing w:before="220"/>
        <w:ind w:firstLine="540"/>
        <w:jc w:val="both"/>
      </w:pPr>
      <w:r>
        <w:t>создание, внедрение и сопровождение компьютерных сетей и распределенных систем обработки информации;</w:t>
      </w:r>
    </w:p>
    <w:p w:rsidR="009835DA" w:rsidRDefault="009835DA">
      <w:pPr>
        <w:pStyle w:val="ConsPlusNormal"/>
        <w:spacing w:before="220"/>
        <w:ind w:firstLine="540"/>
        <w:jc w:val="both"/>
      </w:pPr>
      <w:r>
        <w:t>б) сопровождение и эксплуатация автоматизированных информационных систем, созданных в рамках реализации федеральных программ и программ автономного округа, в том числе:</w:t>
      </w:r>
    </w:p>
    <w:p w:rsidR="009835DA" w:rsidRDefault="009835DA">
      <w:pPr>
        <w:pStyle w:val="ConsPlusNormal"/>
        <w:spacing w:before="220"/>
        <w:ind w:firstLine="540"/>
        <w:jc w:val="both"/>
      </w:pPr>
      <w:r>
        <w:t>внедрение и сопровождение системного и прикладного программного обеспечения, программно-технических комплексов и информационных систем;</w:t>
      </w:r>
    </w:p>
    <w:p w:rsidR="009835DA" w:rsidRDefault="009835DA">
      <w:pPr>
        <w:pStyle w:val="ConsPlusNormal"/>
        <w:spacing w:before="220"/>
        <w:ind w:firstLine="540"/>
        <w:jc w:val="both"/>
      </w:pPr>
      <w:r>
        <w:t>создание, внедрение и сопровождение информационных и коммуникационных баз и банков данных, компьютерных технологий и систем, в том числе на картографической основе или с ее использованием;</w:t>
      </w:r>
    </w:p>
    <w:p w:rsidR="009835DA" w:rsidRDefault="009835DA">
      <w:pPr>
        <w:pStyle w:val="ConsPlusNormal"/>
        <w:spacing w:before="220"/>
        <w:ind w:firstLine="540"/>
        <w:jc w:val="both"/>
      </w:pPr>
      <w:r>
        <w:t>создание, внедрение и сопровождение автоматизированных информационных систем в области делопроизводства и документооборота;</w:t>
      </w:r>
    </w:p>
    <w:p w:rsidR="009835DA" w:rsidRDefault="009835DA">
      <w:pPr>
        <w:pStyle w:val="ConsPlusNormal"/>
        <w:spacing w:before="220"/>
        <w:ind w:firstLine="540"/>
        <w:jc w:val="both"/>
      </w:pPr>
      <w:r>
        <w:t>в) участие в разработке конкурсной документации по приобретению программных продуктов, программно-технических комплексов и разработке информационных систем;</w:t>
      </w:r>
    </w:p>
    <w:p w:rsidR="009835DA" w:rsidRDefault="009835DA">
      <w:pPr>
        <w:pStyle w:val="ConsPlusNormal"/>
        <w:spacing w:before="220"/>
        <w:ind w:firstLine="540"/>
        <w:jc w:val="both"/>
      </w:pPr>
      <w:r>
        <w:t xml:space="preserve">г) оказание информационных и консультационных услуг в области использования </w:t>
      </w:r>
      <w:r>
        <w:lastRenderedPageBreak/>
        <w:t>программного обеспечения, компьютерных систем и технологий;</w:t>
      </w:r>
    </w:p>
    <w:p w:rsidR="009835DA" w:rsidRDefault="009835DA">
      <w:pPr>
        <w:pStyle w:val="ConsPlusNormal"/>
        <w:spacing w:before="220"/>
        <w:ind w:firstLine="540"/>
        <w:jc w:val="both"/>
      </w:pPr>
      <w:r>
        <w:t>д) организация и проведение семинаров, конференций, выставок в области компьютерных систем и технологий;</w:t>
      </w:r>
    </w:p>
    <w:p w:rsidR="009835DA" w:rsidRDefault="009835DA">
      <w:pPr>
        <w:pStyle w:val="ConsPlusNormal"/>
        <w:spacing w:before="220"/>
        <w:ind w:firstLine="540"/>
        <w:jc w:val="both"/>
      </w:pPr>
      <w:r>
        <w:t>е) исследования и научно-методическое обеспечение в области геоинформатики и информационно-космических технологий рационального природопользования, в том числе:</w:t>
      </w:r>
    </w:p>
    <w:p w:rsidR="009835DA" w:rsidRDefault="009835DA">
      <w:pPr>
        <w:pStyle w:val="ConsPlusNormal"/>
        <w:spacing w:before="220"/>
        <w:ind w:firstLine="540"/>
        <w:jc w:val="both"/>
      </w:pPr>
      <w:r>
        <w:t>применение геоинформационных технологий в интересах автономного округа;</w:t>
      </w:r>
    </w:p>
    <w:p w:rsidR="009835DA" w:rsidRDefault="009835DA">
      <w:pPr>
        <w:pStyle w:val="ConsPlusNormal"/>
        <w:spacing w:before="220"/>
        <w:ind w:firstLine="540"/>
        <w:jc w:val="both"/>
      </w:pPr>
      <w:r>
        <w:t>прием, обработка, тематический анализ и распространение ДЗЗ и других результатов космической деятельности в интересах автономного округа;</w:t>
      </w:r>
    </w:p>
    <w:p w:rsidR="009835DA" w:rsidRDefault="009835DA">
      <w:pPr>
        <w:pStyle w:val="ConsPlusNormal"/>
        <w:spacing w:before="220"/>
        <w:ind w:firstLine="540"/>
        <w:jc w:val="both"/>
      </w:pPr>
      <w:r>
        <w:t>разработка технологий использования данных ДЗЗ и других результатов космической деятельности в интересах социально-экономического и инновационного развития автономного округа;</w:t>
      </w:r>
    </w:p>
    <w:p w:rsidR="009835DA" w:rsidRDefault="009835DA">
      <w:pPr>
        <w:pStyle w:val="ConsPlusNormal"/>
        <w:spacing w:before="220"/>
        <w:ind w:firstLine="540"/>
        <w:jc w:val="both"/>
      </w:pPr>
      <w:r>
        <w:t>ж) исследования и внедрение в производство результатов в области информационных технологий в управлении, экономике, медицине, бизнесе и образовании, а также в области создания единой информационно-коммуникационной среды автономного округа, в том числе:</w:t>
      </w:r>
    </w:p>
    <w:p w:rsidR="009835DA" w:rsidRDefault="009835DA">
      <w:pPr>
        <w:pStyle w:val="ConsPlusNormal"/>
        <w:spacing w:before="220"/>
        <w:ind w:firstLine="540"/>
        <w:jc w:val="both"/>
      </w:pPr>
      <w:r>
        <w:t>разработка и развитие учебно-методического комплекса "Эффективное использование сервисов электронного правительства";</w:t>
      </w:r>
    </w:p>
    <w:p w:rsidR="009835DA" w:rsidRDefault="009835DA">
      <w:pPr>
        <w:pStyle w:val="ConsPlusNormal"/>
        <w:spacing w:before="220"/>
        <w:ind w:firstLine="540"/>
        <w:jc w:val="both"/>
      </w:pPr>
      <w:r>
        <w:t>технологическое сопровождение портала "Электронный гражданин Югры";</w:t>
      </w:r>
    </w:p>
    <w:p w:rsidR="009835DA" w:rsidRDefault="009835DA">
      <w:pPr>
        <w:pStyle w:val="ConsPlusNormal"/>
        <w:spacing w:before="220"/>
        <w:ind w:firstLine="540"/>
        <w:jc w:val="both"/>
      </w:pPr>
      <w:r>
        <w:t>обучение граждан основам компьютерной грамотности, в том числе разработка видео-, медиауроков, "учебного телевидения";</w:t>
      </w:r>
    </w:p>
    <w:p w:rsidR="009835DA" w:rsidRDefault="009835DA">
      <w:pPr>
        <w:pStyle w:val="ConsPlusNormal"/>
        <w:spacing w:before="220"/>
        <w:ind w:firstLine="540"/>
        <w:jc w:val="both"/>
      </w:pPr>
      <w:r>
        <w:t>развитие систем интерактивного тестирования по курсу "Сервисы электронного правительства", включая разработку тестов;</w:t>
      </w:r>
    </w:p>
    <w:p w:rsidR="009835DA" w:rsidRDefault="009835DA">
      <w:pPr>
        <w:pStyle w:val="ConsPlusNormal"/>
        <w:spacing w:before="220"/>
        <w:ind w:firstLine="540"/>
        <w:jc w:val="both"/>
      </w:pPr>
      <w:r>
        <w:t>з) реализация рабочего проекта модернизации корпоративной сети органов власти автономного округа и местного самоуправления автономного округа. Организация и сопровождение сеансов видеоконференцсвязи;</w:t>
      </w:r>
    </w:p>
    <w:p w:rsidR="009835DA" w:rsidRDefault="009835DA">
      <w:pPr>
        <w:pStyle w:val="ConsPlusNormal"/>
        <w:spacing w:before="220"/>
        <w:ind w:firstLine="540"/>
        <w:jc w:val="both"/>
      </w:pPr>
      <w:r>
        <w:t>и) организация на базе корпоративной сети органов государственной власти автономного округа условий для размещения ее элементов, для которых установлены требования по обеспечению безопасности информации, и подключение (предоставление доступа) к ним соответствующих пользователей по защищенным каналам;</w:t>
      </w:r>
    </w:p>
    <w:p w:rsidR="009835DA" w:rsidRDefault="009835DA">
      <w:pPr>
        <w:pStyle w:val="ConsPlusNormal"/>
        <w:spacing w:before="220"/>
        <w:ind w:firstLine="540"/>
        <w:jc w:val="both"/>
      </w:pPr>
      <w:r>
        <w:t>к) создание разветвленной сети Удостоверяющих центров автономного округа для организации выдачи сертификатов электронных подписей сотрудникам органов государственной власти автономного округа в соответствии с установленным порядком;</w:t>
      </w:r>
    </w:p>
    <w:p w:rsidR="009835DA" w:rsidRDefault="009835DA">
      <w:pPr>
        <w:pStyle w:val="ConsPlusNormal"/>
        <w:spacing w:before="220"/>
        <w:ind w:firstLine="540"/>
        <w:jc w:val="both"/>
      </w:pPr>
      <w:r>
        <w:t>л) разработка программных средств для сбора, обработки, представления, передачи, контроля и анализа медицинской информации в телемедицинских консультациях;</w:t>
      </w:r>
    </w:p>
    <w:p w:rsidR="009835DA" w:rsidRDefault="009835DA">
      <w:pPr>
        <w:pStyle w:val="ConsPlusNormal"/>
        <w:spacing w:before="220"/>
        <w:ind w:firstLine="540"/>
        <w:jc w:val="both"/>
      </w:pPr>
      <w:r>
        <w:t>м) организация защиты информации, обрабатываемой в информационных системах органов государственной власти автономного округа и сопровождение установленных средств защиты информации;</w:t>
      </w:r>
    </w:p>
    <w:p w:rsidR="009835DA" w:rsidRDefault="009835DA">
      <w:pPr>
        <w:pStyle w:val="ConsPlusNormal"/>
        <w:spacing w:before="220"/>
        <w:ind w:firstLine="540"/>
        <w:jc w:val="both"/>
      </w:pPr>
      <w:r>
        <w:t>н) осуществление функций оператора государственных информационных систем, имеющих особо важное значение для социально-экономического развития автономного округа в соответствии с правовыми актами.</w:t>
      </w:r>
    </w:p>
    <w:p w:rsidR="009835DA" w:rsidRDefault="009835DA">
      <w:pPr>
        <w:pStyle w:val="ConsPlusNormal"/>
        <w:spacing w:before="220"/>
        <w:ind w:firstLine="540"/>
        <w:jc w:val="both"/>
      </w:pPr>
      <w:r>
        <w:t xml:space="preserve">В автономном округе активно реализуются мероприятия по созданию и развитию систем </w:t>
      </w:r>
      <w:r>
        <w:lastRenderedPageBreak/>
        <w:t>обеспечения безопасности жизнедеятельности, таких как Система-112, РНИС, аппаратно-программный комплекс "Безопасный город" (далее - АПК), территориальная автоматизированная система централизованного оповещения (ТАСЦО) и других. Обеспечение их функционирования также будет осуществляться в рамках настоящего основного мероприятия БУ ЦОВ.</w:t>
      </w:r>
    </w:p>
    <w:p w:rsidR="009835DA" w:rsidRDefault="009835DA">
      <w:pPr>
        <w:pStyle w:val="ConsPlusNormal"/>
        <w:jc w:val="both"/>
      </w:pPr>
      <w:r>
        <w:t xml:space="preserve">(в ред. </w:t>
      </w:r>
      <w:hyperlink r:id="rId117"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t>Необходимо решить проблемы организационного и юридического характера, которые связанны в первую очередь с разобщенностью их полномочий в сфере обеспечения безопасности предупреждения чрезвычайных ситуаций, оповещения и информирования населения. В 2015 году Депинформтехнологий Югры предпринял шаги по ликвидации такой несогласованности и для обеспечения координации между органами государственной власти, комплексности и оперативности подхода к решению вопросов по обеспечению безопасности жизнедеятельности населения с использованием ИКТ.</w:t>
      </w:r>
    </w:p>
    <w:p w:rsidR="009835DA" w:rsidRDefault="009835DA">
      <w:pPr>
        <w:pStyle w:val="ConsPlusNormal"/>
        <w:spacing w:before="220"/>
        <w:ind w:firstLine="540"/>
        <w:jc w:val="both"/>
      </w:pPr>
      <w:r>
        <w:t>4. Мероприятие "Международный IT-Форум".</w:t>
      </w:r>
    </w:p>
    <w:p w:rsidR="009835DA" w:rsidRDefault="009835DA">
      <w:pPr>
        <w:pStyle w:val="ConsPlusNormal"/>
        <w:spacing w:before="220"/>
        <w:ind w:firstLine="540"/>
        <w:jc w:val="both"/>
      </w:pPr>
      <w:r>
        <w:t>Данное мероприятие введено в целях исполнения протокола заседания Совета при Губернаторе автономного округа по развитию информационного общества от 26 августа 2015 года N 23. Международный IT-Форум (далее также - Форум) - ежегодное и очень значимое мероприятие в жизни автономного округа. В 2014 году Форум прошел с участием представителей стран БРИКС, а в 2015 году - стран БРИКС и ШОС.</w:t>
      </w:r>
    </w:p>
    <w:p w:rsidR="009835DA" w:rsidRDefault="009835DA">
      <w:pPr>
        <w:pStyle w:val="ConsPlusNormal"/>
        <w:spacing w:before="220"/>
        <w:ind w:firstLine="540"/>
        <w:jc w:val="both"/>
      </w:pPr>
      <w:r>
        <w:t>Основные цели Форума - это создание условий для:</w:t>
      </w:r>
    </w:p>
    <w:p w:rsidR="009835DA" w:rsidRDefault="009835DA">
      <w:pPr>
        <w:pStyle w:val="ConsPlusNormal"/>
        <w:spacing w:before="220"/>
        <w:ind w:firstLine="540"/>
        <w:jc w:val="both"/>
      </w:pPr>
      <w:r>
        <w:t>а) повсеместного развития умных, бережливых регионов, в которых приоритетными направлениями применения ИКТ являются решения, направленные на улучшение качества и удобства жизни людей, активизации предпринимательской деятельности;</w:t>
      </w:r>
    </w:p>
    <w:p w:rsidR="009835DA" w:rsidRDefault="009835DA">
      <w:pPr>
        <w:pStyle w:val="ConsPlusNormal"/>
        <w:spacing w:before="220"/>
        <w:ind w:firstLine="540"/>
        <w:jc w:val="both"/>
      </w:pPr>
      <w:r>
        <w:t>б) эффективного внедрения лучших практик применения ИКТ в социальной сфере, в том числе, путем активного и конструктивного подключения самих людей к решению важнейших вопросов социально-экономического развития;</w:t>
      </w:r>
    </w:p>
    <w:p w:rsidR="009835DA" w:rsidRDefault="009835DA">
      <w:pPr>
        <w:pStyle w:val="ConsPlusNormal"/>
        <w:spacing w:before="220"/>
        <w:ind w:firstLine="540"/>
        <w:jc w:val="both"/>
      </w:pPr>
      <w:r>
        <w:t>в) формирования политики демонополизации глобального рынка ИКТ, развития процессов импортозамещения;</w:t>
      </w:r>
    </w:p>
    <w:p w:rsidR="009835DA" w:rsidRDefault="009835DA">
      <w:pPr>
        <w:pStyle w:val="ConsPlusNormal"/>
        <w:spacing w:before="220"/>
        <w:ind w:firstLine="540"/>
        <w:jc w:val="both"/>
      </w:pPr>
      <w:r>
        <w:t>г) формирования консолидированного мнения по основным направлениям государственной политики в сфере ИКТ.</w:t>
      </w:r>
    </w:p>
    <w:p w:rsidR="009835DA" w:rsidRDefault="009835DA">
      <w:pPr>
        <w:pStyle w:val="ConsPlusNormal"/>
        <w:spacing w:before="220"/>
        <w:ind w:firstLine="540"/>
        <w:jc w:val="both"/>
      </w:pPr>
      <w:r>
        <w:t>В контексте этих целей в сотрудничестве стран БРИКС и ШОС формируется линия, когда наряду с большими межгосударственными проектами и планами действий развивается постоянное сотрудничество стран на уровне регионов. В работе Форума приняли участие порядка 2060 человек из 33 субъектов Российской Федерации, представителей 38 стран мира, более 20 ведущих университетов и научных институтов, около 130 компаний. Форум проведен по уникальной инновационной схеме стратегического конгресса, системно учитывающей динамику глобальной обстановки и неотъемлемость развития гибкой политики импортозамещения в странах БРИКС и ШОС. Уникальная, фрактальная, схема проведения Форума позволила конструктивным образом провести взаимоувязанный набор из порядка 50 мероприятий, включая специализированную выставку. В связи с огромной значимостью для Югры этого международного мероприятия принято решение вынести его в отдельное основное мероприятие государственной программы.</w:t>
      </w:r>
    </w:p>
    <w:p w:rsidR="009835DA" w:rsidRDefault="009835DA">
      <w:pPr>
        <w:pStyle w:val="ConsPlusNormal"/>
        <w:spacing w:before="220"/>
        <w:ind w:firstLine="540"/>
        <w:jc w:val="both"/>
      </w:pPr>
      <w:r>
        <w:t>5. Мероприятие "Обеспечение деятельности Депинформтехнологий Югры".</w:t>
      </w:r>
    </w:p>
    <w:p w:rsidR="009835DA" w:rsidRDefault="009835DA">
      <w:pPr>
        <w:pStyle w:val="ConsPlusNormal"/>
        <w:spacing w:before="220"/>
        <w:ind w:firstLine="540"/>
        <w:jc w:val="both"/>
      </w:pPr>
      <w:r>
        <w:t>Данное мероприятие предусматривает следующие направления:</w:t>
      </w:r>
    </w:p>
    <w:p w:rsidR="009835DA" w:rsidRDefault="009835DA">
      <w:pPr>
        <w:pStyle w:val="ConsPlusNormal"/>
        <w:spacing w:before="220"/>
        <w:ind w:firstLine="540"/>
        <w:jc w:val="both"/>
      </w:pPr>
      <w:r>
        <w:t xml:space="preserve">а) формирование эффективной нормативной правовой базы в сфере ИКТ, включая </w:t>
      </w:r>
      <w:r>
        <w:lastRenderedPageBreak/>
        <w:t>мониторинг законодательства и приведение законодательства автономного округа в соответствие с законодательством Российской Федерации;</w:t>
      </w:r>
    </w:p>
    <w:p w:rsidR="009835DA" w:rsidRDefault="009835DA">
      <w:pPr>
        <w:pStyle w:val="ConsPlusNormal"/>
        <w:spacing w:before="220"/>
        <w:ind w:firstLine="540"/>
        <w:jc w:val="both"/>
      </w:pPr>
      <w:r>
        <w:t>б) обеспечение условий для повышения эффективности и более широкого использования ИКТ в деятельности органов государственной власти автономного округа;</w:t>
      </w:r>
    </w:p>
    <w:p w:rsidR="009835DA" w:rsidRDefault="009835DA">
      <w:pPr>
        <w:pStyle w:val="ConsPlusNormal"/>
        <w:spacing w:before="220"/>
        <w:ind w:firstLine="540"/>
        <w:jc w:val="both"/>
      </w:pPr>
      <w:r>
        <w:t>в) повышение уровня подготовки и переподготовки кадров за счет совершенствования образования на базе ИКТ;</w:t>
      </w:r>
    </w:p>
    <w:p w:rsidR="009835DA" w:rsidRDefault="009835DA">
      <w:pPr>
        <w:pStyle w:val="ConsPlusNormal"/>
        <w:spacing w:before="220"/>
        <w:ind w:firstLine="540"/>
        <w:jc w:val="both"/>
      </w:pPr>
      <w:r>
        <w:t>г) содействие развитию ИКТ;</w:t>
      </w:r>
    </w:p>
    <w:p w:rsidR="009835DA" w:rsidRDefault="009835DA">
      <w:pPr>
        <w:pStyle w:val="ConsPlusNormal"/>
        <w:spacing w:before="220"/>
        <w:ind w:firstLine="540"/>
        <w:jc w:val="both"/>
      </w:pPr>
      <w:r>
        <w:t xml:space="preserve">д) обеспечение выполнения функций Депинформтехнологий Югры, а именно: осуществление возложенных на него полномочий в соответствии с </w:t>
      </w:r>
      <w:hyperlink r:id="rId118" w:history="1">
        <w:r>
          <w:rPr>
            <w:color w:val="0000FF"/>
          </w:rPr>
          <w:t>Положением</w:t>
        </w:r>
      </w:hyperlink>
      <w:r>
        <w:t xml:space="preserve"> о Департаменте, утвержденным постановлением Губернатора автономного округа от 22 июля 2010 года N 138, а также во исполнение требований законодательства в сфере кадрового, антикоррупционного законодательства, законодательства в сфере организации закупок для государственных нужд, иных полномочий, возложенных на Депинформтехнологий Югры, в том числе в части контроля за деятельностью подведомственных государственных учреждений;</w:t>
      </w:r>
    </w:p>
    <w:p w:rsidR="009835DA" w:rsidRDefault="009835DA">
      <w:pPr>
        <w:pStyle w:val="ConsPlusNormal"/>
        <w:spacing w:before="220"/>
        <w:ind w:firstLine="540"/>
        <w:jc w:val="both"/>
      </w:pPr>
      <w:r>
        <w:t>е) участие в мероприятиях различного уровня;</w:t>
      </w:r>
    </w:p>
    <w:p w:rsidR="009835DA" w:rsidRDefault="009835DA">
      <w:pPr>
        <w:pStyle w:val="ConsPlusNormal"/>
        <w:spacing w:before="220"/>
        <w:ind w:firstLine="540"/>
        <w:jc w:val="both"/>
      </w:pPr>
      <w:r>
        <w:t>ж) создание и развитие государственных информационных систем автономного округа;</w:t>
      </w:r>
    </w:p>
    <w:p w:rsidR="009835DA" w:rsidRDefault="009835DA">
      <w:pPr>
        <w:pStyle w:val="ConsPlusNormal"/>
        <w:spacing w:before="220"/>
        <w:ind w:firstLine="540"/>
        <w:jc w:val="both"/>
      </w:pPr>
      <w:r>
        <w:t>з) осуществление мероприятий для организации процессов управления и мониторинга развития информационного общества и электронного правительства в автономном округе;</w:t>
      </w:r>
    </w:p>
    <w:p w:rsidR="009835DA" w:rsidRDefault="009835DA">
      <w:pPr>
        <w:pStyle w:val="ConsPlusNormal"/>
        <w:spacing w:before="220"/>
        <w:ind w:firstLine="540"/>
        <w:jc w:val="both"/>
      </w:pPr>
      <w:r>
        <w:t>и) организация семинаров, конференций, принятие участия в аналогичных мероприятиях;</w:t>
      </w:r>
    </w:p>
    <w:p w:rsidR="009835DA" w:rsidRDefault="009835DA">
      <w:pPr>
        <w:pStyle w:val="ConsPlusNormal"/>
        <w:spacing w:before="220"/>
        <w:ind w:firstLine="540"/>
        <w:jc w:val="both"/>
      </w:pPr>
      <w:r>
        <w:t>к) организация мониторинга реализации государственной программы;</w:t>
      </w:r>
    </w:p>
    <w:p w:rsidR="009835DA" w:rsidRDefault="009835DA">
      <w:pPr>
        <w:pStyle w:val="ConsPlusNormal"/>
        <w:spacing w:before="220"/>
        <w:ind w:firstLine="540"/>
        <w:jc w:val="both"/>
      </w:pPr>
      <w:r>
        <w:t>л) обеспечение методической и консультационной поддержки органов государственной власти, органов местного самоуправления автономного округа в сфере деятельности Депинформтехнологий Югры.</w:t>
      </w:r>
    </w:p>
    <w:p w:rsidR="009835DA" w:rsidRDefault="009835DA">
      <w:pPr>
        <w:pStyle w:val="ConsPlusNormal"/>
        <w:spacing w:before="220"/>
        <w:ind w:firstLine="540"/>
        <w:jc w:val="both"/>
      </w:pPr>
      <w:r>
        <w:t>Реализация настоящего мероприятия обеспечит эффективную деятельность Депинформтехнологий Югры, подведомственных государственных учреждений, надлежащий контроль и единообразие при использовании ИКТ в автономном округе.</w:t>
      </w:r>
    </w:p>
    <w:p w:rsidR="009835DA" w:rsidRDefault="009835DA">
      <w:pPr>
        <w:pStyle w:val="ConsPlusNormal"/>
        <w:spacing w:before="220"/>
        <w:ind w:firstLine="540"/>
        <w:jc w:val="both"/>
      </w:pPr>
      <w:r>
        <w:t>Для решения задачи "Использование результатов космической деятельности для социально-экономического и инновационного развития автономного округа" реализуется следующее мероприятие:</w:t>
      </w:r>
    </w:p>
    <w:p w:rsidR="009835DA" w:rsidRDefault="009835DA">
      <w:pPr>
        <w:pStyle w:val="ConsPlusNormal"/>
        <w:spacing w:before="220"/>
        <w:ind w:firstLine="540"/>
        <w:jc w:val="both"/>
      </w:pPr>
      <w:r>
        <w:t>6. Мероприятие "Создание условий для расширения предоставляемых услуг с использованием результатов космической деятельности".</w:t>
      </w:r>
    </w:p>
    <w:p w:rsidR="009835DA" w:rsidRDefault="009835DA">
      <w:pPr>
        <w:pStyle w:val="ConsPlusNormal"/>
        <w:jc w:val="both"/>
      </w:pPr>
      <w:r>
        <w:t xml:space="preserve">(в ред. </w:t>
      </w:r>
      <w:hyperlink r:id="rId119" w:history="1">
        <w:r>
          <w:rPr>
            <w:color w:val="0000FF"/>
          </w:rPr>
          <w:t>постановления</w:t>
        </w:r>
      </w:hyperlink>
      <w:r>
        <w:t xml:space="preserve"> Правительства ХМАО - Югры от 28.10.2016 N 420-п)</w:t>
      </w:r>
    </w:p>
    <w:p w:rsidR="009835DA" w:rsidRDefault="009835DA">
      <w:pPr>
        <w:pStyle w:val="ConsPlusNormal"/>
        <w:spacing w:before="220"/>
        <w:ind w:firstLine="540"/>
        <w:jc w:val="both"/>
      </w:pPr>
      <w:r>
        <w:t>Реализация данного мероприятия направлена на создание правовых и организационно-технических условий, обеспечивающих эффективное использование результатов космической деятельности (далее - РКД), развитие навигационно-информационной системы автономного округа (далее - ГЛОНАСС), дальнейшее формирование информационных систем мониторинга и управления с использованием РКД и обеспечивающей инфраструктуры использования РКД.</w:t>
      </w:r>
    </w:p>
    <w:p w:rsidR="009835DA" w:rsidRDefault="009835DA">
      <w:pPr>
        <w:pStyle w:val="ConsPlusNormal"/>
        <w:spacing w:before="220"/>
        <w:ind w:firstLine="540"/>
        <w:jc w:val="both"/>
      </w:pPr>
      <w:r>
        <w:t xml:space="preserve">В Российской Федерации создан уникальный космический потенциал. Курс на инновационное развитие в нашей стране, обеспечение технологического прорыва и модернизацию экономики на основе внедрения качественно новых технологий и услуг требует от субъектов Российской Федерации ускорения социально-экономического и инновационного </w:t>
      </w:r>
      <w:r>
        <w:lastRenderedPageBreak/>
        <w:t>развития, в том числе путем максимального использования РКД.</w:t>
      </w:r>
    </w:p>
    <w:p w:rsidR="009835DA" w:rsidRDefault="009835DA">
      <w:pPr>
        <w:pStyle w:val="ConsPlusNormal"/>
        <w:spacing w:before="220"/>
        <w:ind w:firstLine="540"/>
        <w:jc w:val="both"/>
      </w:pPr>
      <w:r>
        <w:t>Однако, при этом цифровые картографические материалы, космические снимки высокого пространственного разрешения и данные дистанционного зондирования Земли (далее - ДЗЗ), созданные или приобретенные за счет средств бюджета автономного округа и внебюджетных источников, имеют различные геоинформационные форматы, выполнены с использованием различных систем координат и не могут быть использованы для решения задач комплексного анализа и планирования регионального развития, и многоаспектного мониторинга состояния природной среды и результатов деятельности субъектов экономики автономного округа. Отсутствие единого подхода затрудняет взаимодействие органов государственной власти автономного округа при решении межведомственных задач, осуществлении мониторинга комплексного изменения количественных и качественных показателей объектов ведомственного учета, эффективного планирования рационального использования и охраны объектов окружающей среды автономного округа. Сохраняется значительный разрыв между непрерывно возрастающим информационным, научно-техническим и технологическим потенциалом, создаваемым в процессе космической деятельности, и реальной отдачей, которую использование данного потенциала могло бы внести в социально-экономическое развитие автономного округа. Эффективность работ, проводимых в области использования РКД, в решающей степени зависит от готовности потребителей получать, обрабатывать и использовать разнородную космическую информацию, от наличия соответствующих специальных знаний, навыков и подготовленных специалистов в этой области.</w:t>
      </w:r>
    </w:p>
    <w:p w:rsidR="009835DA" w:rsidRDefault="009835DA">
      <w:pPr>
        <w:pStyle w:val="ConsPlusNormal"/>
        <w:spacing w:before="220"/>
        <w:ind w:firstLine="540"/>
        <w:jc w:val="both"/>
      </w:pPr>
      <w:r>
        <w:t>В 2012 году в эксплуатацию введена РНИС. Общее количество транспортных средств, зарегистрированных в РНИС, достигает 6 тыс. единиц.</w:t>
      </w:r>
    </w:p>
    <w:p w:rsidR="009835DA" w:rsidRDefault="009835DA">
      <w:pPr>
        <w:pStyle w:val="ConsPlusNormal"/>
        <w:jc w:val="both"/>
      </w:pPr>
      <w:r>
        <w:t xml:space="preserve">(в ред. </w:t>
      </w:r>
      <w:hyperlink r:id="rId120"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t>Для обеспечения требований нормативных и правовых актов Российской Федерации в части проведения мониторинга транспортных средств с использованием технологий ГЛОНАСС или ГЛОНАСС/GPS организовано взаимодействие с территориальным Управлением Федеральной службы по надзору в сфере транспорта (Ространснадзора).</w:t>
      </w:r>
    </w:p>
    <w:p w:rsidR="009835DA" w:rsidRDefault="009835DA">
      <w:pPr>
        <w:pStyle w:val="ConsPlusNormal"/>
        <w:spacing w:before="220"/>
        <w:ind w:firstLine="540"/>
        <w:jc w:val="both"/>
      </w:pPr>
      <w:r>
        <w:t>В 2013 году создан единый региональный Центр космических услуг Ханты-Мансийского автономного округа - Югры (</w:t>
      </w:r>
      <w:hyperlink r:id="rId121" w:history="1">
        <w:r>
          <w:rPr>
            <w:color w:val="0000FF"/>
          </w:rPr>
          <w:t>распоряжение</w:t>
        </w:r>
      </w:hyperlink>
      <w:r>
        <w:t xml:space="preserve"> Правительства автономного округа от 18 сентября 2013 года N 481-рп) (далее также - ЦКУ).</w:t>
      </w:r>
    </w:p>
    <w:p w:rsidR="009835DA" w:rsidRDefault="009835DA">
      <w:pPr>
        <w:pStyle w:val="ConsPlusNormal"/>
        <w:spacing w:before="220"/>
        <w:ind w:firstLine="540"/>
        <w:jc w:val="both"/>
      </w:pPr>
      <w:r>
        <w:t>В этих условиях эффективное использование РКД и их интеграция с реальными процессами могут выступить в качестве дополнительных резервов, способных придать инновационный импульс развитию экономики автономного округа.</w:t>
      </w:r>
    </w:p>
    <w:p w:rsidR="009835DA" w:rsidRDefault="009835DA">
      <w:pPr>
        <w:pStyle w:val="ConsPlusNormal"/>
        <w:spacing w:before="220"/>
        <w:ind w:firstLine="540"/>
        <w:jc w:val="both"/>
      </w:pPr>
      <w:r>
        <w:t>Для ускорения перехода автономного округа к инновационной модели развития, качественной модернизации экономики автономного округа в информационной сфере, а также в связи с возможностями реального использования широкого спектра космических технологий, продуктов и услуг для практического внедрения в реальные социально-экономические процессы, необходима реализация мероприятия "Создание условий для расширения перечня предоставляемых услуг с использованием результатов космической деятельности".</w:t>
      </w:r>
    </w:p>
    <w:p w:rsidR="009835DA" w:rsidRDefault="009835DA">
      <w:pPr>
        <w:pStyle w:val="ConsPlusNormal"/>
        <w:spacing w:before="220"/>
        <w:ind w:firstLine="540"/>
        <w:jc w:val="both"/>
      </w:pPr>
      <w:r>
        <w:t>Направления деятельности в рамках этого мероприятия сформированы в системной связи с положениями "</w:t>
      </w:r>
      <w:hyperlink r:id="rId122" w:history="1">
        <w:r>
          <w:rPr>
            <w:color w:val="0000FF"/>
          </w:rPr>
          <w:t>Основ</w:t>
        </w:r>
      </w:hyperlink>
      <w:r>
        <w:t xml:space="preserve"> государственной политики Российской Федерации в области космической деятельности на период до 2030 года и дальнейшую перспективу", государственной </w:t>
      </w:r>
      <w:hyperlink r:id="rId123" w:history="1">
        <w:r>
          <w:rPr>
            <w:color w:val="0000FF"/>
          </w:rPr>
          <w:t>программы</w:t>
        </w:r>
      </w:hyperlink>
      <w:r>
        <w:t xml:space="preserve"> Российской Федерации "Космическая деятельность России на 2013 - 2020 годы", федеральной целевой программы "Поддержание, развитие и использование системы ГЛОНАСС на 2012 - 2020 годы", другими федеральными целевыми программами, а также с "Типовой региональной целевой программой внедрения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субъекта Российской Федерации", одобренной на </w:t>
      </w:r>
      <w:r>
        <w:lastRenderedPageBreak/>
        <w:t>заседании межведомственной рабочей группы при Правительстве Российской Федерации (протокол от 24 марта 2011 года N 1).</w:t>
      </w:r>
    </w:p>
    <w:p w:rsidR="009835DA" w:rsidRDefault="009835DA">
      <w:pPr>
        <w:pStyle w:val="ConsPlusNormal"/>
        <w:spacing w:before="220"/>
        <w:ind w:firstLine="540"/>
        <w:jc w:val="both"/>
      </w:pPr>
      <w:r>
        <w:t>В настоящем мероприятии реализован подход, при котором работы по использованию РКД в социальной и экономической сферах направлены на их ускоренное внедрение в деятельность органов государственной власти автономного округа, расширение видов оказываемых услуг и, в конечном итоге, на повышение конкурентоспособности автономного округа.</w:t>
      </w:r>
    </w:p>
    <w:p w:rsidR="009835DA" w:rsidRDefault="009835DA">
      <w:pPr>
        <w:pStyle w:val="ConsPlusNormal"/>
        <w:spacing w:before="220"/>
        <w:ind w:firstLine="540"/>
        <w:jc w:val="both"/>
      </w:pPr>
      <w:r>
        <w:t>В данном мероприятии предусмотрены работы по следующим направлениям:</w:t>
      </w:r>
    </w:p>
    <w:p w:rsidR="009835DA" w:rsidRDefault="009835DA">
      <w:pPr>
        <w:pStyle w:val="ConsPlusNormal"/>
        <w:spacing w:before="220"/>
        <w:ind w:firstLine="540"/>
        <w:jc w:val="both"/>
      </w:pPr>
      <w:r>
        <w:t>а) Обеспечение функционирования и дальнейшего развития центра космических услуг автономного округа, предназначенного для предоставления комплексных услуг на основе использования РКД, современных геоинформационных и Web-портальных технологий, высокоточной и актуализированной пространственной информации, а также для сбора, хранения и предоставления информации на основе РКД заинтересованным пользователям.</w:t>
      </w:r>
    </w:p>
    <w:p w:rsidR="009835DA" w:rsidRDefault="009835DA">
      <w:pPr>
        <w:pStyle w:val="ConsPlusNormal"/>
        <w:spacing w:before="220"/>
        <w:ind w:firstLine="540"/>
        <w:jc w:val="both"/>
      </w:pPr>
      <w:r>
        <w:t>Необходимо поддерживать развитие ЦКУ, продолжать создание системы обеспечения пользователей (органов государственной власти, местного самоуправления автономного округа, ведомств, физических и юридических лиц) информацией ДЗЗ о состоянии, динамике изменения объектов инфраструктуры, природных и техногенных процессов, явлений на территории автономного округа.</w:t>
      </w:r>
    </w:p>
    <w:p w:rsidR="009835DA" w:rsidRDefault="009835DA">
      <w:pPr>
        <w:pStyle w:val="ConsPlusNormal"/>
        <w:spacing w:before="220"/>
        <w:ind w:firstLine="540"/>
        <w:jc w:val="both"/>
      </w:pPr>
      <w:r>
        <w:t>б) Обеспечение комплексного использования результатов космической деятельности на территории автономного округа, включая решение целевых тематических задач и предоставление космических услуг в следующих сферах:</w:t>
      </w:r>
    </w:p>
    <w:p w:rsidR="009835DA" w:rsidRDefault="009835DA">
      <w:pPr>
        <w:pStyle w:val="ConsPlusNormal"/>
        <w:spacing w:before="220"/>
        <w:ind w:firstLine="540"/>
        <w:jc w:val="both"/>
      </w:pPr>
      <w:r>
        <w:t>мониторинг и прогнозирование чрезвычайных ситуаций;</w:t>
      </w:r>
    </w:p>
    <w:p w:rsidR="009835DA" w:rsidRDefault="009835DA">
      <w:pPr>
        <w:pStyle w:val="ConsPlusNormal"/>
        <w:spacing w:before="220"/>
        <w:ind w:firstLine="540"/>
        <w:jc w:val="both"/>
      </w:pPr>
      <w:r>
        <w:t>мониторинг экологического состояния региона;</w:t>
      </w:r>
    </w:p>
    <w:p w:rsidR="009835DA" w:rsidRDefault="009835DA">
      <w:pPr>
        <w:pStyle w:val="ConsPlusNormal"/>
        <w:spacing w:before="220"/>
        <w:ind w:firstLine="540"/>
        <w:jc w:val="both"/>
      </w:pPr>
      <w:r>
        <w:t>мониторинг особо охраняемых природных территорий;</w:t>
      </w:r>
    </w:p>
    <w:p w:rsidR="009835DA" w:rsidRDefault="009835DA">
      <w:pPr>
        <w:pStyle w:val="ConsPlusNormal"/>
        <w:spacing w:before="220"/>
        <w:ind w:firstLine="540"/>
        <w:jc w:val="both"/>
      </w:pPr>
      <w:r>
        <w:t>мониторинг объектов нефтегазового и топливно-энергетического комплекса, в том числе факельных установок;</w:t>
      </w:r>
    </w:p>
    <w:p w:rsidR="009835DA" w:rsidRDefault="009835DA">
      <w:pPr>
        <w:pStyle w:val="ConsPlusNormal"/>
        <w:spacing w:before="220"/>
        <w:ind w:firstLine="540"/>
        <w:jc w:val="both"/>
      </w:pPr>
      <w:r>
        <w:t>мониторинг и оценка состояния территорий лесного фонда;</w:t>
      </w:r>
    </w:p>
    <w:p w:rsidR="009835DA" w:rsidRDefault="009835DA">
      <w:pPr>
        <w:pStyle w:val="ConsPlusNormal"/>
        <w:spacing w:before="220"/>
        <w:ind w:firstLine="540"/>
        <w:jc w:val="both"/>
      </w:pPr>
      <w:r>
        <w:t>мониторинг рубок, свалок, гарей;</w:t>
      </w:r>
    </w:p>
    <w:p w:rsidR="009835DA" w:rsidRDefault="009835DA">
      <w:pPr>
        <w:pStyle w:val="ConsPlusNormal"/>
        <w:spacing w:before="220"/>
        <w:ind w:firstLine="540"/>
        <w:jc w:val="both"/>
      </w:pPr>
      <w:r>
        <w:t>мониторинг водных ресурсов;</w:t>
      </w:r>
    </w:p>
    <w:p w:rsidR="009835DA" w:rsidRDefault="009835DA">
      <w:pPr>
        <w:pStyle w:val="ConsPlusNormal"/>
        <w:spacing w:before="220"/>
        <w:ind w:firstLine="540"/>
        <w:jc w:val="both"/>
      </w:pPr>
      <w:r>
        <w:t>мониторинг опасных русловых процессов;</w:t>
      </w:r>
    </w:p>
    <w:p w:rsidR="009835DA" w:rsidRDefault="009835DA">
      <w:pPr>
        <w:pStyle w:val="ConsPlusNormal"/>
        <w:spacing w:before="220"/>
        <w:ind w:firstLine="540"/>
        <w:jc w:val="both"/>
      </w:pPr>
      <w:r>
        <w:t>мониторинг и перспективное развитие дорожно-транспортной сети;</w:t>
      </w:r>
    </w:p>
    <w:p w:rsidR="009835DA" w:rsidRDefault="009835DA">
      <w:pPr>
        <w:pStyle w:val="ConsPlusNormal"/>
        <w:spacing w:before="220"/>
        <w:ind w:firstLine="540"/>
        <w:jc w:val="both"/>
      </w:pPr>
      <w:r>
        <w:t>мониторинг снежного покрова и облачности и др.</w:t>
      </w:r>
    </w:p>
    <w:p w:rsidR="009835DA" w:rsidRDefault="009835DA">
      <w:pPr>
        <w:pStyle w:val="ConsPlusNormal"/>
        <w:spacing w:before="220"/>
        <w:ind w:firstLine="540"/>
        <w:jc w:val="both"/>
      </w:pPr>
      <w:r>
        <w:t>в) Создание условий для развития РНИС, которая обеспечивает повышение безопасности перевозок, качества транспортных услуг, эффективность контроля качества транспортных услуг, экономическую эффективность эксплуатации автомобильного транспорта различного назначения, эффективность процессов управления транспортным комплексом, а также создает условия для внедрения технологий спутниковой навигации ГЛОНАСС.</w:t>
      </w:r>
    </w:p>
    <w:p w:rsidR="009835DA" w:rsidRDefault="009835DA">
      <w:pPr>
        <w:pStyle w:val="ConsPlusNormal"/>
        <w:spacing w:before="220"/>
        <w:ind w:firstLine="540"/>
        <w:jc w:val="both"/>
      </w:pPr>
      <w:r>
        <w:t>Для решения задачи "Организация функционирования аппаратно-программного комплекса "Безопасный город" в Ханты-Мансийском автономном округе - Югре" реализуется следующее мероприятие:</w:t>
      </w:r>
    </w:p>
    <w:p w:rsidR="009835DA" w:rsidRDefault="009835DA">
      <w:pPr>
        <w:pStyle w:val="ConsPlusNormal"/>
        <w:spacing w:before="220"/>
        <w:ind w:firstLine="540"/>
        <w:jc w:val="both"/>
      </w:pPr>
      <w:r>
        <w:lastRenderedPageBreak/>
        <w:t>7. Мероприятие "Внедрение в эксплуатацию аппаратно-программного комплекса "Безопасный город" в автономном округе".</w:t>
      </w:r>
    </w:p>
    <w:p w:rsidR="009835DA" w:rsidRDefault="009835DA">
      <w:pPr>
        <w:pStyle w:val="ConsPlusNormal"/>
        <w:spacing w:before="220"/>
        <w:ind w:firstLine="540"/>
        <w:jc w:val="both"/>
      </w:pPr>
      <w:r>
        <w:t xml:space="preserve">В рамках реализации данного мероприятия должна быть обеспечена реализация единого системного подхода к обеспечению комплексной безопасности среды обитания, жизнедеятельности населения, его информирования и оповещения в соответствии с </w:t>
      </w:r>
      <w:hyperlink r:id="rId124" w:history="1">
        <w:r>
          <w:rPr>
            <w:color w:val="0000FF"/>
          </w:rPr>
          <w:t>Концепцией</w:t>
        </w:r>
      </w:hyperlink>
      <w:r>
        <w:t xml:space="preserve"> построения и развития АПК, утвержденной распоряжением Правительства Российской Федерации от 3 декабря 2014 года N 2446-р, и рекомендациями первого заместителя Председателя Правительства Российской Федерации Д.О.Рогозина. Планируется создание комплексной информационной системы прогнозирования, мониторинга и предупреждения возможных угроз с целью объединения поступающей информации о происшествиях, ее обработки и обеспечения реагирования по направлениям деятельности различных компетентных служб. Предполагается создание АПК, а также в этих целях - обеспечение деятельности БУ ЦОВ.</w:t>
      </w:r>
    </w:p>
    <w:p w:rsidR="009835DA" w:rsidRDefault="009835DA">
      <w:pPr>
        <w:pStyle w:val="ConsPlusNormal"/>
        <w:spacing w:before="220"/>
        <w:ind w:firstLine="540"/>
        <w:jc w:val="both"/>
      </w:pPr>
      <w:r>
        <w:t>Объединяющей основой комплекса задач по обеспечению безопасности жизнедеятельности, оповещения и информирования населения является Система-112, созданием которой занимался в рамках государственной программы 2014 - 2020 Депинформтехнологий Югры. Дальнейшая реализация этого направления деятельности (в рамках двух основных мероприятий государственной программы) позволит объединить права и полномочия по обеспечению безопасности жизнедеятельности населения в рамках одного органа государственной власти (с передачей их частично в установленном порядке БУ ЦОВ), а также комплексно, оперативно и более профессионально решать задачи в указанной сфере, обеспечить системный доступ к аппаратно-программному комплексу "Безопасный город" заинтересованных органов государственной власти всех уровней в соответствии с их компетенцией.</w:t>
      </w:r>
    </w:p>
    <w:p w:rsidR="009835DA" w:rsidRDefault="009835DA">
      <w:pPr>
        <w:pStyle w:val="ConsPlusNormal"/>
        <w:spacing w:before="220"/>
        <w:ind w:firstLine="540"/>
        <w:jc w:val="both"/>
      </w:pPr>
      <w:r>
        <w:t>Результатом реализации мероприятия являются созданные и функционирующие АПК "Безопасный город" в муниципальных образованиях автономного округа с целью повышения общего уровня общественной безопасности, правопорядка и безопасности среды обитания за счет существенного улучшения координации деятельности сил и служб, ответственных за решение этих задач, путем внедрения в муниципальных образованиях автономного округа комплексной информационной системы, 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9835DA" w:rsidRDefault="009835DA">
      <w:pPr>
        <w:pStyle w:val="ConsPlusNormal"/>
        <w:spacing w:before="220"/>
        <w:ind w:firstLine="540"/>
        <w:jc w:val="both"/>
      </w:pPr>
      <w:r>
        <w:t xml:space="preserve">Абзац утратил силу. - </w:t>
      </w:r>
      <w:hyperlink r:id="rId125" w:history="1">
        <w:r>
          <w:rPr>
            <w:color w:val="0000FF"/>
          </w:rPr>
          <w:t>Постановление</w:t>
        </w:r>
      </w:hyperlink>
      <w:r>
        <w:t xml:space="preserve"> Правительства ХМАО - Югры от 30.09.2016 N 371-п.</w:t>
      </w:r>
    </w:p>
    <w:p w:rsidR="009835DA" w:rsidRDefault="009835DA">
      <w:pPr>
        <w:pStyle w:val="ConsPlusNormal"/>
        <w:spacing w:before="220"/>
        <w:ind w:firstLine="540"/>
        <w:jc w:val="both"/>
      </w:pPr>
      <w:r>
        <w:t>8. Мероприятие "Обеспечение информационной безопасности корпоративной сети органов государственной власти автономного округа".</w:t>
      </w:r>
    </w:p>
    <w:p w:rsidR="009835DA" w:rsidRDefault="009835DA">
      <w:pPr>
        <w:pStyle w:val="ConsPlusNormal"/>
        <w:spacing w:before="220"/>
        <w:ind w:firstLine="540"/>
        <w:jc w:val="both"/>
      </w:pPr>
      <w:r>
        <w:t>Необходимость выделения вопросов защиты информации в корпоративной сети органов государственной власти автономного округа связана с решениями, принятыми на рабочих совещаниях по реализации пункта 10.2 протокола заседания Совета Безопасности Российской Федерации от 1 октября 2014 года и во исполнение подпункта 1.1 пункта 1 протокола заседания Совета при полномочном представителе Президента Российской Федерации в Уральском федеральном округе по вопросам развития местного самоуправления от 6 октября 2014 года N 2.</w:t>
      </w:r>
    </w:p>
    <w:p w:rsidR="009835DA" w:rsidRDefault="009835DA">
      <w:pPr>
        <w:pStyle w:val="ConsPlusNormal"/>
        <w:spacing w:before="220"/>
        <w:ind w:firstLine="540"/>
        <w:jc w:val="both"/>
      </w:pPr>
      <w:r>
        <w:t xml:space="preserve">В рамках мероприятия будут продолжены работы по обеспечению безопасности информации, размещаемой в корпоративной сети органов государственной власти автономного округа, в соответствии с требованиями Федеральных законов от 27 июля 2006 года </w:t>
      </w:r>
      <w:hyperlink r:id="rId126" w:history="1">
        <w:r>
          <w:rPr>
            <w:color w:val="0000FF"/>
          </w:rPr>
          <w:t>N 149-ФЗ</w:t>
        </w:r>
      </w:hyperlink>
      <w:r>
        <w:t xml:space="preserve"> "Об информации, информационных технологиях и о защите информации" и от 27 июля 2006 года </w:t>
      </w:r>
      <w:hyperlink r:id="rId127" w:history="1">
        <w:r>
          <w:rPr>
            <w:color w:val="0000FF"/>
          </w:rPr>
          <w:t>N 152-ФЗ</w:t>
        </w:r>
      </w:hyperlink>
      <w:r>
        <w:t xml:space="preserve"> "О персональных данных".</w:t>
      </w:r>
    </w:p>
    <w:p w:rsidR="009835DA" w:rsidRDefault="009835DA">
      <w:pPr>
        <w:pStyle w:val="ConsPlusNormal"/>
        <w:spacing w:before="220"/>
        <w:ind w:firstLine="540"/>
        <w:jc w:val="both"/>
      </w:pPr>
      <w:r>
        <w:t xml:space="preserve">Результатом реализации мероприятия станет защищенная от внешних угроз инфраструктура корпоративной сети органов государственной власти автономного округа, обеспечивающая информационную безопасность органов государственной власти автономного округа и защиту </w:t>
      </w:r>
      <w:r>
        <w:lastRenderedPageBreak/>
        <w:t>информационных и телекоммуникационных систем, функционирующих в ее составе.</w:t>
      </w:r>
    </w:p>
    <w:p w:rsidR="009835DA" w:rsidRDefault="009835DA">
      <w:pPr>
        <w:pStyle w:val="ConsPlusNormal"/>
        <w:spacing w:before="220"/>
        <w:ind w:firstLine="540"/>
        <w:jc w:val="both"/>
      </w:pPr>
      <w:r>
        <w:t xml:space="preserve">Кроме того, в целях реализации </w:t>
      </w:r>
      <w:hyperlink r:id="rId128" w:history="1">
        <w:r>
          <w:rPr>
            <w:color w:val="0000FF"/>
          </w:rPr>
          <w:t>распоряжения</w:t>
        </w:r>
      </w:hyperlink>
      <w:r>
        <w:t xml:space="preserve"> Правительства Российской Федерации от 2 июля 2016 года N 1083-р "Об утверждении Стратегии развития малого и среднего предпринимательства в Российской Федерации на период до 2030 года", во исполнение перечня поручений Губернатора Ханты-Мансийского автономного округа - Югры от 15 августа 2016 года в рамках мероприятия будет выполнено внедрение программного обеспечения по обмену мгновенными сообщениями в органах государственной власти, а также населением автономного округа.</w:t>
      </w:r>
    </w:p>
    <w:p w:rsidR="009835DA" w:rsidRDefault="009835DA">
      <w:pPr>
        <w:pStyle w:val="ConsPlusNormal"/>
        <w:jc w:val="both"/>
      </w:pPr>
      <w:r>
        <w:t xml:space="preserve">(в ред. </w:t>
      </w:r>
      <w:hyperlink r:id="rId129" w:history="1">
        <w:r>
          <w:rPr>
            <w:color w:val="0000FF"/>
          </w:rPr>
          <w:t>постановления</w:t>
        </w:r>
      </w:hyperlink>
      <w:r>
        <w:t xml:space="preserve"> Правительства ХМАО - Югры от 17.02.2017 N 57-п)</w:t>
      </w:r>
    </w:p>
    <w:p w:rsidR="009835DA" w:rsidRDefault="009835DA">
      <w:pPr>
        <w:pStyle w:val="ConsPlusNormal"/>
        <w:spacing w:before="220"/>
        <w:ind w:firstLine="540"/>
        <w:jc w:val="both"/>
      </w:pPr>
      <w:r>
        <w:t>Указанные основные мероприятия являются укрупненными направлениями, обеспечивают преемственность приоритетов развития в сфере ИКТ и сохранение положительной динамики исполнения целевых показателей.</w:t>
      </w:r>
    </w:p>
    <w:p w:rsidR="009835DA" w:rsidRDefault="009835DA">
      <w:pPr>
        <w:pStyle w:val="ConsPlusNormal"/>
        <w:jc w:val="both"/>
      </w:pPr>
      <w:r>
        <w:t xml:space="preserve">(п. 8 введен </w:t>
      </w:r>
      <w:hyperlink r:id="rId130" w:history="1">
        <w:r>
          <w:rPr>
            <w:color w:val="0000FF"/>
          </w:rPr>
          <w:t>постановлением</w:t>
        </w:r>
      </w:hyperlink>
      <w:r>
        <w:t xml:space="preserve"> Правительства ХМАО - Югры от 30.09.2016 N 371-п)</w:t>
      </w:r>
    </w:p>
    <w:p w:rsidR="009835DA" w:rsidRDefault="009835DA">
      <w:pPr>
        <w:pStyle w:val="ConsPlusNormal"/>
        <w:jc w:val="both"/>
      </w:pPr>
    </w:p>
    <w:p w:rsidR="009835DA" w:rsidRDefault="009835DA">
      <w:pPr>
        <w:pStyle w:val="ConsPlusNormal"/>
        <w:jc w:val="center"/>
        <w:outlineLvl w:val="1"/>
      </w:pPr>
      <w:bookmarkStart w:id="5" w:name="P392"/>
      <w:bookmarkEnd w:id="5"/>
      <w:r>
        <w:t xml:space="preserve">Раздел </w:t>
      </w:r>
      <w:hyperlink r:id="rId131" w:history="1">
        <w:r>
          <w:rPr>
            <w:color w:val="0000FF"/>
          </w:rPr>
          <w:t>V</w:t>
        </w:r>
      </w:hyperlink>
      <w:r>
        <w:t>. МЕХАНИЗМ РЕАЛИЗАЦИИ ГОСУДАРСТВЕННОЙ ПРОГРАММЫ</w:t>
      </w:r>
    </w:p>
    <w:p w:rsidR="009835DA" w:rsidRDefault="009835DA">
      <w:pPr>
        <w:pStyle w:val="ConsPlusNormal"/>
        <w:jc w:val="both"/>
      </w:pPr>
    </w:p>
    <w:p w:rsidR="009835DA" w:rsidRDefault="009835DA">
      <w:pPr>
        <w:pStyle w:val="ConsPlusNormal"/>
        <w:ind w:firstLine="540"/>
        <w:jc w:val="both"/>
      </w:pPr>
      <w:r>
        <w:t>Механизм реализации государственной программы включает разработку и принятие нормативных правовых актов автономного округа, необходимых для ее выполнения, заключение соглашений (договоров) с федеральными органами исполнительной власти, органами государственной власти автономного округа, органами местного самоуправления муниципальных образований автономного округа, организациями, учреждениями, общественными объединениями о взаимодействии в целях совместной ее реализации; заключение государственных контрактов (договоров) на приобретение товаров (оказание услуг, выполнение работ) для государственных нужд с поставщиками, исполнителями, в установленном законодательством Российской Федерации и автономного округа порядке. Государственной программой предусматривается также возможность привлечения федеральных средств на условиях софинансирования в установленных законодательством Российской Федерации порядках и возможность компенсации инвесторам части денежных затрат на строительство объектов связи. Учитывая опыт взаимодействия с федеральными органами власти и сложившуюся практику при реализации государственной программы 2014 - 2020, средства федерального бюджета не могут быть запрошены самостоятельно для включения их в государственную программу, привлечение софинансирования осуществляется после включения автономного округа в установленном порядке в федеральные программы либо в случае принятия участия Югры в конкурсах, проводимых федеральными министерствами для обеспечения развития информационного общества на территории субъектов Российской Федерации. Кроме того, государственной программой не ограничиваются возможности привлечения АУ ЮНИИ ИТ и БУ ОЦ ИКТ средств, полученных от внебюджетной деятельности для реализации мероприятий, которые они выполняют в рамках государственных заданий, либо при их привлечении к реализации иных основных мероприятий государственной программы в установленном законодательством порядке.</w:t>
      </w:r>
    </w:p>
    <w:p w:rsidR="009835DA" w:rsidRDefault="009835DA">
      <w:pPr>
        <w:pStyle w:val="ConsPlusNormal"/>
        <w:jc w:val="both"/>
      </w:pPr>
      <w:r>
        <w:t xml:space="preserve">(в ред. </w:t>
      </w:r>
      <w:hyperlink r:id="rId132"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t xml:space="preserve">Одним из механизмов реализации государственной программы также является своевременная корректировка перечня основных мероприятий и их финансового обеспечения. Соответствующие уточнения в течение срока действия государственной программы обеспечиваются внесением необходимых изменений в соответствии с мониторингом фактически достигнутых целевых показателей, а также при обнаружении влияния на них внешних факторов, не зависящих от деятельности Депинформтехнологий Югры, иных факторов внешней среды, с учетом результатов проводимых в автономном округе социологических исследований, протокольных решений, подготовленных по итогам работы общественных объединений граждан (например, Общественного совета при Депинформтехнологий Югры), поручений консультативных органов, созданных при Губернаторе автономного округа, заместителях Губернатора автономного </w:t>
      </w:r>
      <w:r>
        <w:lastRenderedPageBreak/>
        <w:t>округа (например, Совета по региональной информатизации при Губернаторе автономного округа), во исполнение правовых актов, а также при образующейся экономии, сложившейся в результате конкурсных процедур, проведенных в соответствии с законодательством.</w:t>
      </w:r>
    </w:p>
    <w:p w:rsidR="009835DA" w:rsidRDefault="009835DA">
      <w:pPr>
        <w:pStyle w:val="ConsPlusNormal"/>
        <w:spacing w:before="220"/>
        <w:ind w:firstLine="540"/>
        <w:jc w:val="both"/>
      </w:pPr>
      <w:r>
        <w:t>Депинформтехнологий Югры осуществляет текущее управление реализацией государственной программы, обладает правом вносить предложения об изменении объемов финансовых средств, направляемых на решение задач и достижение целей, запрашивает у соисполнителей государственной программы информацию, необходимую для проведения оценки эффективности ее реализации и подготовки отчетов в установленном законодательством автономного округа порядке, обеспечивает взаимодействие с соисполнителями государственной программы в целях ее наилучшей реализации, в том числе в части подготовки основных мероприятий и отчетов по их исполнению.</w:t>
      </w:r>
    </w:p>
    <w:p w:rsidR="009835DA" w:rsidRDefault="009835DA">
      <w:pPr>
        <w:pStyle w:val="ConsPlusNormal"/>
        <w:spacing w:before="220"/>
        <w:ind w:firstLine="540"/>
        <w:jc w:val="both"/>
      </w:pPr>
      <w:r>
        <w:t>Соисполнители государственной программы участвуют в ее разработке и реализуют основные программные мероприятия, представляют Депинформтехнологий Югры информацию, необходимую для проведения оценки эффективности реализации государственной программы и подготовки отчетов, а также представляют копии актов, подтверждающих сдачу и прием в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государственным контрактам во исполнение государственной программы.</w:t>
      </w:r>
    </w:p>
    <w:p w:rsidR="009835DA" w:rsidRDefault="009835DA">
      <w:pPr>
        <w:pStyle w:val="ConsPlusNormal"/>
        <w:spacing w:before="220"/>
        <w:ind w:firstLine="540"/>
        <w:jc w:val="both"/>
      </w:pPr>
      <w:r>
        <w:t>Оценка хода исполнения основных мероприятий основана на мониторинге ожидаемых целевых показателей как сопоставление фактически достигнутых с целевыми показателями, а также результатах социологических исследований. В соответствии с данными мониторинга по фактически достигнутым результатам реализации, результатам социологических исследований в государственную программу могут быть внесены корректировки.</w:t>
      </w:r>
    </w:p>
    <w:p w:rsidR="009835DA" w:rsidRDefault="009835DA">
      <w:pPr>
        <w:pStyle w:val="ConsPlusNormal"/>
        <w:spacing w:before="220"/>
        <w:ind w:firstLine="540"/>
        <w:jc w:val="both"/>
      </w:pPr>
      <w:r>
        <w:t>Корректировка государственной программы осуществляется также при выявлении лучших практик реализации основных мероприятий. Депинформтехнологий разрабатывает и утверждает методики сбора исходной информации и расчета целевых показателей реализации государственной программы.</w:t>
      </w:r>
    </w:p>
    <w:p w:rsidR="009835DA" w:rsidRDefault="009835DA">
      <w:pPr>
        <w:pStyle w:val="ConsPlusNormal"/>
        <w:spacing w:before="220"/>
        <w:ind w:firstLine="540"/>
        <w:jc w:val="both"/>
      </w:pPr>
      <w:r>
        <w:t>Механизм реализации государственной программы предполагает также:</w:t>
      </w:r>
    </w:p>
    <w:p w:rsidR="009835DA" w:rsidRDefault="009835DA">
      <w:pPr>
        <w:pStyle w:val="ConsPlusNormal"/>
        <w:jc w:val="both"/>
      </w:pPr>
      <w:r>
        <w:t xml:space="preserve">(в ред. </w:t>
      </w:r>
      <w:hyperlink r:id="rId133"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t>передачу при необходимости части функций по ее реализации подведомственным государственным учреждениям Депинформтехнологий Югры и соисполнителя в случае, если эти функции соответствуют их уставам. Подведомственные государственные учреждения осуществляют реализацию государственной программы в соответствии с установленными им государственными заданиями на оказание государственных услуг (выполнение работ) на очередной финансовый год и плановый период и соглашениями, заключаемыми на предоставление субсидий на иные цели;</w:t>
      </w:r>
    </w:p>
    <w:p w:rsidR="009835DA" w:rsidRDefault="009835DA">
      <w:pPr>
        <w:pStyle w:val="ConsPlusNormal"/>
        <w:spacing w:before="220"/>
        <w:ind w:firstLine="540"/>
        <w:jc w:val="both"/>
      </w:pPr>
      <w:r>
        <w:t>предоставление отчета о реализации государственной программы в состав итогов социально-экономического развития автономного округа.</w:t>
      </w:r>
    </w:p>
    <w:p w:rsidR="009835DA" w:rsidRDefault="009835DA">
      <w:pPr>
        <w:pStyle w:val="ConsPlusNormal"/>
        <w:spacing w:before="220"/>
        <w:ind w:firstLine="540"/>
        <w:jc w:val="both"/>
      </w:pPr>
      <w:r>
        <w:t>В процессе реализации государственной программы могут проявиться ряд внешних и внутренних рисков.</w:t>
      </w:r>
    </w:p>
    <w:p w:rsidR="009835DA" w:rsidRDefault="009835DA">
      <w:pPr>
        <w:pStyle w:val="ConsPlusNormal"/>
        <w:spacing w:before="220"/>
        <w:ind w:firstLine="540"/>
        <w:jc w:val="both"/>
      </w:pPr>
      <w:r>
        <w:t>Внешние риски:</w:t>
      </w:r>
    </w:p>
    <w:p w:rsidR="009835DA" w:rsidRDefault="009835DA">
      <w:pPr>
        <w:pStyle w:val="ConsPlusNormal"/>
        <w:spacing w:before="220"/>
        <w:ind w:firstLine="540"/>
        <w:jc w:val="both"/>
      </w:pPr>
      <w:r>
        <w:t>сокращение бюджетного финансирования, выделенного на выполнение государственной программы, что повлечет, исходя из новых бюджетных параметров, пересмотр задач государственной программы для их сокращения, или снижения ожидаемых эффектов от их решения;</w:t>
      </w:r>
    </w:p>
    <w:p w:rsidR="009835DA" w:rsidRDefault="009835DA">
      <w:pPr>
        <w:pStyle w:val="ConsPlusNormal"/>
        <w:jc w:val="both"/>
      </w:pPr>
      <w:r>
        <w:t xml:space="preserve">(в ред. </w:t>
      </w:r>
      <w:hyperlink r:id="rId134"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lastRenderedPageBreak/>
        <w:t>отсутствие поставщиков, исполнителей товаров, работ (услуг), определяемых на конкурсной основе в порядке, установленном федеральным законодательством и нормативными правовыми актами автономного округа;</w:t>
      </w:r>
    </w:p>
    <w:p w:rsidR="009835DA" w:rsidRDefault="009835DA">
      <w:pPr>
        <w:pStyle w:val="ConsPlusNormal"/>
        <w:spacing w:before="220"/>
        <w:ind w:firstLine="540"/>
        <w:jc w:val="both"/>
      </w:pPr>
      <w:r>
        <w:t>удорожание стоимости товаров, работ (услуг);</w:t>
      </w:r>
    </w:p>
    <w:p w:rsidR="009835DA" w:rsidRDefault="009835DA">
      <w:pPr>
        <w:pStyle w:val="ConsPlusNormal"/>
        <w:spacing w:before="220"/>
        <w:ind w:firstLine="540"/>
        <w:jc w:val="both"/>
      </w:pPr>
      <w:r>
        <w:t>перераспределение полномочий и функций Депинформтехнологий Югры, что повлечет необходимость корректировки основных мероприятий государственной программы (отказ от части мероприятий или дополнение новыми в отсутствие дополнительного финансирования);</w:t>
      </w:r>
    </w:p>
    <w:p w:rsidR="009835DA" w:rsidRDefault="009835DA">
      <w:pPr>
        <w:pStyle w:val="ConsPlusNormal"/>
        <w:jc w:val="both"/>
      </w:pPr>
      <w:r>
        <w:t xml:space="preserve">(в ред. </w:t>
      </w:r>
      <w:hyperlink r:id="rId135"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t>отсутствие интереса потенциальных инвесторов к реализации предлагаемых государственной программой проектов.</w:t>
      </w:r>
    </w:p>
    <w:p w:rsidR="009835DA" w:rsidRDefault="009835DA">
      <w:pPr>
        <w:pStyle w:val="ConsPlusNormal"/>
        <w:spacing w:before="220"/>
        <w:ind w:firstLine="540"/>
        <w:jc w:val="both"/>
      </w:pPr>
      <w:r>
        <w:t>Внутренние риски:</w:t>
      </w:r>
    </w:p>
    <w:p w:rsidR="009835DA" w:rsidRDefault="009835DA">
      <w:pPr>
        <w:pStyle w:val="ConsPlusNormal"/>
        <w:spacing w:before="220"/>
        <w:ind w:firstLine="540"/>
        <w:jc w:val="both"/>
      </w:pPr>
      <w:r>
        <w:t>недостаточно качественная экспертиза материалов, представляемых претендентами на получение поощрений, статуса региональных инновационных площадок;</w:t>
      </w:r>
    </w:p>
    <w:p w:rsidR="009835DA" w:rsidRDefault="009835DA">
      <w:pPr>
        <w:pStyle w:val="ConsPlusNormal"/>
        <w:spacing w:before="220"/>
        <w:ind w:firstLine="540"/>
        <w:jc w:val="both"/>
      </w:pPr>
      <w:r>
        <w:t>недостаточность средств на командировочные расходы, что снизит эффективность реализации персонифицированной модели повышения квалификации;</w:t>
      </w:r>
    </w:p>
    <w:p w:rsidR="009835DA" w:rsidRDefault="009835DA">
      <w:pPr>
        <w:pStyle w:val="ConsPlusNormal"/>
        <w:spacing w:before="220"/>
        <w:ind w:firstLine="540"/>
        <w:jc w:val="both"/>
      </w:pPr>
      <w:r>
        <w:t>отсутствие достаточного количества специалистов при возложении дополнительных функций на Депинформтехнологий Югры, что повлечет снижение качества при решении поставленных задач.</w:t>
      </w:r>
    </w:p>
    <w:p w:rsidR="009835DA" w:rsidRDefault="009835DA">
      <w:pPr>
        <w:pStyle w:val="ConsPlusNormal"/>
        <w:spacing w:before="220"/>
        <w:ind w:firstLine="540"/>
        <w:jc w:val="both"/>
      </w:pPr>
      <w:r>
        <w:t>Последствиями могут стать:</w:t>
      </w:r>
    </w:p>
    <w:p w:rsidR="009835DA" w:rsidRDefault="009835DA">
      <w:pPr>
        <w:pStyle w:val="ConsPlusNormal"/>
        <w:spacing w:before="220"/>
        <w:ind w:firstLine="540"/>
        <w:jc w:val="both"/>
      </w:pPr>
      <w:r>
        <w:t>отсутствие единого понимания участниками государственной программы ее целей и задач, а также своей роли в ее выполнении;</w:t>
      </w:r>
    </w:p>
    <w:p w:rsidR="009835DA" w:rsidRDefault="009835DA">
      <w:pPr>
        <w:pStyle w:val="ConsPlusNormal"/>
        <w:spacing w:before="220"/>
        <w:ind w:firstLine="540"/>
        <w:jc w:val="both"/>
      </w:pPr>
      <w:r>
        <w:t>необъективное распределение ресурсов государственной программы и нерациональное их использование;</w:t>
      </w:r>
    </w:p>
    <w:p w:rsidR="009835DA" w:rsidRDefault="009835DA">
      <w:pPr>
        <w:pStyle w:val="ConsPlusNormal"/>
        <w:spacing w:before="220"/>
        <w:ind w:firstLine="540"/>
        <w:jc w:val="both"/>
      </w:pPr>
      <w:r>
        <w:t>снижение эффективности результатов исполнения государственной программы.</w:t>
      </w:r>
    </w:p>
    <w:p w:rsidR="009835DA" w:rsidRDefault="009835DA">
      <w:pPr>
        <w:pStyle w:val="ConsPlusNormal"/>
        <w:spacing w:before="220"/>
        <w:ind w:firstLine="540"/>
        <w:jc w:val="both"/>
      </w:pPr>
      <w:r>
        <w:t>С целью минимизации внешних и внутренних рисков государственной программы запланированы следующие мероприятия:</w:t>
      </w:r>
    </w:p>
    <w:p w:rsidR="009835DA" w:rsidRDefault="009835DA">
      <w:pPr>
        <w:pStyle w:val="ConsPlusNormal"/>
        <w:jc w:val="both"/>
      </w:pPr>
      <w:r>
        <w:t xml:space="preserve">(в ред. </w:t>
      </w:r>
      <w:hyperlink r:id="rId136"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t>корректировка государственной программы по мере необходимости;</w:t>
      </w:r>
    </w:p>
    <w:p w:rsidR="009835DA" w:rsidRDefault="009835DA">
      <w:pPr>
        <w:pStyle w:val="ConsPlusNormal"/>
        <w:jc w:val="both"/>
      </w:pPr>
      <w:r>
        <w:t xml:space="preserve">(в ред. </w:t>
      </w:r>
      <w:hyperlink r:id="rId137" w:history="1">
        <w:r>
          <w:rPr>
            <w:color w:val="0000FF"/>
          </w:rPr>
          <w:t>постановления</w:t>
        </w:r>
      </w:hyperlink>
      <w:r>
        <w:t xml:space="preserve"> Правительства ХМАО - Югры от 30.09.2016 N 371-п)</w:t>
      </w:r>
    </w:p>
    <w:p w:rsidR="009835DA" w:rsidRDefault="009835DA">
      <w:pPr>
        <w:pStyle w:val="ConsPlusNormal"/>
        <w:spacing w:before="220"/>
        <w:ind w:firstLine="540"/>
        <w:jc w:val="both"/>
      </w:pPr>
      <w:r>
        <w:t>разработка правовых актов, их методическое, информационное сопровождение;</w:t>
      </w:r>
    </w:p>
    <w:p w:rsidR="009835DA" w:rsidRDefault="009835DA">
      <w:pPr>
        <w:pStyle w:val="ConsPlusNormal"/>
        <w:spacing w:before="220"/>
        <w:ind w:firstLine="540"/>
        <w:jc w:val="both"/>
      </w:pPr>
      <w:r>
        <w:t>оказание консультативной поддержки органам местного самоуправления муниципальных образований автономного округа;</w:t>
      </w:r>
    </w:p>
    <w:p w:rsidR="009835DA" w:rsidRDefault="009835DA">
      <w:pPr>
        <w:pStyle w:val="ConsPlusNormal"/>
        <w:spacing w:before="220"/>
        <w:ind w:firstLine="540"/>
        <w:jc w:val="both"/>
      </w:pPr>
      <w:r>
        <w:t>заключение соглашений, договоров о взаимодействии с четкой регулировкой ответственности и контролем за эффективностью их реализации;</w:t>
      </w:r>
    </w:p>
    <w:p w:rsidR="009835DA" w:rsidRDefault="009835DA">
      <w:pPr>
        <w:pStyle w:val="ConsPlusNormal"/>
        <w:spacing w:before="220"/>
        <w:ind w:firstLine="540"/>
        <w:jc w:val="both"/>
      </w:pPr>
      <w:r>
        <w:t>информационное, организационно-методическое и экспертно-аналитическое сопровождение проводимых мероприятий, проведение социологических исследований, освещение в средствах массовой информации процессов и результатов реализации государственной программы.</w:t>
      </w:r>
    </w:p>
    <w:p w:rsidR="009835DA" w:rsidRDefault="009835DA">
      <w:pPr>
        <w:pStyle w:val="ConsPlusNormal"/>
        <w:spacing w:before="220"/>
        <w:ind w:firstLine="540"/>
        <w:jc w:val="both"/>
      </w:pPr>
      <w:r>
        <w:t xml:space="preserve">Механизм реализации государственной программы и указанные выше мероприятия </w:t>
      </w:r>
      <w:r>
        <w:lastRenderedPageBreak/>
        <w:t>реализуются с учетом инструментов и принципов бережливого производства. В подготовке к конкурсному отбору потенциальных инвесторов при реализации проекта по возмещению части затрат на строительство объектов связи используется системный подход, позволяющий лучше понять потребности населения ("голос клиента"). Этот же метод используется и при формировании заявок по развитию сети ЦОД: заявки муниципальных образований, анкетирование и телефонное информирование потенциальных слушателей курсов и граждан, прошедших обучение. В государственной программе используется также матрица выбора проектов (мероприятий) и система сбалансированных показателей: мероприятия сформулированы укрупненно, каждое содержит несколько отдельных, но взаимоувязанных проектов; показатели сформированы с учетом требований федеральных актов (указов Президента Российской Федерации, постановлений Правительства Российской Федерации) и правовых актов автономного округа в сфере импортозамещения, развития конкуренции, предоставления государственных и муниципальных услуг (реализации государственных и муниципальных функций). При взаимодействии в Депинформтехнологий Югры и при межведомственном взаимодействии минимизирован бумажный документооборот посредством автоматизации процессов, максимально ликвидированы дублирующие функции специалистов, реализующих мероприятия государственной программы.</w:t>
      </w:r>
    </w:p>
    <w:p w:rsidR="009835DA" w:rsidRDefault="009835DA">
      <w:pPr>
        <w:pStyle w:val="ConsPlusNormal"/>
        <w:jc w:val="both"/>
      </w:pPr>
      <w:r>
        <w:t xml:space="preserve">(абзац введен </w:t>
      </w:r>
      <w:hyperlink r:id="rId138" w:history="1">
        <w:r>
          <w:rPr>
            <w:color w:val="0000FF"/>
          </w:rPr>
          <w:t>постановлением</w:t>
        </w:r>
      </w:hyperlink>
      <w:r>
        <w:t xml:space="preserve"> Правительства ХМАО - Югры от 30.09.2016 N 371-п)</w:t>
      </w:r>
    </w:p>
    <w:p w:rsidR="009835DA" w:rsidRDefault="009835DA">
      <w:pPr>
        <w:pStyle w:val="ConsPlusNormal"/>
        <w:spacing w:before="220"/>
        <w:ind w:firstLine="540"/>
        <w:jc w:val="both"/>
      </w:pPr>
      <w:r>
        <w:t>В реализации государственной программы использованы также принципы и механизмы проектного управления в соответствии с требованиями законодательства автономного округа.</w:t>
      </w:r>
    </w:p>
    <w:p w:rsidR="009835DA" w:rsidRDefault="009835DA">
      <w:pPr>
        <w:pStyle w:val="ConsPlusNormal"/>
        <w:jc w:val="both"/>
      </w:pPr>
      <w:r>
        <w:t xml:space="preserve">(абзац введен </w:t>
      </w:r>
      <w:hyperlink r:id="rId139" w:history="1">
        <w:r>
          <w:rPr>
            <w:color w:val="0000FF"/>
          </w:rPr>
          <w:t>постановлением</w:t>
        </w:r>
      </w:hyperlink>
      <w:r>
        <w:t xml:space="preserve"> Правительства ХМАО - Югры от 30.09.2016 N 371-п)</w:t>
      </w:r>
    </w:p>
    <w:p w:rsidR="009835DA" w:rsidRDefault="009835DA">
      <w:pPr>
        <w:pStyle w:val="ConsPlusNormal"/>
        <w:spacing w:before="220"/>
        <w:ind w:firstLine="540"/>
        <w:jc w:val="both"/>
      </w:pPr>
      <w:r>
        <w:t>Успешная реализация государственной программы во многом будет зависеть также от реализации иных государственных программ автономного округа, например, в сфере экономического, социального развития автономного округа.</w:t>
      </w:r>
    </w:p>
    <w:p w:rsidR="009835DA" w:rsidRDefault="009835DA">
      <w:pPr>
        <w:pStyle w:val="ConsPlusNormal"/>
        <w:spacing w:before="220"/>
        <w:ind w:firstLine="540"/>
        <w:jc w:val="both"/>
      </w:pPr>
      <w:r>
        <w:t xml:space="preserve">Для обеспечения выполнения мероприятий по импортозамещению офисного программного обеспечения реализуется </w:t>
      </w:r>
      <w:hyperlink w:anchor="P1030" w:history="1">
        <w:r>
          <w:rPr>
            <w:color w:val="0000FF"/>
          </w:rPr>
          <w:t>план</w:t>
        </w:r>
      </w:hyperlink>
      <w:r>
        <w:t xml:space="preserve"> мероприятий ("дорожная карта") перехода в 2017 - 2020 годах исполнительных органов государственной власти автономного округа, подведомственных им государственных учреждений на использование отечественного офисного программного обеспечения, указанного в приложении 1 к государственной программе.</w:t>
      </w:r>
    </w:p>
    <w:p w:rsidR="009835DA" w:rsidRDefault="009835DA">
      <w:pPr>
        <w:pStyle w:val="ConsPlusNormal"/>
        <w:jc w:val="both"/>
      </w:pPr>
      <w:r>
        <w:t xml:space="preserve">(абзац введен </w:t>
      </w:r>
      <w:hyperlink r:id="rId140" w:history="1">
        <w:r>
          <w:rPr>
            <w:color w:val="0000FF"/>
          </w:rPr>
          <w:t>постановлением</w:t>
        </w:r>
      </w:hyperlink>
      <w:r>
        <w:t xml:space="preserve"> Правительства ХМАО - Югры от 17.02.2017 N 57-п; в ред. </w:t>
      </w:r>
      <w:hyperlink r:id="rId141" w:history="1">
        <w:r>
          <w:rPr>
            <w:color w:val="0000FF"/>
          </w:rPr>
          <w:t>постановления</w:t>
        </w:r>
      </w:hyperlink>
      <w:r>
        <w:t xml:space="preserve"> Правительства ХМАО - Югры от 28.04.2017 N 169-п)</w:t>
      </w:r>
    </w:p>
    <w:p w:rsidR="009835DA" w:rsidRDefault="009835DA">
      <w:pPr>
        <w:pStyle w:val="ConsPlusNormal"/>
        <w:jc w:val="both"/>
      </w:pPr>
    </w:p>
    <w:p w:rsidR="009835DA" w:rsidRDefault="009835DA">
      <w:pPr>
        <w:pStyle w:val="ConsPlusNormal"/>
        <w:jc w:val="center"/>
        <w:outlineLvl w:val="2"/>
      </w:pPr>
      <w:r>
        <w:t>Порядок предоставления субсидии на возмещение части затрат</w:t>
      </w:r>
    </w:p>
    <w:p w:rsidR="009835DA" w:rsidRDefault="009835DA">
      <w:pPr>
        <w:pStyle w:val="ConsPlusNormal"/>
        <w:jc w:val="center"/>
      </w:pPr>
      <w:r>
        <w:t>на строительство объектов связи в Ханты-Мансийском</w:t>
      </w:r>
    </w:p>
    <w:p w:rsidR="009835DA" w:rsidRDefault="009835DA">
      <w:pPr>
        <w:pStyle w:val="ConsPlusNormal"/>
        <w:jc w:val="center"/>
      </w:pPr>
      <w:r>
        <w:t>автономном округе - Югре (далее - Порядок)</w:t>
      </w:r>
    </w:p>
    <w:p w:rsidR="009835DA" w:rsidRDefault="009835DA">
      <w:pPr>
        <w:pStyle w:val="ConsPlusNormal"/>
        <w:jc w:val="center"/>
      </w:pPr>
      <w:r>
        <w:t xml:space="preserve">(в ред. </w:t>
      </w:r>
      <w:hyperlink r:id="rId142" w:history="1">
        <w:r>
          <w:rPr>
            <w:color w:val="0000FF"/>
          </w:rPr>
          <w:t>постановления</w:t>
        </w:r>
      </w:hyperlink>
      <w:r>
        <w:t xml:space="preserve"> Правительства ХМАО - Югры</w:t>
      </w:r>
    </w:p>
    <w:p w:rsidR="009835DA" w:rsidRDefault="009835DA">
      <w:pPr>
        <w:pStyle w:val="ConsPlusNormal"/>
        <w:jc w:val="center"/>
      </w:pPr>
      <w:r>
        <w:t>от 30.09.2016 N 371-п)</w:t>
      </w:r>
    </w:p>
    <w:p w:rsidR="009835DA" w:rsidRDefault="009835DA">
      <w:pPr>
        <w:pStyle w:val="ConsPlusNormal"/>
        <w:jc w:val="both"/>
      </w:pPr>
    </w:p>
    <w:p w:rsidR="009835DA" w:rsidRDefault="009835DA">
      <w:pPr>
        <w:pStyle w:val="ConsPlusNormal"/>
        <w:jc w:val="center"/>
        <w:outlineLvl w:val="3"/>
      </w:pPr>
      <w:r>
        <w:t>1. Общие положения</w:t>
      </w:r>
    </w:p>
    <w:p w:rsidR="009835DA" w:rsidRDefault="009835DA">
      <w:pPr>
        <w:pStyle w:val="ConsPlusNormal"/>
        <w:jc w:val="both"/>
      </w:pPr>
    </w:p>
    <w:p w:rsidR="009835DA" w:rsidRDefault="009835DA">
      <w:pPr>
        <w:pStyle w:val="ConsPlusNormal"/>
        <w:ind w:firstLine="540"/>
        <w:jc w:val="both"/>
      </w:pPr>
      <w:r>
        <w:t>1.1. Настоящий Порядок определяет процедуру предоставления за счет средств бюджета автономного округа субсидии на возмещение части затрат юридическим лицам и индивидуальным предпринимателям, осуществляющим строительство объектов связи на территории труднодоступных и отдаленных местностей в автономном округе (далее - субсидия) от основной (магистральной) линии связи до точек доступа.</w:t>
      </w:r>
    </w:p>
    <w:p w:rsidR="009835DA" w:rsidRDefault="009835DA">
      <w:pPr>
        <w:pStyle w:val="ConsPlusNormal"/>
        <w:spacing w:before="220"/>
        <w:ind w:firstLine="540"/>
        <w:jc w:val="both"/>
      </w:pPr>
      <w:r>
        <w:t xml:space="preserve">Абзац утратил силу. - </w:t>
      </w:r>
      <w:hyperlink r:id="rId143" w:history="1">
        <w:r>
          <w:rPr>
            <w:color w:val="0000FF"/>
          </w:rPr>
          <w:t>Постановление</w:t>
        </w:r>
      </w:hyperlink>
      <w:r>
        <w:t xml:space="preserve"> Правительства ХМАО - Югры от 28.04.2017 N 169-п.</w:t>
      </w:r>
    </w:p>
    <w:p w:rsidR="009835DA" w:rsidRDefault="009835DA">
      <w:pPr>
        <w:pStyle w:val="ConsPlusNormal"/>
        <w:spacing w:before="220"/>
        <w:ind w:firstLine="540"/>
        <w:jc w:val="both"/>
      </w:pPr>
      <w:r>
        <w:t xml:space="preserve">1.2. Субсидия предоставляется в рамках реализации основного мероприятия "Обеспечение доступности услуг, оказываемых на основе информационно-телекоммуникационной инфраструктуры" и предполагает возмещение затрат инвесторам в соответствии с соглашением о возмещении части затрат на строительство объектов связи в автономном округе, в целях </w:t>
      </w:r>
      <w:r>
        <w:lastRenderedPageBreak/>
        <w:t>обеспечения жителям автономного округа широкополосного доступа к информационно-коммуникационной сети Интернет в населенных пунктах, расположенных в труднодоступной и отдаленной местности автономного округа.</w:t>
      </w:r>
    </w:p>
    <w:p w:rsidR="009835DA" w:rsidRDefault="009835DA">
      <w:pPr>
        <w:pStyle w:val="ConsPlusNormal"/>
        <w:jc w:val="both"/>
      </w:pPr>
      <w:r>
        <w:t xml:space="preserve">(в ред. </w:t>
      </w:r>
      <w:hyperlink r:id="rId144"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1.3. Субсидия предоставляется по результатам конкурсного отбора инвестиционных проектов, исходя из объемов средств, предусмотренных на эти цели Законом автономного округа о бюджете автономного округа на 2016 год и плановый период 2017 и 2018 годов.</w:t>
      </w:r>
    </w:p>
    <w:p w:rsidR="009835DA" w:rsidRDefault="009835DA">
      <w:pPr>
        <w:pStyle w:val="ConsPlusNormal"/>
        <w:spacing w:before="220"/>
        <w:ind w:firstLine="540"/>
        <w:jc w:val="both"/>
      </w:pPr>
      <w:bookmarkStart w:id="6" w:name="P451"/>
      <w:bookmarkEnd w:id="6"/>
      <w:r>
        <w:t>1.4. Субсидия предоставляется инвесторам, осуществившим в соответствии с представленным на конкурсный отбор инвестиционным проектом строительство линии связи (отвода) от основной (магистральной) линии связи до населенного пункта (точек доступа в нем), расположенного в труднодоступной и отдаленной местности автономного округа, и распределительных сетей связи внутри населенного пункта автономного округа по технологии FTTx, Ethernet, посредством строительства следующих объектов связи, обеспечивающих населенный пункт возможностью широкополосного доступа к информационно-телекоммуникационной сети Интернет на скорости не менее 10 Мбит/с на одно домашнее хозяйство (далее - инвесторы):</w:t>
      </w:r>
    </w:p>
    <w:p w:rsidR="009835DA" w:rsidRDefault="009835DA">
      <w:pPr>
        <w:pStyle w:val="ConsPlusNormal"/>
        <w:jc w:val="both"/>
      </w:pPr>
      <w:r>
        <w:t xml:space="preserve">(в ред. </w:t>
      </w:r>
      <w:hyperlink r:id="rId145"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1) волоконно-оптических линий связи (далее - ВОЛС) в грунте;</w:t>
      </w:r>
    </w:p>
    <w:p w:rsidR="009835DA" w:rsidRDefault="009835DA">
      <w:pPr>
        <w:pStyle w:val="ConsPlusNormal"/>
        <w:spacing w:before="220"/>
        <w:ind w:firstLine="540"/>
        <w:jc w:val="both"/>
      </w:pPr>
      <w:r>
        <w:t>2) ВОЛС подвесом;</w:t>
      </w:r>
    </w:p>
    <w:p w:rsidR="009835DA" w:rsidRDefault="009835DA">
      <w:pPr>
        <w:pStyle w:val="ConsPlusNormal"/>
        <w:spacing w:before="220"/>
        <w:ind w:firstLine="540"/>
        <w:jc w:val="both"/>
      </w:pPr>
      <w:r>
        <w:t>3) радиорелейных линий;</w:t>
      </w:r>
    </w:p>
    <w:p w:rsidR="009835DA" w:rsidRDefault="009835DA">
      <w:pPr>
        <w:pStyle w:val="ConsPlusNormal"/>
        <w:spacing w:before="220"/>
        <w:ind w:firstLine="540"/>
        <w:jc w:val="both"/>
      </w:pPr>
      <w:r>
        <w:t>4) антенно-мачтовых сооружений для объектов связи.</w:t>
      </w:r>
    </w:p>
    <w:p w:rsidR="009835DA" w:rsidRDefault="009835DA">
      <w:pPr>
        <w:pStyle w:val="ConsPlusNormal"/>
        <w:spacing w:before="220"/>
        <w:ind w:firstLine="540"/>
        <w:jc w:val="both"/>
      </w:pPr>
      <w:r>
        <w:t xml:space="preserve">1.5. Стоимость инвестиционного проекта определяется на основании проектно-сметной документации, с учетом заключения по результатам проведения проверки достоверности сметной стоимости инвестиционного проекта в соответствии с </w:t>
      </w:r>
      <w:hyperlink r:id="rId146" w:history="1">
        <w:r>
          <w:rPr>
            <w:color w:val="0000FF"/>
          </w:rPr>
          <w:t>постановлением</w:t>
        </w:r>
      </w:hyperlink>
      <w:r>
        <w:t xml:space="preserve"> Правительства автономного округа от 14 апреля 2011 года N 124-п "О порядке проведения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Ханты-Мансийского автономного округа - Югры" (далее - экспертиза проектной документации).</w:t>
      </w:r>
    </w:p>
    <w:p w:rsidR="009835DA" w:rsidRDefault="009835DA">
      <w:pPr>
        <w:pStyle w:val="ConsPlusNormal"/>
        <w:spacing w:before="220"/>
        <w:ind w:firstLine="540"/>
        <w:jc w:val="both"/>
      </w:pPr>
      <w:r>
        <w:t>1.6. Стоимость инвестиционного проекта складывается из суммы сметных стоимостей строительства объектов связи, за исключением расходов на проведение экспертизы проектной документации.</w:t>
      </w:r>
    </w:p>
    <w:p w:rsidR="009835DA" w:rsidRDefault="009835DA">
      <w:pPr>
        <w:pStyle w:val="ConsPlusNormal"/>
        <w:spacing w:before="220"/>
        <w:ind w:firstLine="540"/>
        <w:jc w:val="both"/>
      </w:pPr>
      <w:r>
        <w:t xml:space="preserve">1.7. Фактические затраты инвестора определяются по актам приемки законченного строительством объекта приемочной комиссией по </w:t>
      </w:r>
      <w:hyperlink r:id="rId147" w:history="1">
        <w:r>
          <w:rPr>
            <w:color w:val="0000FF"/>
          </w:rPr>
          <w:t>форме КС-14</w:t>
        </w:r>
      </w:hyperlink>
      <w:r>
        <w:t xml:space="preserve">, утвержденной постановлением Государственного комитета Российской Федерации по статистике от 30 октября 1997 года N 71а, с учетом фактически произведенных инвестором затрат на строительство объектов, указанных в </w:t>
      </w:r>
      <w:hyperlink w:anchor="P451" w:history="1">
        <w:r>
          <w:rPr>
            <w:color w:val="0000FF"/>
          </w:rPr>
          <w:t>пункте 1.4</w:t>
        </w:r>
      </w:hyperlink>
      <w:r>
        <w:t xml:space="preserve"> настоящего Порядка.</w:t>
      </w:r>
    </w:p>
    <w:p w:rsidR="009835DA" w:rsidRDefault="009835DA">
      <w:pPr>
        <w:pStyle w:val="ConsPlusNormal"/>
        <w:spacing w:before="220"/>
        <w:ind w:firstLine="540"/>
        <w:jc w:val="both"/>
      </w:pPr>
      <w:r>
        <w:t>1.8. Размер субсидии определяется по каждому инвестиционному проекту и составляет не более 95% его общей стоимости. Размер субсидии корректируется в соответствии с фактическими затратами, но не может быть более заявленного инвестором.</w:t>
      </w:r>
    </w:p>
    <w:p w:rsidR="009835DA" w:rsidRDefault="009835DA">
      <w:pPr>
        <w:pStyle w:val="ConsPlusNormal"/>
        <w:spacing w:before="220"/>
        <w:ind w:firstLine="540"/>
        <w:jc w:val="both"/>
      </w:pPr>
      <w:r>
        <w:t xml:space="preserve">1.9. По каждой местности (населенному пункту) автономного округа, указанной в перечне, сформированном в соответствии с </w:t>
      </w:r>
      <w:hyperlink w:anchor="P485" w:history="1">
        <w:r>
          <w:rPr>
            <w:color w:val="0000FF"/>
          </w:rPr>
          <w:t>пунктом 3.2</w:t>
        </w:r>
      </w:hyperlink>
      <w:r>
        <w:t xml:space="preserve"> настоящего Порядка, отбирается один инвестиционный проект и предоставляется одна субсидия.</w:t>
      </w:r>
    </w:p>
    <w:p w:rsidR="009835DA" w:rsidRDefault="009835DA">
      <w:pPr>
        <w:pStyle w:val="ConsPlusNormal"/>
        <w:spacing w:before="220"/>
        <w:ind w:firstLine="540"/>
        <w:jc w:val="both"/>
      </w:pPr>
      <w:r>
        <w:t xml:space="preserve">1.10. Решение о предоставлении субсидии принимается Правительством автономного округа по результатам конкурса, проведенного в соответствии с настоящим Порядком, в форме </w:t>
      </w:r>
      <w:r>
        <w:lastRenderedPageBreak/>
        <w:t>распоряжения.</w:t>
      </w:r>
    </w:p>
    <w:p w:rsidR="009835DA" w:rsidRDefault="009835DA">
      <w:pPr>
        <w:pStyle w:val="ConsPlusNormal"/>
        <w:jc w:val="both"/>
      </w:pPr>
      <w:r>
        <w:t xml:space="preserve">(в ред. </w:t>
      </w:r>
      <w:hyperlink r:id="rId148"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1.11. На основании распоряжения Правительства автономного округа Депинформтехнологий Югры заключает с инвестором соглашение о предоставлении субсидии.</w:t>
      </w:r>
    </w:p>
    <w:p w:rsidR="009835DA" w:rsidRDefault="009835DA">
      <w:pPr>
        <w:pStyle w:val="ConsPlusNormal"/>
        <w:jc w:val="both"/>
      </w:pPr>
    </w:p>
    <w:p w:rsidR="009835DA" w:rsidRDefault="009835DA">
      <w:pPr>
        <w:pStyle w:val="ConsPlusNormal"/>
        <w:jc w:val="center"/>
        <w:outlineLvl w:val="3"/>
      </w:pPr>
      <w:bookmarkStart w:id="7" w:name="P466"/>
      <w:bookmarkEnd w:id="7"/>
      <w:r>
        <w:t>2. Требования, предъявляемые к инвесторам</w:t>
      </w:r>
    </w:p>
    <w:p w:rsidR="009835DA" w:rsidRDefault="009835DA">
      <w:pPr>
        <w:pStyle w:val="ConsPlusNormal"/>
        <w:jc w:val="both"/>
      </w:pPr>
    </w:p>
    <w:p w:rsidR="009835DA" w:rsidRDefault="009835DA">
      <w:pPr>
        <w:pStyle w:val="ConsPlusNormal"/>
        <w:ind w:firstLine="540"/>
        <w:jc w:val="both"/>
      </w:pPr>
      <w:r>
        <w:t>Субсидия предоставляется инвестору, отвечающему следующим требованиям:</w:t>
      </w:r>
    </w:p>
    <w:p w:rsidR="009835DA" w:rsidRDefault="009835DA">
      <w:pPr>
        <w:pStyle w:val="ConsPlusNormal"/>
        <w:spacing w:before="220"/>
        <w:ind w:firstLine="540"/>
        <w:jc w:val="both"/>
      </w:pPr>
      <w:r>
        <w:t>наличие государственной регистрации в качестве юридического лица или индивидуального предпринимателя;</w:t>
      </w:r>
    </w:p>
    <w:p w:rsidR="009835DA" w:rsidRDefault="009835DA">
      <w:pPr>
        <w:pStyle w:val="ConsPlusNormal"/>
        <w:spacing w:before="220"/>
        <w:ind w:firstLine="540"/>
        <w:jc w:val="both"/>
      </w:pPr>
      <w:r>
        <w:t xml:space="preserve">соответствие требованиям, предусмотренным </w:t>
      </w:r>
      <w:hyperlink r:id="rId149" w:history="1">
        <w:r>
          <w:rPr>
            <w:color w:val="0000FF"/>
          </w:rPr>
          <w:t>статьей 7</w:t>
        </w:r>
      </w:hyperlink>
      <w:r>
        <w:t xml:space="preserve"> Закона автономного округа от 31 марта 2012 года N 33-оз "О государственной поддержке инвестиционной деятельности в Ханты-Мансийском автономном округе - Югре";</w:t>
      </w:r>
    </w:p>
    <w:p w:rsidR="009835DA" w:rsidRDefault="009835DA">
      <w:pPr>
        <w:pStyle w:val="ConsPlusNormal"/>
        <w:spacing w:before="220"/>
        <w:ind w:firstLine="540"/>
        <w:jc w:val="both"/>
      </w:pPr>
      <w: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9835DA" w:rsidRDefault="009835DA">
      <w:pPr>
        <w:pStyle w:val="ConsPlusNormal"/>
        <w:jc w:val="both"/>
      </w:pPr>
      <w:r>
        <w:t xml:space="preserve">(в ред. </w:t>
      </w:r>
      <w:hyperlink r:id="rId150"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отсутствие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9835DA" w:rsidRDefault="009835DA">
      <w:pPr>
        <w:pStyle w:val="ConsPlusNormal"/>
        <w:jc w:val="both"/>
      </w:pPr>
      <w:r>
        <w:t xml:space="preserve">(абзац введен </w:t>
      </w:r>
      <w:hyperlink r:id="rId151" w:history="1">
        <w:r>
          <w:rPr>
            <w:color w:val="0000FF"/>
          </w:rPr>
          <w:t>постановлением</w:t>
        </w:r>
      </w:hyperlink>
      <w:r>
        <w:t xml:space="preserve"> Правительства ХМАО - Югры от 28.04.2017 N 169-п)</w:t>
      </w:r>
    </w:p>
    <w:p w:rsidR="009835DA" w:rsidRDefault="009835DA">
      <w:pPr>
        <w:pStyle w:val="ConsPlusNormal"/>
        <w:spacing w:before="220"/>
        <w:ind w:firstLine="540"/>
        <w:jc w:val="both"/>
      </w:pPr>
      <w:r>
        <w:t>получатели субсидии не должны находиться в процессе реорганизации, ликвидации, банкротства и не должны иметь ограничения на осуществление хозяйственной деятельности;</w:t>
      </w:r>
    </w:p>
    <w:p w:rsidR="009835DA" w:rsidRDefault="009835DA">
      <w:pPr>
        <w:pStyle w:val="ConsPlusNormal"/>
        <w:jc w:val="both"/>
      </w:pPr>
      <w:r>
        <w:t xml:space="preserve">(абзац введен </w:t>
      </w:r>
      <w:hyperlink r:id="rId152" w:history="1">
        <w:r>
          <w:rPr>
            <w:color w:val="0000FF"/>
          </w:rPr>
          <w:t>постановлением</w:t>
        </w:r>
      </w:hyperlink>
      <w:r>
        <w:t xml:space="preserve"> Правительства ХМАО - Югры от 28.04.2017 N 169-п)</w:t>
      </w:r>
    </w:p>
    <w:p w:rsidR="009835DA" w:rsidRDefault="009835DA">
      <w:pPr>
        <w:pStyle w:val="ConsPlusNormal"/>
        <w:spacing w:before="220"/>
        <w:ind w:firstLine="540"/>
        <w:jc w:val="both"/>
      </w:pPr>
      <w:r>
        <w:t xml:space="preserve">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53"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835DA" w:rsidRDefault="009835DA">
      <w:pPr>
        <w:pStyle w:val="ConsPlusNormal"/>
        <w:jc w:val="both"/>
      </w:pPr>
      <w:r>
        <w:t xml:space="preserve">(абзац введен </w:t>
      </w:r>
      <w:hyperlink r:id="rId154" w:history="1">
        <w:r>
          <w:rPr>
            <w:color w:val="0000FF"/>
          </w:rPr>
          <w:t>постановлением</w:t>
        </w:r>
      </w:hyperlink>
      <w:r>
        <w:t xml:space="preserve"> Правительства ХМАО - Югры от 28.04.2017 N 169-п)</w:t>
      </w:r>
    </w:p>
    <w:p w:rsidR="009835DA" w:rsidRDefault="009835DA">
      <w:pPr>
        <w:pStyle w:val="ConsPlusNormal"/>
        <w:spacing w:before="220"/>
        <w:ind w:firstLine="540"/>
        <w:jc w:val="both"/>
      </w:pPr>
      <w:r>
        <w:t>получатели субсидии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предоставления субсидии.</w:t>
      </w:r>
    </w:p>
    <w:p w:rsidR="009835DA" w:rsidRDefault="009835DA">
      <w:pPr>
        <w:pStyle w:val="ConsPlusNormal"/>
        <w:jc w:val="both"/>
      </w:pPr>
      <w:r>
        <w:t xml:space="preserve">(абзац введен </w:t>
      </w:r>
      <w:hyperlink r:id="rId155" w:history="1">
        <w:r>
          <w:rPr>
            <w:color w:val="0000FF"/>
          </w:rPr>
          <w:t>постановлением</w:t>
        </w:r>
      </w:hyperlink>
      <w:r>
        <w:t xml:space="preserve"> Правительства ХМАО - Югры от 28.04.2017 N 169-п)</w:t>
      </w:r>
    </w:p>
    <w:p w:rsidR="009835DA" w:rsidRDefault="009835DA">
      <w:pPr>
        <w:pStyle w:val="ConsPlusNormal"/>
        <w:jc w:val="both"/>
      </w:pPr>
    </w:p>
    <w:p w:rsidR="009835DA" w:rsidRDefault="009835DA">
      <w:pPr>
        <w:pStyle w:val="ConsPlusNormal"/>
        <w:jc w:val="center"/>
        <w:outlineLvl w:val="3"/>
      </w:pPr>
      <w:r>
        <w:t>3. Порядок проведения конкурса</w:t>
      </w:r>
    </w:p>
    <w:p w:rsidR="009835DA" w:rsidRDefault="009835DA">
      <w:pPr>
        <w:pStyle w:val="ConsPlusNormal"/>
        <w:jc w:val="both"/>
      </w:pPr>
    </w:p>
    <w:p w:rsidR="009835DA" w:rsidRDefault="009835DA">
      <w:pPr>
        <w:pStyle w:val="ConsPlusNormal"/>
        <w:ind w:firstLine="540"/>
        <w:jc w:val="both"/>
      </w:pPr>
      <w:r>
        <w:t>3.1. Организатором конкурса является Депинформтехнологий Югры.</w:t>
      </w:r>
    </w:p>
    <w:p w:rsidR="009835DA" w:rsidRDefault="009835DA">
      <w:pPr>
        <w:pStyle w:val="ConsPlusNormal"/>
        <w:spacing w:before="220"/>
        <w:ind w:firstLine="540"/>
        <w:jc w:val="both"/>
      </w:pPr>
      <w:bookmarkStart w:id="8" w:name="P485"/>
      <w:bookmarkEnd w:id="8"/>
      <w:r>
        <w:t>3.2. Депинформтехнологий Югры до 31 декабря текущего года формирует и утверждает приказом перечень труднодоступных и отдаленных местностей автономного округа, в которых предлагается строительство объектов связи, в целях предоставления субсидии в очередном финансовом году.</w:t>
      </w:r>
    </w:p>
    <w:p w:rsidR="009835DA" w:rsidRDefault="009835DA">
      <w:pPr>
        <w:pStyle w:val="ConsPlusNormal"/>
        <w:spacing w:before="220"/>
        <w:ind w:firstLine="540"/>
        <w:jc w:val="both"/>
      </w:pPr>
      <w:r>
        <w:lastRenderedPageBreak/>
        <w:t>3.3. Под труднодоступными и отдаленными местностями автономного округа в целях настоящего Порядка понимаются населенные пункты, отвечающие следующим критериям:</w:t>
      </w:r>
    </w:p>
    <w:p w:rsidR="009835DA" w:rsidRDefault="009835DA">
      <w:pPr>
        <w:pStyle w:val="ConsPlusNormal"/>
        <w:spacing w:before="220"/>
        <w:ind w:firstLine="540"/>
        <w:jc w:val="both"/>
      </w:pPr>
      <w:r>
        <w:t>удаленность населенного пункта автономного округа от других населенных пунктов и отсутствие с административным центром автономного округа постоянного, круглогодичного транспортного сообщения;</w:t>
      </w:r>
    </w:p>
    <w:p w:rsidR="009835DA" w:rsidRDefault="009835DA">
      <w:pPr>
        <w:pStyle w:val="ConsPlusNormal"/>
        <w:spacing w:before="220"/>
        <w:ind w:firstLine="540"/>
        <w:jc w:val="both"/>
      </w:pPr>
      <w:r>
        <w:t>отсутствие объектов связи, обеспечивающих населению возможность широкополосного доступа к информационно-телекоммуникационной сети Интернет либо к сети Интернет менее 2 Мбит/с на 1 домашнее хозяйство на территории населенного пункта автономного округа.</w:t>
      </w:r>
    </w:p>
    <w:p w:rsidR="009835DA" w:rsidRDefault="009835DA">
      <w:pPr>
        <w:pStyle w:val="ConsPlusNormal"/>
        <w:jc w:val="both"/>
      </w:pPr>
      <w:r>
        <w:t xml:space="preserve">(в ред. </w:t>
      </w:r>
      <w:hyperlink r:id="rId156"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3.4. Депинформтехнологий Югры публикует в газете "Новости Югры" и/или размещает на официальном сайте Депинформтехнологий Югры в сети "Интернет" извещение о проведении конкурса, не позднее 60 календарных дней до даты начала приема заявлений на участие в нем.</w:t>
      </w:r>
    </w:p>
    <w:p w:rsidR="009835DA" w:rsidRDefault="009835DA">
      <w:pPr>
        <w:pStyle w:val="ConsPlusNormal"/>
        <w:spacing w:before="220"/>
        <w:ind w:firstLine="540"/>
        <w:jc w:val="both"/>
      </w:pPr>
      <w:r>
        <w:t>3.5. В извещении о проведении конкурса указываются:</w:t>
      </w:r>
    </w:p>
    <w:p w:rsidR="009835DA" w:rsidRDefault="009835DA">
      <w:pPr>
        <w:pStyle w:val="ConsPlusNormal"/>
        <w:spacing w:before="220"/>
        <w:ind w:firstLine="540"/>
        <w:jc w:val="both"/>
      </w:pPr>
      <w:r>
        <w:t>1) общая информация о конкурсе, период его проведения, срок и место подачи заявлений;</w:t>
      </w:r>
    </w:p>
    <w:p w:rsidR="009835DA" w:rsidRDefault="009835DA">
      <w:pPr>
        <w:pStyle w:val="ConsPlusNormal"/>
        <w:jc w:val="both"/>
      </w:pPr>
      <w:r>
        <w:t xml:space="preserve">(в ред. </w:t>
      </w:r>
      <w:hyperlink r:id="rId157" w:history="1">
        <w:r>
          <w:rPr>
            <w:color w:val="0000FF"/>
          </w:rPr>
          <w:t>постановления</w:t>
        </w:r>
      </w:hyperlink>
      <w:r>
        <w:t xml:space="preserve"> Правительства ХМАО - Югры от 06.05.2016 N 138-п)</w:t>
      </w:r>
    </w:p>
    <w:p w:rsidR="009835DA" w:rsidRDefault="009835DA">
      <w:pPr>
        <w:pStyle w:val="ConsPlusNormal"/>
        <w:spacing w:before="220"/>
        <w:ind w:firstLine="540"/>
        <w:jc w:val="both"/>
      </w:pPr>
      <w:r>
        <w:t>2) наименование организатора конкурса, его местонахождение, почтовый адрес, номер контактного телефона;</w:t>
      </w:r>
    </w:p>
    <w:p w:rsidR="009835DA" w:rsidRDefault="009835DA">
      <w:pPr>
        <w:pStyle w:val="ConsPlusNormal"/>
        <w:spacing w:before="220"/>
        <w:ind w:firstLine="540"/>
        <w:jc w:val="both"/>
      </w:pPr>
      <w:r>
        <w:t>3) перечень документов, необходимых для участия в конкурсе;</w:t>
      </w:r>
    </w:p>
    <w:p w:rsidR="009835DA" w:rsidRDefault="009835DA">
      <w:pPr>
        <w:pStyle w:val="ConsPlusNormal"/>
        <w:spacing w:before="220"/>
        <w:ind w:firstLine="540"/>
        <w:jc w:val="both"/>
      </w:pPr>
      <w:r>
        <w:t>4) критерии отбора инвесторов;</w:t>
      </w:r>
    </w:p>
    <w:p w:rsidR="009835DA" w:rsidRDefault="009835DA">
      <w:pPr>
        <w:pStyle w:val="ConsPlusNormal"/>
        <w:spacing w:before="220"/>
        <w:ind w:firstLine="540"/>
        <w:jc w:val="both"/>
      </w:pPr>
      <w:r>
        <w:t xml:space="preserve">5) перечень труднодоступных и отдаленных местностей автономного округа, в которых предлагается строительство объектов связи, сформированный в соответствии с </w:t>
      </w:r>
      <w:hyperlink w:anchor="P485" w:history="1">
        <w:r>
          <w:rPr>
            <w:color w:val="0000FF"/>
          </w:rPr>
          <w:t>пунктом 3.2</w:t>
        </w:r>
      </w:hyperlink>
      <w:r>
        <w:t xml:space="preserve"> настоящего порядка;</w:t>
      </w:r>
    </w:p>
    <w:p w:rsidR="009835DA" w:rsidRDefault="009835DA">
      <w:pPr>
        <w:pStyle w:val="ConsPlusNormal"/>
        <w:spacing w:before="220"/>
        <w:ind w:firstLine="540"/>
        <w:jc w:val="both"/>
      </w:pPr>
      <w:r>
        <w:t>6) требования к объекту связи, его техническим, технологическим, функциональным, эксплуатационным, качественным характеристикам, в том числе срок ввода его в эксплуатацию.</w:t>
      </w:r>
    </w:p>
    <w:p w:rsidR="009835DA" w:rsidRDefault="009835DA">
      <w:pPr>
        <w:pStyle w:val="ConsPlusNormal"/>
        <w:spacing w:before="220"/>
        <w:ind w:firstLine="540"/>
        <w:jc w:val="both"/>
      </w:pPr>
      <w:bookmarkStart w:id="9" w:name="P499"/>
      <w:bookmarkEnd w:id="9"/>
      <w:r>
        <w:t>3.6. Инвестор, заинтересованный в получении субсидии, в срок, установленный в извещении о проведении конкурса, подает в Депинформтехнологий Югры заявление по форме, утвержденной приказом Депинформтехнологий Югры.</w:t>
      </w:r>
    </w:p>
    <w:p w:rsidR="009835DA" w:rsidRDefault="009835DA">
      <w:pPr>
        <w:pStyle w:val="ConsPlusNormal"/>
        <w:spacing w:before="220"/>
        <w:ind w:firstLine="540"/>
        <w:jc w:val="both"/>
      </w:pPr>
      <w:bookmarkStart w:id="10" w:name="P500"/>
      <w:bookmarkEnd w:id="10"/>
      <w:r>
        <w:t>3.7. К заявлению прилагаются следующие документы:</w:t>
      </w:r>
    </w:p>
    <w:p w:rsidR="009835DA" w:rsidRDefault="009835DA">
      <w:pPr>
        <w:pStyle w:val="ConsPlusNormal"/>
        <w:spacing w:before="220"/>
        <w:ind w:firstLine="540"/>
        <w:jc w:val="both"/>
      </w:pPr>
      <w:bookmarkStart w:id="11" w:name="P501"/>
      <w:bookmarkEnd w:id="11"/>
      <w:r>
        <w:t>1) полученные не ранее чем за шесть месяцев до даты размещения извещения о проведении конкурса: выписка из единого государственного реестра юридических лиц, выписка из единого государственного реестра индивидуальных предпринимателей;</w:t>
      </w:r>
    </w:p>
    <w:p w:rsidR="009835DA" w:rsidRDefault="009835DA">
      <w:pPr>
        <w:pStyle w:val="ConsPlusNormal"/>
        <w:spacing w:before="220"/>
        <w:ind w:firstLine="540"/>
        <w:jc w:val="both"/>
      </w:pPr>
      <w:bookmarkStart w:id="12" w:name="P502"/>
      <w:bookmarkEnd w:id="12"/>
      <w:r>
        <w:t>2) документ, подтверждающий полномочия лица на осуществление действий от имени инвестора в соответствии с законодательством Российской Федерации, в случае отсутствия таких данных в выписке из единого государственного реестра юридических лиц, выписке из единого государственного реестра индивидуальных предпринимателей;</w:t>
      </w:r>
    </w:p>
    <w:p w:rsidR="009835DA" w:rsidRDefault="009835DA">
      <w:pPr>
        <w:pStyle w:val="ConsPlusNormal"/>
        <w:spacing w:before="220"/>
        <w:ind w:firstLine="540"/>
        <w:jc w:val="both"/>
      </w:pPr>
      <w:r>
        <w:t>3)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инвестора заключение договора, внесение задатка или обеспечение исполнения договора является крупной сделкой;</w:t>
      </w:r>
    </w:p>
    <w:p w:rsidR="009835DA" w:rsidRDefault="009835DA">
      <w:pPr>
        <w:pStyle w:val="ConsPlusNormal"/>
        <w:spacing w:before="220"/>
        <w:ind w:firstLine="540"/>
        <w:jc w:val="both"/>
      </w:pPr>
      <w:bookmarkStart w:id="13" w:name="P504"/>
      <w:bookmarkEnd w:id="13"/>
      <w:r>
        <w:t xml:space="preserve">4) копия свидетельства о допуске к определенному виду или видам работ по инженерным </w:t>
      </w:r>
      <w:r>
        <w:lastRenderedPageBreak/>
        <w:t>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835DA" w:rsidRDefault="009835DA">
      <w:pPr>
        <w:pStyle w:val="ConsPlusNormal"/>
        <w:spacing w:before="220"/>
        <w:ind w:firstLine="540"/>
        <w:jc w:val="both"/>
      </w:pPr>
      <w:bookmarkStart w:id="14" w:name="P505"/>
      <w:bookmarkEnd w:id="14"/>
      <w:r>
        <w:t>5) копия лицензии на право осуществления соответствующей хозяйственной деятельности в случае, если осуществление хозяйственной деятельности подлежит лицензированию в соответствии с законодательством Российской Федерации, заверенную печатью и подписью руководителя организации (для юридических лиц), индивидуальным предпринимателем;</w:t>
      </w:r>
    </w:p>
    <w:p w:rsidR="009835DA" w:rsidRDefault="009835DA">
      <w:pPr>
        <w:pStyle w:val="ConsPlusNormal"/>
        <w:spacing w:before="220"/>
        <w:ind w:firstLine="540"/>
        <w:jc w:val="both"/>
      </w:pPr>
      <w:r>
        <w:t>6) копия проектной документации, заверенная печатью и подписью руководителя организации (для юридических лиц), индивидуальным предпринимателем с приложением паспорта инвестиционного проекта и календарного плана, соответствующих требованиям приказа Департамента проектного управления автономного округа от 30 сентября 2016 года N 23 "Об утверждении форм и требований к содержанию управленческих и рабочих документов по управлению проектом" (оформляются отдельно на каждый населенный пункт);</w:t>
      </w:r>
    </w:p>
    <w:p w:rsidR="009835DA" w:rsidRDefault="009835DA">
      <w:pPr>
        <w:pStyle w:val="ConsPlusNormal"/>
        <w:jc w:val="both"/>
      </w:pPr>
      <w:r>
        <w:t xml:space="preserve">(пп. 6 в ред. </w:t>
      </w:r>
      <w:hyperlink r:id="rId158"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bookmarkStart w:id="15" w:name="P508"/>
      <w:bookmarkEnd w:id="15"/>
      <w:r>
        <w:t>7) копия полученного в порядке, установленном законодательством о градостроительной деятельности, положительного заключения экспертизы на результаты инженерных изысканий и проектную документацию (включая смету на строительство) в отношении каждого объекта капитального строительства, с указанием его сметной стоимости, а также сводный сметный расчет стоимости строительства, составленный с учетом полученного положительного заключения экспертизы, и расчет в ценах, сложившихся по состоянию на первый квартал года подачи заявления;</w:t>
      </w:r>
    </w:p>
    <w:p w:rsidR="009835DA" w:rsidRDefault="009835DA">
      <w:pPr>
        <w:pStyle w:val="ConsPlusNormal"/>
        <w:spacing w:before="220"/>
        <w:ind w:firstLine="540"/>
        <w:jc w:val="both"/>
      </w:pPr>
      <w:bookmarkStart w:id="16" w:name="P509"/>
      <w:bookmarkEnd w:id="16"/>
      <w:r>
        <w:t xml:space="preserve">8) заключение по результатам проведения проверки достоверности сметной стоимости инвестиционного проекта в соответствии с </w:t>
      </w:r>
      <w:hyperlink r:id="rId159" w:history="1">
        <w:r>
          <w:rPr>
            <w:color w:val="0000FF"/>
          </w:rPr>
          <w:t>постановлением</w:t>
        </w:r>
      </w:hyperlink>
      <w:r>
        <w:t xml:space="preserve"> Правительства автономного округа от 14 апреля 2011 года N 124-п "О порядке проведения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Ханты-Мансийского автономного округа - Югры".</w:t>
      </w:r>
    </w:p>
    <w:p w:rsidR="009835DA" w:rsidRDefault="009835DA">
      <w:pPr>
        <w:pStyle w:val="ConsPlusNormal"/>
        <w:spacing w:before="220"/>
        <w:ind w:firstLine="540"/>
        <w:jc w:val="both"/>
      </w:pPr>
      <w:bookmarkStart w:id="17" w:name="P510"/>
      <w:bookmarkEnd w:id="17"/>
      <w:r>
        <w:t xml:space="preserve">3.8. Заявление инвестора с приложением документов, указанных в </w:t>
      </w:r>
      <w:hyperlink w:anchor="P500" w:history="1">
        <w:r>
          <w:rPr>
            <w:color w:val="0000FF"/>
          </w:rPr>
          <w:t>пункте 3.7</w:t>
        </w:r>
      </w:hyperlink>
      <w:r>
        <w:t xml:space="preserve"> настоящего Порядка, представляется в Депинформтехнологий Югры с приложением их описи.</w:t>
      </w:r>
    </w:p>
    <w:p w:rsidR="009835DA" w:rsidRDefault="009835DA">
      <w:pPr>
        <w:pStyle w:val="ConsPlusNormal"/>
        <w:spacing w:before="220"/>
        <w:ind w:firstLine="540"/>
        <w:jc w:val="both"/>
      </w:pPr>
      <w:r>
        <w:t xml:space="preserve">3.9. Инвестор вправе представить документы, указанные в </w:t>
      </w:r>
      <w:hyperlink w:anchor="P501" w:history="1">
        <w:r>
          <w:rPr>
            <w:color w:val="0000FF"/>
          </w:rPr>
          <w:t>подпунктах 1</w:t>
        </w:r>
      </w:hyperlink>
      <w:r>
        <w:t xml:space="preserve">, </w:t>
      </w:r>
      <w:hyperlink w:anchor="P502" w:history="1">
        <w:r>
          <w:rPr>
            <w:color w:val="0000FF"/>
          </w:rPr>
          <w:t>2</w:t>
        </w:r>
      </w:hyperlink>
      <w:r>
        <w:t xml:space="preserve">, </w:t>
      </w:r>
      <w:hyperlink w:anchor="P504" w:history="1">
        <w:r>
          <w:rPr>
            <w:color w:val="0000FF"/>
          </w:rPr>
          <w:t>4</w:t>
        </w:r>
      </w:hyperlink>
      <w:r>
        <w:t xml:space="preserve">, </w:t>
      </w:r>
      <w:hyperlink w:anchor="P505" w:history="1">
        <w:r>
          <w:rPr>
            <w:color w:val="0000FF"/>
          </w:rPr>
          <w:t>5</w:t>
        </w:r>
      </w:hyperlink>
      <w:r>
        <w:t xml:space="preserve">, </w:t>
      </w:r>
      <w:hyperlink w:anchor="P508" w:history="1">
        <w:r>
          <w:rPr>
            <w:color w:val="0000FF"/>
          </w:rPr>
          <w:t>7</w:t>
        </w:r>
      </w:hyperlink>
      <w:r>
        <w:t xml:space="preserve">, </w:t>
      </w:r>
      <w:hyperlink w:anchor="P509" w:history="1">
        <w:r>
          <w:rPr>
            <w:color w:val="0000FF"/>
          </w:rPr>
          <w:t>8 пункта 3.7</w:t>
        </w:r>
      </w:hyperlink>
      <w:r>
        <w:t xml:space="preserve"> настоящего Порядка, по собственной инициативе. В случае непредставления данных документов инвестором по собственной инициативе Депинформтехнологий Югры самостоятельно запрашивает их в порядке межведомственного информационного взаимодействия.</w:t>
      </w:r>
    </w:p>
    <w:p w:rsidR="009835DA" w:rsidRDefault="009835DA">
      <w:pPr>
        <w:pStyle w:val="ConsPlusNormal"/>
        <w:jc w:val="both"/>
      </w:pPr>
      <w:r>
        <w:t xml:space="preserve">(в ред. </w:t>
      </w:r>
      <w:hyperlink r:id="rId160" w:history="1">
        <w:r>
          <w:rPr>
            <w:color w:val="0000FF"/>
          </w:rPr>
          <w:t>постановления</w:t>
        </w:r>
      </w:hyperlink>
      <w:r>
        <w:t xml:space="preserve"> Правительства ХМАО - Югры от 06.05.2016 N 138-п)</w:t>
      </w:r>
    </w:p>
    <w:p w:rsidR="009835DA" w:rsidRDefault="009835DA">
      <w:pPr>
        <w:pStyle w:val="ConsPlusNormal"/>
        <w:spacing w:before="220"/>
        <w:ind w:firstLine="540"/>
        <w:jc w:val="both"/>
      </w:pPr>
      <w:r>
        <w:t xml:space="preserve">3.10. Документы, указанные в </w:t>
      </w:r>
      <w:hyperlink w:anchor="P499" w:history="1">
        <w:r>
          <w:rPr>
            <w:color w:val="0000FF"/>
          </w:rPr>
          <w:t>пунктах 3.6</w:t>
        </w:r>
      </w:hyperlink>
      <w:r>
        <w:t xml:space="preserve">, </w:t>
      </w:r>
      <w:hyperlink w:anchor="P500" w:history="1">
        <w:r>
          <w:rPr>
            <w:color w:val="0000FF"/>
          </w:rPr>
          <w:t>3.7</w:t>
        </w:r>
      </w:hyperlink>
      <w:r>
        <w:t xml:space="preserve">, </w:t>
      </w:r>
      <w:hyperlink w:anchor="P510" w:history="1">
        <w:r>
          <w:rPr>
            <w:color w:val="0000FF"/>
          </w:rPr>
          <w:t>3.8</w:t>
        </w:r>
      </w:hyperlink>
      <w:r>
        <w:t xml:space="preserve"> настоящего Порядка, могут быть представлены инвесторами в Депинформтехнологий Югры по электронной почте в виде их сканированных образов, заверенных электронной подписью, в формате Portable Document Format (PDF) в черно-белом либо сером цвете (качество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 а также исходящего номера и даты заявления. Размер файла не должен превышать 10 Мб.</w:t>
      </w:r>
    </w:p>
    <w:p w:rsidR="009835DA" w:rsidRDefault="009835DA">
      <w:pPr>
        <w:pStyle w:val="ConsPlusNormal"/>
        <w:spacing w:before="220"/>
        <w:ind w:firstLine="540"/>
        <w:jc w:val="both"/>
      </w:pPr>
      <w:r>
        <w:t>3.11. Инвестор несет ответственность за достоверность представляемых документов и сведений, указанных в них.</w:t>
      </w:r>
    </w:p>
    <w:p w:rsidR="009835DA" w:rsidRDefault="009835DA">
      <w:pPr>
        <w:pStyle w:val="ConsPlusNormal"/>
        <w:spacing w:before="220"/>
        <w:ind w:firstLine="540"/>
        <w:jc w:val="both"/>
      </w:pPr>
      <w:r>
        <w:t>3.12. Депинформтехнологий Югры:</w:t>
      </w:r>
    </w:p>
    <w:p w:rsidR="009835DA" w:rsidRDefault="009835DA">
      <w:pPr>
        <w:pStyle w:val="ConsPlusNormal"/>
        <w:spacing w:before="220"/>
        <w:ind w:firstLine="540"/>
        <w:jc w:val="both"/>
      </w:pPr>
      <w:r>
        <w:lastRenderedPageBreak/>
        <w:t>1) осуществляет прием заявлений и документов инвесторов на участие в конкурсе;</w:t>
      </w:r>
    </w:p>
    <w:p w:rsidR="009835DA" w:rsidRDefault="009835DA">
      <w:pPr>
        <w:pStyle w:val="ConsPlusNormal"/>
        <w:spacing w:before="220"/>
        <w:ind w:firstLine="540"/>
        <w:jc w:val="both"/>
      </w:pPr>
      <w:r>
        <w:t>2) в день регистрации документов направляет инвестору уведомление об их принятии к рассмотрению;</w:t>
      </w:r>
    </w:p>
    <w:p w:rsidR="009835DA" w:rsidRDefault="009835DA">
      <w:pPr>
        <w:pStyle w:val="ConsPlusNormal"/>
        <w:spacing w:before="220"/>
        <w:ind w:firstLine="540"/>
        <w:jc w:val="both"/>
      </w:pPr>
      <w:r>
        <w:t>3) обеспечивает проведение заседания комиссии в срок, не превышающий 30 календарных дней с даты окончания приема заявлений инвесторов;</w:t>
      </w:r>
    </w:p>
    <w:p w:rsidR="009835DA" w:rsidRDefault="009835DA">
      <w:pPr>
        <w:pStyle w:val="ConsPlusNormal"/>
        <w:jc w:val="both"/>
      </w:pPr>
      <w:r>
        <w:t xml:space="preserve">(в ред. </w:t>
      </w:r>
      <w:hyperlink r:id="rId161"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4) подготавливает проект распоряжения Правительства автономного округа о предоставлении субсидии на возмещение части затрат на строительство объектов связи (далее - проект распоряжения Правительства автономного округа о предоставлении субсидии) в срок, не превышающий 30 календарных дней с даты заседания комиссии;</w:t>
      </w:r>
    </w:p>
    <w:p w:rsidR="009835DA" w:rsidRDefault="009835DA">
      <w:pPr>
        <w:pStyle w:val="ConsPlusNormal"/>
        <w:jc w:val="both"/>
      </w:pPr>
      <w:r>
        <w:t xml:space="preserve">(в ред. </w:t>
      </w:r>
      <w:hyperlink r:id="rId162"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5) утверждает приказом форму соглашения о предоставлении субсидии, форму отчета о его исполнении не позднее дня извещения о проведении конкурса.</w:t>
      </w:r>
    </w:p>
    <w:p w:rsidR="009835DA" w:rsidRDefault="009835DA">
      <w:pPr>
        <w:pStyle w:val="ConsPlusNormal"/>
        <w:jc w:val="both"/>
      </w:pPr>
      <w:r>
        <w:t xml:space="preserve">(пп. 5 в ред. </w:t>
      </w:r>
      <w:hyperlink r:id="rId163" w:history="1">
        <w:r>
          <w:rPr>
            <w:color w:val="0000FF"/>
          </w:rPr>
          <w:t>постановления</w:t>
        </w:r>
      </w:hyperlink>
      <w:r>
        <w:t xml:space="preserve"> Правительства ХМАО - Югры от 28.04.2017 N 169-п)</w:t>
      </w:r>
    </w:p>
    <w:p w:rsidR="009835DA" w:rsidRDefault="009835DA">
      <w:pPr>
        <w:pStyle w:val="ConsPlusNormal"/>
        <w:spacing w:before="220"/>
        <w:ind w:firstLine="540"/>
        <w:jc w:val="both"/>
      </w:pPr>
      <w:r>
        <w:t>3.13. В целях проведения конкурса Депинформтехнологий Югры создает комиссию по отбору инвестиционных проектов (далее - комиссия), утверждает ее состав и положение о ней.</w:t>
      </w:r>
    </w:p>
    <w:p w:rsidR="009835DA" w:rsidRDefault="009835DA">
      <w:pPr>
        <w:pStyle w:val="ConsPlusNormal"/>
        <w:spacing w:before="220"/>
        <w:ind w:firstLine="540"/>
        <w:jc w:val="both"/>
      </w:pPr>
      <w:r>
        <w:t>3.14. Количественный состав Комиссии должен составлять не менее семи человек.</w:t>
      </w:r>
    </w:p>
    <w:p w:rsidR="009835DA" w:rsidRDefault="009835DA">
      <w:pPr>
        <w:pStyle w:val="ConsPlusNormal"/>
        <w:spacing w:before="220"/>
        <w:ind w:firstLine="540"/>
        <w:jc w:val="both"/>
      </w:pPr>
      <w:r>
        <w:t>3.15. Председателем комиссии является первый заместитель директора Депинформтехнологий Югры.</w:t>
      </w:r>
    </w:p>
    <w:p w:rsidR="009835DA" w:rsidRDefault="009835DA">
      <w:pPr>
        <w:pStyle w:val="ConsPlusNormal"/>
        <w:spacing w:before="220"/>
        <w:ind w:firstLine="540"/>
        <w:jc w:val="both"/>
      </w:pPr>
      <w:r>
        <w:t>3.16. В состав комиссии включаются представители исполнительных органов государственной власти автономного округа, государственных учреждений автономного округа, органов местного самоуправления муниципальных образований автономного округа (по согласованию), некоммерческих организаций, созданных для защиты законных интересов субъектов инвестиционной деятельности (по согласованию), общественного совета, сформированного при Департаменте (по согласованию).</w:t>
      </w:r>
    </w:p>
    <w:p w:rsidR="009835DA" w:rsidRDefault="009835DA">
      <w:pPr>
        <w:pStyle w:val="ConsPlusNormal"/>
        <w:spacing w:before="220"/>
        <w:ind w:firstLine="540"/>
        <w:jc w:val="both"/>
      </w:pPr>
      <w:r>
        <w:t>3.17. Комиссия:</w:t>
      </w:r>
    </w:p>
    <w:p w:rsidR="009835DA" w:rsidRDefault="009835DA">
      <w:pPr>
        <w:pStyle w:val="ConsPlusNormal"/>
        <w:spacing w:before="220"/>
        <w:ind w:firstLine="540"/>
        <w:jc w:val="both"/>
      </w:pPr>
      <w:r>
        <w:t xml:space="preserve">проверяет наличие и рассматривает документы, предусмотренные </w:t>
      </w:r>
      <w:hyperlink w:anchor="P499" w:history="1">
        <w:r>
          <w:rPr>
            <w:color w:val="0000FF"/>
          </w:rPr>
          <w:t>пунктами 3.6</w:t>
        </w:r>
      </w:hyperlink>
      <w:r>
        <w:t xml:space="preserve"> - </w:t>
      </w:r>
      <w:hyperlink w:anchor="P510" w:history="1">
        <w:r>
          <w:rPr>
            <w:color w:val="0000FF"/>
          </w:rPr>
          <w:t>3.8</w:t>
        </w:r>
      </w:hyperlink>
      <w:r>
        <w:t xml:space="preserve"> настоящего Порядка, полноту и достоверность указанных в них сведений;</w:t>
      </w:r>
    </w:p>
    <w:p w:rsidR="009835DA" w:rsidRDefault="009835DA">
      <w:pPr>
        <w:pStyle w:val="ConsPlusNormal"/>
        <w:spacing w:before="220"/>
        <w:ind w:firstLine="540"/>
        <w:jc w:val="both"/>
      </w:pPr>
      <w:r>
        <w:t xml:space="preserve">осуществляет отбор инвестиционных проектов в соответствии с оценкой значимости критериев отбора инвестиционных проектов (согласно </w:t>
      </w:r>
      <w:hyperlink w:anchor="P538" w:history="1">
        <w:r>
          <w:rPr>
            <w:color w:val="0000FF"/>
          </w:rPr>
          <w:t>таблице</w:t>
        </w:r>
      </w:hyperlink>
      <w:r>
        <w:t>);</w:t>
      </w:r>
    </w:p>
    <w:p w:rsidR="009835DA" w:rsidRDefault="009835DA">
      <w:pPr>
        <w:pStyle w:val="ConsPlusNormal"/>
        <w:spacing w:before="220"/>
        <w:ind w:firstLine="540"/>
        <w:jc w:val="both"/>
      </w:pPr>
      <w:r>
        <w:t>определяет соответствие объекта связи, предусмотренного инвестиционным проектом, требованиям и характеристикам, указанным в извещении о проведении конкурса;</w:t>
      </w:r>
    </w:p>
    <w:p w:rsidR="009835DA" w:rsidRDefault="009835DA">
      <w:pPr>
        <w:pStyle w:val="ConsPlusNormal"/>
        <w:spacing w:before="220"/>
        <w:ind w:firstLine="540"/>
        <w:jc w:val="both"/>
      </w:pPr>
      <w:r>
        <w:t>определяет предельный размер субсидии по каждому инвестиционному проекту, при необходимости корректирует его;</w:t>
      </w:r>
    </w:p>
    <w:p w:rsidR="009835DA" w:rsidRDefault="009835DA">
      <w:pPr>
        <w:pStyle w:val="ConsPlusNormal"/>
        <w:spacing w:before="220"/>
        <w:ind w:firstLine="540"/>
        <w:jc w:val="both"/>
      </w:pPr>
      <w:r>
        <w:t xml:space="preserve">принимает решение о предоставлении либо об отказе в предоставлении субсидии, переносе сроков реализации проекта после окончания работ и предоставления документов, установленных </w:t>
      </w:r>
      <w:hyperlink w:anchor="P613" w:history="1">
        <w:r>
          <w:rPr>
            <w:color w:val="0000FF"/>
          </w:rPr>
          <w:t>пунктом 4.4</w:t>
        </w:r>
      </w:hyperlink>
      <w:r>
        <w:t xml:space="preserve"> Порядка.</w:t>
      </w:r>
    </w:p>
    <w:p w:rsidR="009835DA" w:rsidRDefault="009835DA">
      <w:pPr>
        <w:pStyle w:val="ConsPlusNormal"/>
        <w:jc w:val="both"/>
      </w:pPr>
      <w:r>
        <w:t xml:space="preserve">(в ред. </w:t>
      </w:r>
      <w:hyperlink r:id="rId164" w:history="1">
        <w:r>
          <w:rPr>
            <w:color w:val="0000FF"/>
          </w:rPr>
          <w:t>постановления</w:t>
        </w:r>
      </w:hyperlink>
      <w:r>
        <w:t xml:space="preserve"> Правительства ХМАО - Югры от 28.04.2017 N 169-п)</w:t>
      </w:r>
    </w:p>
    <w:p w:rsidR="009835DA" w:rsidRDefault="009835DA">
      <w:pPr>
        <w:pStyle w:val="ConsPlusNormal"/>
        <w:jc w:val="both"/>
      </w:pPr>
    </w:p>
    <w:p w:rsidR="009835DA" w:rsidRDefault="009835DA">
      <w:pPr>
        <w:sectPr w:rsidR="009835DA" w:rsidSect="00DE73DF">
          <w:pgSz w:w="11906" w:h="16838"/>
          <w:pgMar w:top="1134" w:right="850" w:bottom="1134" w:left="1701" w:header="708" w:footer="708" w:gutter="0"/>
          <w:cols w:space="708"/>
          <w:docGrid w:linePitch="360"/>
        </w:sectPr>
      </w:pPr>
    </w:p>
    <w:p w:rsidR="009835DA" w:rsidRDefault="009835DA">
      <w:pPr>
        <w:pStyle w:val="ConsPlusNormal"/>
        <w:jc w:val="right"/>
        <w:outlineLvl w:val="4"/>
      </w:pPr>
      <w:r>
        <w:lastRenderedPageBreak/>
        <w:t>Таблица</w:t>
      </w:r>
    </w:p>
    <w:p w:rsidR="009835DA" w:rsidRDefault="009835DA">
      <w:pPr>
        <w:pStyle w:val="ConsPlusNormal"/>
        <w:jc w:val="both"/>
      </w:pPr>
    </w:p>
    <w:p w:rsidR="009835DA" w:rsidRDefault="009835DA">
      <w:pPr>
        <w:pStyle w:val="ConsPlusNormal"/>
        <w:jc w:val="center"/>
      </w:pPr>
      <w:bookmarkStart w:id="18" w:name="P538"/>
      <w:bookmarkEnd w:id="18"/>
      <w:r>
        <w:t>Оценка значимости критериев отбора инвестиционных проектов</w:t>
      </w:r>
    </w:p>
    <w:p w:rsidR="009835DA" w:rsidRDefault="009835D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020"/>
        <w:gridCol w:w="1020"/>
        <w:gridCol w:w="7767"/>
      </w:tblGrid>
      <w:tr w:rsidR="009835DA">
        <w:tc>
          <w:tcPr>
            <w:tcW w:w="2098" w:type="dxa"/>
          </w:tcPr>
          <w:p w:rsidR="009835DA" w:rsidRDefault="009835DA">
            <w:pPr>
              <w:pStyle w:val="ConsPlusNormal"/>
              <w:jc w:val="center"/>
            </w:pPr>
            <w:r>
              <w:t>Наименование критерия</w:t>
            </w:r>
          </w:p>
        </w:tc>
        <w:tc>
          <w:tcPr>
            <w:tcW w:w="1020" w:type="dxa"/>
          </w:tcPr>
          <w:p w:rsidR="009835DA" w:rsidRDefault="009835DA">
            <w:pPr>
              <w:pStyle w:val="ConsPlusNormal"/>
              <w:jc w:val="center"/>
            </w:pPr>
            <w:r>
              <w:t>Условное обозначение</w:t>
            </w:r>
          </w:p>
        </w:tc>
        <w:tc>
          <w:tcPr>
            <w:tcW w:w="1020" w:type="dxa"/>
          </w:tcPr>
          <w:p w:rsidR="009835DA" w:rsidRDefault="009835DA">
            <w:pPr>
              <w:pStyle w:val="ConsPlusNormal"/>
              <w:jc w:val="center"/>
            </w:pPr>
            <w:r>
              <w:t>Значимость критерия (в %)</w:t>
            </w:r>
          </w:p>
        </w:tc>
        <w:tc>
          <w:tcPr>
            <w:tcW w:w="7767" w:type="dxa"/>
          </w:tcPr>
          <w:p w:rsidR="009835DA" w:rsidRDefault="009835DA">
            <w:pPr>
              <w:pStyle w:val="ConsPlusNormal"/>
              <w:jc w:val="center"/>
            </w:pPr>
            <w:r>
              <w:t>Оценка критерия (максимальные значения критериев 100%)</w:t>
            </w:r>
          </w:p>
        </w:tc>
      </w:tr>
      <w:tr w:rsidR="009835DA">
        <w:tc>
          <w:tcPr>
            <w:tcW w:w="2098" w:type="dxa"/>
          </w:tcPr>
          <w:p w:rsidR="009835DA" w:rsidRDefault="009835DA">
            <w:pPr>
              <w:pStyle w:val="ConsPlusNormal"/>
            </w:pPr>
            <w:r>
              <w:t>Размер субсидии</w:t>
            </w:r>
          </w:p>
        </w:tc>
        <w:tc>
          <w:tcPr>
            <w:tcW w:w="1020" w:type="dxa"/>
          </w:tcPr>
          <w:p w:rsidR="009835DA" w:rsidRDefault="009835DA">
            <w:pPr>
              <w:pStyle w:val="ConsPlusNormal"/>
            </w:pPr>
            <w:bookmarkStart w:id="19" w:name="P545"/>
            <w:bookmarkEnd w:id="19"/>
            <w:r>
              <w:t>К-1</w:t>
            </w:r>
          </w:p>
        </w:tc>
        <w:tc>
          <w:tcPr>
            <w:tcW w:w="1020" w:type="dxa"/>
          </w:tcPr>
          <w:p w:rsidR="009835DA" w:rsidRDefault="009835DA">
            <w:pPr>
              <w:pStyle w:val="ConsPlusNormal"/>
            </w:pPr>
            <w:r>
              <w:t>30</w:t>
            </w:r>
          </w:p>
        </w:tc>
        <w:tc>
          <w:tcPr>
            <w:tcW w:w="7767" w:type="dxa"/>
          </w:tcPr>
          <w:p w:rsidR="009835DA" w:rsidRDefault="009835DA">
            <w:pPr>
              <w:pStyle w:val="ConsPlusNormal"/>
            </w:pPr>
            <w:r>
              <w:t>Максимальный размер субсидии: 0%.</w:t>
            </w:r>
          </w:p>
          <w:p w:rsidR="009835DA" w:rsidRDefault="009835DA">
            <w:pPr>
              <w:pStyle w:val="ConsPlusNormal"/>
            </w:pPr>
            <w:r>
              <w:t>Минимальный размер субсидии: 100%.</w:t>
            </w:r>
          </w:p>
          <w:p w:rsidR="009835DA" w:rsidRDefault="009835DA">
            <w:pPr>
              <w:pStyle w:val="ConsPlusNormal"/>
            </w:pPr>
            <w:r>
              <w:t>Размер оценки критерия i-го инвестора рассчитывается по формуле:</w:t>
            </w:r>
          </w:p>
          <w:p w:rsidR="009835DA" w:rsidRDefault="009835DA">
            <w:pPr>
              <w:pStyle w:val="ConsPlusNormal"/>
            </w:pPr>
          </w:p>
          <w:p w:rsidR="009835DA" w:rsidRDefault="009835DA">
            <w:pPr>
              <w:pStyle w:val="ConsPlusNormal"/>
            </w:pPr>
            <w:r>
              <w:t>X</w:t>
            </w:r>
            <w:r>
              <w:rPr>
                <w:vertAlign w:val="subscript"/>
              </w:rPr>
              <w:t>i</w:t>
            </w:r>
            <w:r>
              <w:t xml:space="preserve"> = (1 - (Пр</w:t>
            </w:r>
            <w:r>
              <w:rPr>
                <w:vertAlign w:val="subscript"/>
              </w:rPr>
              <w:t>i</w:t>
            </w:r>
            <w:r>
              <w:t xml:space="preserve"> </w:t>
            </w:r>
            <w:hyperlink w:anchor="P576" w:history="1">
              <w:r>
                <w:rPr>
                  <w:color w:val="0000FF"/>
                </w:rPr>
                <w:t>&lt;*&gt;</w:t>
              </w:r>
            </w:hyperlink>
            <w:r>
              <w:t xml:space="preserve"> - Пр</w:t>
            </w:r>
            <w:r>
              <w:rPr>
                <w:vertAlign w:val="subscript"/>
              </w:rPr>
              <w:t>min</w:t>
            </w:r>
            <w:r>
              <w:t xml:space="preserve"> </w:t>
            </w:r>
            <w:hyperlink w:anchor="P576" w:history="1">
              <w:r>
                <w:rPr>
                  <w:color w:val="0000FF"/>
                </w:rPr>
                <w:t>&lt;*&gt;</w:t>
              </w:r>
            </w:hyperlink>
            <w:r>
              <w:t>) / (Пр</w:t>
            </w:r>
            <w:r>
              <w:rPr>
                <w:vertAlign w:val="subscript"/>
              </w:rPr>
              <w:t>max</w:t>
            </w:r>
            <w:r>
              <w:t xml:space="preserve"> </w:t>
            </w:r>
            <w:hyperlink w:anchor="P576" w:history="1">
              <w:r>
                <w:rPr>
                  <w:color w:val="0000FF"/>
                </w:rPr>
                <w:t>&lt;*&gt;</w:t>
              </w:r>
            </w:hyperlink>
            <w:r>
              <w:t xml:space="preserve"> - Пр</w:t>
            </w:r>
            <w:r>
              <w:rPr>
                <w:vertAlign w:val="subscript"/>
              </w:rPr>
              <w:t>min</w:t>
            </w:r>
            <w:r>
              <w:t xml:space="preserve">)) * 100% </w:t>
            </w:r>
            <w:hyperlink w:anchor="P576" w:history="1">
              <w:r>
                <w:rPr>
                  <w:color w:val="0000FF"/>
                </w:rPr>
                <w:t>&lt;*&gt;</w:t>
              </w:r>
            </w:hyperlink>
          </w:p>
        </w:tc>
      </w:tr>
      <w:tr w:rsidR="009835DA">
        <w:tblPrEx>
          <w:tblBorders>
            <w:insideH w:val="nil"/>
          </w:tblBorders>
        </w:tblPrEx>
        <w:tc>
          <w:tcPr>
            <w:tcW w:w="2098" w:type="dxa"/>
            <w:tcBorders>
              <w:bottom w:val="nil"/>
            </w:tcBorders>
          </w:tcPr>
          <w:p w:rsidR="009835DA" w:rsidRDefault="009835DA">
            <w:pPr>
              <w:pStyle w:val="ConsPlusNormal"/>
            </w:pPr>
            <w:r>
              <w:t>Срок реализации инвестиционного проекта</w:t>
            </w:r>
          </w:p>
        </w:tc>
        <w:tc>
          <w:tcPr>
            <w:tcW w:w="1020" w:type="dxa"/>
            <w:tcBorders>
              <w:bottom w:val="nil"/>
            </w:tcBorders>
          </w:tcPr>
          <w:p w:rsidR="009835DA" w:rsidRDefault="009835DA">
            <w:pPr>
              <w:pStyle w:val="ConsPlusNormal"/>
            </w:pPr>
            <w:r>
              <w:t>К-2</w:t>
            </w:r>
          </w:p>
        </w:tc>
        <w:tc>
          <w:tcPr>
            <w:tcW w:w="1020" w:type="dxa"/>
            <w:tcBorders>
              <w:bottom w:val="nil"/>
            </w:tcBorders>
          </w:tcPr>
          <w:p w:rsidR="009835DA" w:rsidRDefault="009835DA">
            <w:pPr>
              <w:pStyle w:val="ConsPlusNormal"/>
            </w:pPr>
            <w:r>
              <w:t>50</w:t>
            </w:r>
          </w:p>
        </w:tc>
        <w:tc>
          <w:tcPr>
            <w:tcW w:w="7767" w:type="dxa"/>
            <w:tcBorders>
              <w:bottom w:val="nil"/>
            </w:tcBorders>
          </w:tcPr>
          <w:p w:rsidR="009835DA" w:rsidRDefault="009835DA">
            <w:pPr>
              <w:pStyle w:val="ConsPlusNormal"/>
            </w:pPr>
            <w:r>
              <w:t>срок строительства:</w:t>
            </w:r>
          </w:p>
          <w:p w:rsidR="009835DA" w:rsidRDefault="009835DA">
            <w:pPr>
              <w:pStyle w:val="ConsPlusNormal"/>
            </w:pPr>
            <w:r>
              <w:t xml:space="preserve">до 31.03.2018 = 100% (50%) </w:t>
            </w:r>
            <w:hyperlink w:anchor="P577" w:history="1">
              <w:r>
                <w:rPr>
                  <w:color w:val="0000FF"/>
                </w:rPr>
                <w:t>&lt;**&gt;</w:t>
              </w:r>
            </w:hyperlink>
          </w:p>
          <w:p w:rsidR="009835DA" w:rsidRDefault="009835DA">
            <w:pPr>
              <w:pStyle w:val="ConsPlusNormal"/>
            </w:pPr>
            <w:r>
              <w:t xml:space="preserve">до 30.04.2018 = 80% (40%) </w:t>
            </w:r>
            <w:hyperlink w:anchor="P577" w:history="1">
              <w:r>
                <w:rPr>
                  <w:color w:val="0000FF"/>
                </w:rPr>
                <w:t>&lt;**&gt;</w:t>
              </w:r>
            </w:hyperlink>
          </w:p>
          <w:p w:rsidR="009835DA" w:rsidRDefault="009835DA">
            <w:pPr>
              <w:pStyle w:val="ConsPlusNormal"/>
            </w:pPr>
            <w:r>
              <w:t xml:space="preserve">до 31.05.2018 = 60% (30%) </w:t>
            </w:r>
            <w:hyperlink w:anchor="P577" w:history="1">
              <w:r>
                <w:rPr>
                  <w:color w:val="0000FF"/>
                </w:rPr>
                <w:t>&lt;**&gt;</w:t>
              </w:r>
            </w:hyperlink>
          </w:p>
          <w:p w:rsidR="009835DA" w:rsidRDefault="009835DA">
            <w:pPr>
              <w:pStyle w:val="ConsPlusNormal"/>
            </w:pPr>
            <w:r>
              <w:t xml:space="preserve">до 30.06.2018 = 40% (20%) </w:t>
            </w:r>
            <w:hyperlink w:anchor="P577" w:history="1">
              <w:r>
                <w:rPr>
                  <w:color w:val="0000FF"/>
                </w:rPr>
                <w:t>&lt;**&gt;</w:t>
              </w:r>
            </w:hyperlink>
          </w:p>
          <w:p w:rsidR="009835DA" w:rsidRDefault="009835DA">
            <w:pPr>
              <w:pStyle w:val="ConsPlusNormal"/>
            </w:pPr>
            <w:r>
              <w:t xml:space="preserve">до 31.07.2018 = 20% (10%) </w:t>
            </w:r>
            <w:hyperlink w:anchor="P577" w:history="1">
              <w:r>
                <w:rPr>
                  <w:color w:val="0000FF"/>
                </w:rPr>
                <w:t>&lt;**&gt;</w:t>
              </w:r>
            </w:hyperlink>
          </w:p>
          <w:p w:rsidR="009835DA" w:rsidRDefault="009835DA">
            <w:pPr>
              <w:pStyle w:val="ConsPlusNormal"/>
            </w:pPr>
            <w:r>
              <w:t>после 31.07.2018 = 0%</w:t>
            </w:r>
          </w:p>
        </w:tc>
      </w:tr>
      <w:tr w:rsidR="009835DA">
        <w:tblPrEx>
          <w:tblBorders>
            <w:insideH w:val="nil"/>
          </w:tblBorders>
        </w:tblPrEx>
        <w:tc>
          <w:tcPr>
            <w:tcW w:w="11905" w:type="dxa"/>
            <w:gridSpan w:val="4"/>
            <w:tcBorders>
              <w:top w:val="nil"/>
            </w:tcBorders>
          </w:tcPr>
          <w:p w:rsidR="009835DA" w:rsidRDefault="009835DA">
            <w:pPr>
              <w:pStyle w:val="ConsPlusNormal"/>
              <w:jc w:val="both"/>
            </w:pPr>
            <w:r>
              <w:t xml:space="preserve">(в ред. </w:t>
            </w:r>
            <w:hyperlink r:id="rId165" w:history="1">
              <w:r>
                <w:rPr>
                  <w:color w:val="0000FF"/>
                </w:rPr>
                <w:t>постановления</w:t>
              </w:r>
            </w:hyperlink>
            <w:r>
              <w:t xml:space="preserve"> Правительства ХМАО - Югры от 28.04.2017 N 169-п)</w:t>
            </w:r>
          </w:p>
        </w:tc>
      </w:tr>
      <w:tr w:rsidR="009835DA">
        <w:tblPrEx>
          <w:tblBorders>
            <w:insideH w:val="nil"/>
          </w:tblBorders>
        </w:tblPrEx>
        <w:tc>
          <w:tcPr>
            <w:tcW w:w="2098" w:type="dxa"/>
            <w:tcBorders>
              <w:bottom w:val="nil"/>
            </w:tcBorders>
          </w:tcPr>
          <w:p w:rsidR="009835DA" w:rsidRDefault="009835DA">
            <w:pPr>
              <w:pStyle w:val="ConsPlusNormal"/>
            </w:pPr>
            <w:bookmarkStart w:id="20" w:name="P563"/>
            <w:bookmarkEnd w:id="20"/>
            <w:r>
              <w:t>Возможность организации широкополосного доступа к информационно-телекоммуникационной сети Интернет на 1 домашнее хозяйство</w:t>
            </w:r>
          </w:p>
        </w:tc>
        <w:tc>
          <w:tcPr>
            <w:tcW w:w="1020" w:type="dxa"/>
            <w:tcBorders>
              <w:bottom w:val="nil"/>
            </w:tcBorders>
          </w:tcPr>
          <w:p w:rsidR="009835DA" w:rsidRDefault="009835DA">
            <w:pPr>
              <w:pStyle w:val="ConsPlusNormal"/>
            </w:pPr>
            <w:r>
              <w:t>К-3</w:t>
            </w:r>
          </w:p>
        </w:tc>
        <w:tc>
          <w:tcPr>
            <w:tcW w:w="1020" w:type="dxa"/>
            <w:tcBorders>
              <w:bottom w:val="nil"/>
            </w:tcBorders>
          </w:tcPr>
          <w:p w:rsidR="009835DA" w:rsidRDefault="009835DA">
            <w:pPr>
              <w:pStyle w:val="ConsPlusNormal"/>
            </w:pPr>
            <w:r>
              <w:t>20</w:t>
            </w:r>
          </w:p>
        </w:tc>
        <w:tc>
          <w:tcPr>
            <w:tcW w:w="7767" w:type="dxa"/>
            <w:tcBorders>
              <w:bottom w:val="nil"/>
            </w:tcBorders>
          </w:tcPr>
          <w:p w:rsidR="009835DA" w:rsidRDefault="009835DA">
            <w:pPr>
              <w:pStyle w:val="ConsPlusNormal"/>
            </w:pPr>
            <w:r>
              <w:t>Минимальная скорость:</w:t>
            </w:r>
          </w:p>
          <w:p w:rsidR="009835DA" w:rsidRDefault="009835DA">
            <w:pPr>
              <w:pStyle w:val="ConsPlusNormal"/>
            </w:pPr>
            <w:r>
              <w:t>не менее 10 Мбит/сек. = 0%</w:t>
            </w:r>
          </w:p>
          <w:p w:rsidR="009835DA" w:rsidRDefault="009835DA">
            <w:pPr>
              <w:pStyle w:val="ConsPlusNormal"/>
            </w:pPr>
            <w:r>
              <w:t>Максимальная скорость:</w:t>
            </w:r>
          </w:p>
          <w:p w:rsidR="009835DA" w:rsidRDefault="009835DA">
            <w:pPr>
              <w:pStyle w:val="ConsPlusNormal"/>
            </w:pPr>
            <w:r>
              <w:t>не менее 102 Мбит/сек. = 100%</w:t>
            </w:r>
          </w:p>
          <w:p w:rsidR="009835DA" w:rsidRDefault="009835DA">
            <w:pPr>
              <w:pStyle w:val="ConsPlusNormal"/>
            </w:pPr>
            <w:r>
              <w:t>Размер оценки критерия i-го инвестора рассчитывается по формуле:</w:t>
            </w:r>
          </w:p>
          <w:p w:rsidR="009835DA" w:rsidRDefault="009835DA">
            <w:pPr>
              <w:pStyle w:val="ConsPlusNormal"/>
            </w:pPr>
          </w:p>
          <w:p w:rsidR="009835DA" w:rsidRDefault="009835DA">
            <w:pPr>
              <w:pStyle w:val="ConsPlusNormal"/>
            </w:pPr>
            <w:r>
              <w:t>X</w:t>
            </w:r>
            <w:r>
              <w:rPr>
                <w:vertAlign w:val="subscript"/>
              </w:rPr>
              <w:t>i</w:t>
            </w:r>
            <w:r>
              <w:t xml:space="preserve"> = (Пр</w:t>
            </w:r>
            <w:r>
              <w:rPr>
                <w:vertAlign w:val="subscript"/>
              </w:rPr>
              <w:t>i</w:t>
            </w:r>
            <w:r>
              <w:t xml:space="preserve"> - </w:t>
            </w:r>
            <w:hyperlink w:anchor="P576" w:history="1">
              <w:r>
                <w:rPr>
                  <w:color w:val="0000FF"/>
                </w:rPr>
                <w:t>S</w:t>
              </w:r>
            </w:hyperlink>
            <w:hyperlink w:anchor="P576" w:history="1">
              <w:r>
                <w:rPr>
                  <w:color w:val="0000FF"/>
                  <w:vertAlign w:val="subscript"/>
                </w:rPr>
                <w:t>min</w:t>
              </w:r>
            </w:hyperlink>
            <w:hyperlink w:anchor="P576" w:history="1">
              <w:r>
                <w:rPr>
                  <w:color w:val="0000FF"/>
                </w:rPr>
                <w:t xml:space="preserve"> &lt;*&gt;</w:t>
              </w:r>
            </w:hyperlink>
            <w:r>
              <w:t>) / (S</w:t>
            </w:r>
            <w:r>
              <w:rPr>
                <w:vertAlign w:val="subscript"/>
              </w:rPr>
              <w:t>max</w:t>
            </w:r>
            <w:r>
              <w:t xml:space="preserve"> </w:t>
            </w:r>
            <w:hyperlink w:anchor="P576" w:history="1">
              <w:r>
                <w:rPr>
                  <w:color w:val="0000FF"/>
                </w:rPr>
                <w:t>&lt;*&gt;</w:t>
              </w:r>
            </w:hyperlink>
            <w:r>
              <w:t xml:space="preserve"> - S</w:t>
            </w:r>
            <w:r>
              <w:rPr>
                <w:vertAlign w:val="subscript"/>
              </w:rPr>
              <w:t>min</w:t>
            </w:r>
            <w:r>
              <w:t xml:space="preserve">) * 100% </w:t>
            </w:r>
            <w:hyperlink w:anchor="P576" w:history="1">
              <w:r>
                <w:rPr>
                  <w:color w:val="0000FF"/>
                </w:rPr>
                <w:t>&lt;*&gt;</w:t>
              </w:r>
            </w:hyperlink>
          </w:p>
        </w:tc>
      </w:tr>
      <w:tr w:rsidR="009835DA">
        <w:tblPrEx>
          <w:tblBorders>
            <w:insideH w:val="nil"/>
          </w:tblBorders>
        </w:tblPrEx>
        <w:tc>
          <w:tcPr>
            <w:tcW w:w="11905" w:type="dxa"/>
            <w:gridSpan w:val="4"/>
            <w:tcBorders>
              <w:top w:val="nil"/>
            </w:tcBorders>
          </w:tcPr>
          <w:p w:rsidR="009835DA" w:rsidRDefault="009835DA">
            <w:pPr>
              <w:pStyle w:val="ConsPlusNormal"/>
              <w:jc w:val="both"/>
            </w:pPr>
            <w:r>
              <w:lastRenderedPageBreak/>
              <w:t xml:space="preserve">(в ред. </w:t>
            </w:r>
            <w:hyperlink r:id="rId166" w:history="1">
              <w:r>
                <w:rPr>
                  <w:color w:val="0000FF"/>
                </w:rPr>
                <w:t>постановления</w:t>
              </w:r>
            </w:hyperlink>
            <w:r>
              <w:t xml:space="preserve"> Правительства ХМАО - Югры от 28.04.2017 N 169-п)</w:t>
            </w:r>
          </w:p>
        </w:tc>
      </w:tr>
    </w:tbl>
    <w:p w:rsidR="009835DA" w:rsidRDefault="009835DA">
      <w:pPr>
        <w:sectPr w:rsidR="009835DA">
          <w:pgSz w:w="16838" w:h="11905" w:orient="landscape"/>
          <w:pgMar w:top="1701" w:right="1134" w:bottom="850" w:left="1134" w:header="0" w:footer="0" w:gutter="0"/>
          <w:cols w:space="720"/>
        </w:sectPr>
      </w:pPr>
    </w:p>
    <w:p w:rsidR="009835DA" w:rsidRDefault="009835DA">
      <w:pPr>
        <w:pStyle w:val="ConsPlusNormal"/>
        <w:jc w:val="both"/>
      </w:pPr>
    </w:p>
    <w:p w:rsidR="009835DA" w:rsidRDefault="009835DA">
      <w:pPr>
        <w:pStyle w:val="ConsPlusNormal"/>
        <w:ind w:firstLine="540"/>
        <w:jc w:val="both"/>
      </w:pPr>
      <w:r>
        <w:t>--------------------------------</w:t>
      </w:r>
    </w:p>
    <w:p w:rsidR="009835DA" w:rsidRDefault="009835DA">
      <w:pPr>
        <w:pStyle w:val="ConsPlusNormal"/>
        <w:spacing w:before="220"/>
        <w:ind w:firstLine="540"/>
        <w:jc w:val="both"/>
      </w:pPr>
      <w:bookmarkStart w:id="21" w:name="P576"/>
      <w:bookmarkEnd w:id="21"/>
      <w:r>
        <w:t>&lt;*&gt; Пр</w:t>
      </w:r>
      <w:r>
        <w:rPr>
          <w:vertAlign w:val="subscript"/>
        </w:rPr>
        <w:t>i</w:t>
      </w:r>
      <w:r>
        <w:t xml:space="preserve"> - предложение i-го инвестора; Пр</w:t>
      </w:r>
      <w:r>
        <w:rPr>
          <w:vertAlign w:val="subscript"/>
        </w:rPr>
        <w:t>min</w:t>
      </w:r>
      <w:r>
        <w:t xml:space="preserve"> - предложение минимального размера субсидии; Пр</w:t>
      </w:r>
      <w:r>
        <w:rPr>
          <w:vertAlign w:val="subscript"/>
        </w:rPr>
        <w:t>max</w:t>
      </w:r>
      <w:r>
        <w:t xml:space="preserve"> - предложение максимального размера субсидии; S</w:t>
      </w:r>
      <w:r>
        <w:rPr>
          <w:vertAlign w:val="subscript"/>
        </w:rPr>
        <w:t>max</w:t>
      </w:r>
      <w:r>
        <w:t xml:space="preserve"> - максимальная скорость доступа; S</w:t>
      </w:r>
      <w:r>
        <w:rPr>
          <w:vertAlign w:val="subscript"/>
        </w:rPr>
        <w:t>min</w:t>
      </w:r>
      <w:r>
        <w:t xml:space="preserve"> - минимальная скорость доступа</w:t>
      </w:r>
    </w:p>
    <w:p w:rsidR="009835DA" w:rsidRDefault="009835DA">
      <w:pPr>
        <w:pStyle w:val="ConsPlusNormal"/>
        <w:spacing w:before="220"/>
        <w:ind w:firstLine="540"/>
        <w:jc w:val="both"/>
      </w:pPr>
      <w:bookmarkStart w:id="22" w:name="P577"/>
      <w:bookmarkEnd w:id="22"/>
      <w:r>
        <w:t>&lt;**&gt; Размер оценки критерия</w:t>
      </w:r>
    </w:p>
    <w:p w:rsidR="009835DA" w:rsidRDefault="009835DA">
      <w:pPr>
        <w:pStyle w:val="ConsPlusNormal"/>
        <w:jc w:val="both"/>
      </w:pPr>
    </w:p>
    <w:p w:rsidR="009835DA" w:rsidRDefault="009835DA">
      <w:pPr>
        <w:pStyle w:val="ConsPlusNormal"/>
        <w:ind w:firstLine="540"/>
        <w:jc w:val="both"/>
      </w:pPr>
      <w:r>
        <w:t>3.18. Расчет интегральной оценки производится путем суммирования полученных значений показателей (</w:t>
      </w:r>
      <w:hyperlink w:anchor="P545" w:history="1">
        <w:r>
          <w:rPr>
            <w:color w:val="0000FF"/>
          </w:rPr>
          <w:t>К_1</w:t>
        </w:r>
      </w:hyperlink>
      <w:r>
        <w:t xml:space="preserve"> - </w:t>
      </w:r>
      <w:hyperlink w:anchor="P563" w:history="1">
        <w:r>
          <w:rPr>
            <w:color w:val="0000FF"/>
          </w:rPr>
          <w:t>К_3</w:t>
        </w:r>
      </w:hyperlink>
      <w:r>
        <w:t>) согласно строкам 1 - 3 оценки значимости критериев отбора инвестиционных проектов.</w:t>
      </w:r>
    </w:p>
    <w:p w:rsidR="009835DA" w:rsidRDefault="009835DA">
      <w:pPr>
        <w:pStyle w:val="ConsPlusNormal"/>
        <w:spacing w:before="220"/>
        <w:ind w:firstLine="540"/>
        <w:jc w:val="both"/>
      </w:pPr>
      <w:r>
        <w:t>3.19. Преимущественное право на получение субсидий из бюджета автономного округа имеет инвестор, инвестиционный проект которого набрал большее количество баллов, рассчитанных в соответствии с данной оценкой. В случае получения равных баллов преимущественное право на получение субсидии из бюджета автономного округа получает инвестор, чье заявление поступило в Депинформтехнологий Югры раньше.</w:t>
      </w:r>
    </w:p>
    <w:p w:rsidR="009835DA" w:rsidRDefault="009835DA">
      <w:pPr>
        <w:pStyle w:val="ConsPlusNormal"/>
        <w:spacing w:before="220"/>
        <w:ind w:firstLine="540"/>
        <w:jc w:val="both"/>
      </w:pPr>
      <w:r>
        <w:t xml:space="preserve">3.20. Утратил силу. - </w:t>
      </w:r>
      <w:hyperlink r:id="rId167" w:history="1">
        <w:r>
          <w:rPr>
            <w:color w:val="0000FF"/>
          </w:rPr>
          <w:t>Постановление</w:t>
        </w:r>
      </w:hyperlink>
      <w:r>
        <w:t xml:space="preserve"> Правительства ХМАО - Югры от 28.04.2017 N 169-п.</w:t>
      </w:r>
    </w:p>
    <w:p w:rsidR="009835DA" w:rsidRDefault="009835DA">
      <w:pPr>
        <w:pStyle w:val="ConsPlusNormal"/>
        <w:spacing w:before="220"/>
        <w:ind w:firstLine="540"/>
        <w:jc w:val="both"/>
      </w:pPr>
      <w:r>
        <w:t>3.21. Протокол, подписанный председателем и секретарем комиссии, является основанием для подготовки проекта распоряжения Правительства автономного округа о предоставлении субсидии.</w:t>
      </w:r>
    </w:p>
    <w:p w:rsidR="009835DA" w:rsidRDefault="009835DA">
      <w:pPr>
        <w:pStyle w:val="ConsPlusNormal"/>
        <w:spacing w:before="220"/>
        <w:ind w:firstLine="540"/>
        <w:jc w:val="both"/>
      </w:pPr>
      <w:r>
        <w:t xml:space="preserve">3.22. В проект распоряжения Правительства автономного округа о предоставлении субсидии включаются инвесторы, прошедшие отбор в соответствии с оценкой значимости критериев отбора инвестиционных проектов (согласно </w:t>
      </w:r>
      <w:hyperlink w:anchor="P538" w:history="1">
        <w:r>
          <w:rPr>
            <w:color w:val="0000FF"/>
          </w:rPr>
          <w:t>таблице</w:t>
        </w:r>
      </w:hyperlink>
      <w:r>
        <w:t>).</w:t>
      </w:r>
    </w:p>
    <w:p w:rsidR="009835DA" w:rsidRDefault="009835DA">
      <w:pPr>
        <w:pStyle w:val="ConsPlusNormal"/>
        <w:spacing w:before="220"/>
        <w:ind w:firstLine="540"/>
        <w:jc w:val="both"/>
      </w:pPr>
      <w:r>
        <w:t>3.23. В проекте распоряжения Правительства автономного округа указываются:</w:t>
      </w:r>
    </w:p>
    <w:p w:rsidR="009835DA" w:rsidRDefault="009835DA">
      <w:pPr>
        <w:pStyle w:val="ConsPlusNormal"/>
        <w:spacing w:before="220"/>
        <w:ind w:firstLine="540"/>
        <w:jc w:val="both"/>
      </w:pPr>
      <w:r>
        <w:t>полное наименование инвестора, его идентификационный номер налогоплательщика;</w:t>
      </w:r>
    </w:p>
    <w:p w:rsidR="009835DA" w:rsidRDefault="009835DA">
      <w:pPr>
        <w:pStyle w:val="ConsPlusNormal"/>
        <w:spacing w:before="220"/>
        <w:ind w:firstLine="540"/>
        <w:jc w:val="both"/>
      </w:pPr>
      <w:r>
        <w:t>наименование инвестиционного проекта;</w:t>
      </w:r>
    </w:p>
    <w:p w:rsidR="009835DA" w:rsidRDefault="009835DA">
      <w:pPr>
        <w:pStyle w:val="ConsPlusNormal"/>
        <w:spacing w:before="220"/>
        <w:ind w:firstLine="540"/>
        <w:jc w:val="both"/>
      </w:pPr>
      <w:r>
        <w:t>предельный размер субсидии.</w:t>
      </w:r>
    </w:p>
    <w:p w:rsidR="009835DA" w:rsidRDefault="009835DA">
      <w:pPr>
        <w:pStyle w:val="ConsPlusNormal"/>
        <w:spacing w:before="220"/>
        <w:ind w:firstLine="540"/>
        <w:jc w:val="both"/>
      </w:pPr>
      <w:r>
        <w:t>3.24. Основаниями для отказа в предоставлении субсидии являются:</w:t>
      </w:r>
    </w:p>
    <w:p w:rsidR="009835DA" w:rsidRDefault="009835DA">
      <w:pPr>
        <w:pStyle w:val="ConsPlusNormal"/>
        <w:spacing w:before="220"/>
        <w:ind w:firstLine="540"/>
        <w:jc w:val="both"/>
      </w:pPr>
      <w:r>
        <w:t xml:space="preserve">несоответствие инвестора требованиям, установленным </w:t>
      </w:r>
      <w:hyperlink w:anchor="P466" w:history="1">
        <w:r>
          <w:rPr>
            <w:color w:val="0000FF"/>
          </w:rPr>
          <w:t>разделом 2</w:t>
        </w:r>
      </w:hyperlink>
      <w:r>
        <w:t xml:space="preserve"> настоящего Порядка;</w:t>
      </w:r>
    </w:p>
    <w:p w:rsidR="009835DA" w:rsidRDefault="009835DA">
      <w:pPr>
        <w:pStyle w:val="ConsPlusNormal"/>
        <w:spacing w:before="220"/>
        <w:ind w:firstLine="540"/>
        <w:jc w:val="both"/>
      </w:pPr>
      <w:r>
        <w:t xml:space="preserve">непредставление документов, указанных в </w:t>
      </w:r>
      <w:hyperlink w:anchor="P499" w:history="1">
        <w:r>
          <w:rPr>
            <w:color w:val="0000FF"/>
          </w:rPr>
          <w:t>пунктах 3.6</w:t>
        </w:r>
      </w:hyperlink>
      <w:r>
        <w:t xml:space="preserve"> - </w:t>
      </w:r>
      <w:hyperlink w:anchor="P510" w:history="1">
        <w:r>
          <w:rPr>
            <w:color w:val="0000FF"/>
          </w:rPr>
          <w:t>3.8</w:t>
        </w:r>
      </w:hyperlink>
      <w:r>
        <w:t xml:space="preserve"> (за исключением документов, указанных в </w:t>
      </w:r>
      <w:hyperlink w:anchor="P501" w:history="1">
        <w:r>
          <w:rPr>
            <w:color w:val="0000FF"/>
          </w:rPr>
          <w:t>подпунктах 1</w:t>
        </w:r>
      </w:hyperlink>
      <w:r>
        <w:t xml:space="preserve">, </w:t>
      </w:r>
      <w:hyperlink w:anchor="P502" w:history="1">
        <w:r>
          <w:rPr>
            <w:color w:val="0000FF"/>
          </w:rPr>
          <w:t>2</w:t>
        </w:r>
      </w:hyperlink>
      <w:r>
        <w:t xml:space="preserve">, </w:t>
      </w:r>
      <w:hyperlink w:anchor="P504" w:history="1">
        <w:r>
          <w:rPr>
            <w:color w:val="0000FF"/>
          </w:rPr>
          <w:t>4</w:t>
        </w:r>
      </w:hyperlink>
      <w:r>
        <w:t xml:space="preserve">, </w:t>
      </w:r>
      <w:hyperlink w:anchor="P505" w:history="1">
        <w:r>
          <w:rPr>
            <w:color w:val="0000FF"/>
          </w:rPr>
          <w:t>5</w:t>
        </w:r>
      </w:hyperlink>
      <w:r>
        <w:t xml:space="preserve">, </w:t>
      </w:r>
      <w:hyperlink w:anchor="P508" w:history="1">
        <w:r>
          <w:rPr>
            <w:color w:val="0000FF"/>
          </w:rPr>
          <w:t>7</w:t>
        </w:r>
      </w:hyperlink>
      <w:r>
        <w:t xml:space="preserve">, </w:t>
      </w:r>
      <w:hyperlink w:anchor="P509" w:history="1">
        <w:r>
          <w:rPr>
            <w:color w:val="0000FF"/>
          </w:rPr>
          <w:t>8 пункта 3.7</w:t>
        </w:r>
      </w:hyperlink>
      <w:r>
        <w:t>) настоящего Порядка, их предоставление не в полном объеме и (или) в нарушение требований, установленных законодательством или настоящим Порядком;</w:t>
      </w:r>
    </w:p>
    <w:p w:rsidR="009835DA" w:rsidRDefault="009835DA">
      <w:pPr>
        <w:pStyle w:val="ConsPlusNormal"/>
        <w:jc w:val="both"/>
      </w:pPr>
      <w:r>
        <w:t xml:space="preserve">(в ред. </w:t>
      </w:r>
      <w:hyperlink r:id="rId168" w:history="1">
        <w:r>
          <w:rPr>
            <w:color w:val="0000FF"/>
          </w:rPr>
          <w:t>постановления</w:t>
        </w:r>
      </w:hyperlink>
      <w:r>
        <w:t xml:space="preserve"> Правительства ХМАО - Югры от 06.05.2016 N 138-п)</w:t>
      </w:r>
    </w:p>
    <w:p w:rsidR="009835DA" w:rsidRDefault="009835DA">
      <w:pPr>
        <w:pStyle w:val="ConsPlusNormal"/>
        <w:spacing w:before="220"/>
        <w:ind w:firstLine="540"/>
        <w:jc w:val="both"/>
      </w:pPr>
      <w:r>
        <w:t>несоответствие объекта связи, предусмотренного инвестиционным проектом, требованиям и характеристикам, указанным в извещении о проведении конкурса;</w:t>
      </w:r>
    </w:p>
    <w:p w:rsidR="009835DA" w:rsidRDefault="009835DA">
      <w:pPr>
        <w:pStyle w:val="ConsPlusNormal"/>
        <w:spacing w:before="220"/>
        <w:ind w:firstLine="540"/>
        <w:jc w:val="both"/>
      </w:pPr>
      <w:r>
        <w:t>представление инвестором недостоверных сведений.</w:t>
      </w:r>
    </w:p>
    <w:p w:rsidR="009835DA" w:rsidRDefault="009835DA">
      <w:pPr>
        <w:pStyle w:val="ConsPlusNormal"/>
        <w:spacing w:before="220"/>
        <w:ind w:firstLine="540"/>
        <w:jc w:val="both"/>
      </w:pPr>
      <w:r>
        <w:t>3.25. О результатах конкурсного отбора инвестиционных проектов Депинформтехнологий Югры письменно уведомляет инвесторов в течение трех рабочих дней с даты заседания комиссии.</w:t>
      </w:r>
    </w:p>
    <w:p w:rsidR="009835DA" w:rsidRDefault="009835DA">
      <w:pPr>
        <w:pStyle w:val="ConsPlusNormal"/>
        <w:spacing w:before="220"/>
        <w:ind w:firstLine="540"/>
        <w:jc w:val="both"/>
      </w:pPr>
      <w:r>
        <w:t xml:space="preserve">3.26. О принятии Правительством автономного округа решения о предоставлении субсидии </w:t>
      </w:r>
      <w:r>
        <w:lastRenderedPageBreak/>
        <w:t>Департамент письменно уведомляет инвесторов в течение трех рабочих дней со дня принятия такого решения, направляя копию распоряжения Правительства автономного округа о предоставлении субсидии и соглашения для подписания.</w:t>
      </w:r>
    </w:p>
    <w:p w:rsidR="009835DA" w:rsidRDefault="009835DA">
      <w:pPr>
        <w:pStyle w:val="ConsPlusNormal"/>
        <w:jc w:val="both"/>
      </w:pPr>
    </w:p>
    <w:p w:rsidR="009835DA" w:rsidRDefault="009835DA">
      <w:pPr>
        <w:pStyle w:val="ConsPlusNormal"/>
        <w:jc w:val="center"/>
        <w:outlineLvl w:val="3"/>
      </w:pPr>
      <w:r>
        <w:t>4. Предоставление субсидии</w:t>
      </w:r>
    </w:p>
    <w:p w:rsidR="009835DA" w:rsidRDefault="009835DA">
      <w:pPr>
        <w:pStyle w:val="ConsPlusNormal"/>
        <w:jc w:val="both"/>
      </w:pPr>
    </w:p>
    <w:p w:rsidR="009835DA" w:rsidRDefault="009835DA">
      <w:pPr>
        <w:pStyle w:val="ConsPlusNormal"/>
        <w:ind w:firstLine="540"/>
        <w:jc w:val="both"/>
      </w:pPr>
      <w:r>
        <w:t>4.1. Субсидия предоставляется на основании соглашения, в котором содержатся:</w:t>
      </w:r>
    </w:p>
    <w:p w:rsidR="009835DA" w:rsidRDefault="009835DA">
      <w:pPr>
        <w:pStyle w:val="ConsPlusNormal"/>
        <w:spacing w:before="220"/>
        <w:ind w:firstLine="540"/>
        <w:jc w:val="both"/>
      </w:pPr>
      <w:r>
        <w:t>сведения об инвестиционном проекте, включая сроки его реализации (начало, окончание строительства, ввода объекта в эксплуатацию);</w:t>
      </w:r>
    </w:p>
    <w:p w:rsidR="009835DA" w:rsidRDefault="009835DA">
      <w:pPr>
        <w:pStyle w:val="ConsPlusNormal"/>
        <w:spacing w:before="220"/>
        <w:ind w:firstLine="540"/>
        <w:jc w:val="both"/>
      </w:pPr>
      <w:r>
        <w:t>требования к объекту связи (технические, технологические, функциональные, эксплуатационные, качественные характеристики);</w:t>
      </w:r>
    </w:p>
    <w:p w:rsidR="009835DA" w:rsidRDefault="009835DA">
      <w:pPr>
        <w:pStyle w:val="ConsPlusNormal"/>
        <w:spacing w:before="220"/>
        <w:ind w:firstLine="540"/>
        <w:jc w:val="both"/>
      </w:pPr>
      <w:r>
        <w:t>сведения об объеме предоставляемой субсидии;</w:t>
      </w:r>
    </w:p>
    <w:p w:rsidR="009835DA" w:rsidRDefault="009835DA">
      <w:pPr>
        <w:pStyle w:val="ConsPlusNormal"/>
        <w:spacing w:before="220"/>
        <w:ind w:firstLine="540"/>
        <w:jc w:val="both"/>
      </w:pPr>
      <w:r>
        <w:t>срок, цели и условия предоставления субсидии;</w:t>
      </w:r>
    </w:p>
    <w:p w:rsidR="009835DA" w:rsidRDefault="009835DA">
      <w:pPr>
        <w:pStyle w:val="ConsPlusNormal"/>
        <w:spacing w:before="220"/>
        <w:ind w:firstLine="540"/>
        <w:jc w:val="both"/>
      </w:pPr>
      <w:r>
        <w:t>значение целевых показателей эффективности использования субсидии;</w:t>
      </w:r>
    </w:p>
    <w:p w:rsidR="009835DA" w:rsidRDefault="009835DA">
      <w:pPr>
        <w:pStyle w:val="ConsPlusNormal"/>
        <w:spacing w:before="220"/>
        <w:ind w:firstLine="540"/>
        <w:jc w:val="both"/>
      </w:pPr>
      <w:r>
        <w:t>срок и порядок предоставления отчетности об использовании субсидии;</w:t>
      </w:r>
    </w:p>
    <w:p w:rsidR="009835DA" w:rsidRDefault="009835DA">
      <w:pPr>
        <w:pStyle w:val="ConsPlusNormal"/>
        <w:spacing w:before="220"/>
        <w:ind w:firstLine="540"/>
        <w:jc w:val="both"/>
      </w:pPr>
      <w:r>
        <w:t>ответственность сторон за нарушение условий соглашения;</w:t>
      </w:r>
    </w:p>
    <w:p w:rsidR="009835DA" w:rsidRDefault="009835DA">
      <w:pPr>
        <w:pStyle w:val="ConsPlusNormal"/>
        <w:spacing w:before="220"/>
        <w:ind w:firstLine="540"/>
        <w:jc w:val="both"/>
      </w:pPr>
      <w:r>
        <w:t>порядок возврата субсидии;</w:t>
      </w:r>
    </w:p>
    <w:p w:rsidR="009835DA" w:rsidRDefault="009835DA">
      <w:pPr>
        <w:pStyle w:val="ConsPlusNormal"/>
        <w:spacing w:before="220"/>
        <w:ind w:firstLine="540"/>
        <w:jc w:val="both"/>
      </w:pPr>
      <w:r>
        <w:t>Положение о согласии инвестора на осуществление Депинформтехнологий Югры, органом государственного финансового контроля автономного округа проверки соблюдения условий, целей и порядка предоставления субсидии, проверок исполнения инвестором обязательств в рамках реализации соглашения;</w:t>
      </w:r>
    </w:p>
    <w:p w:rsidR="009835DA" w:rsidRDefault="009835DA">
      <w:pPr>
        <w:pStyle w:val="ConsPlusNormal"/>
        <w:spacing w:before="220"/>
        <w:ind w:firstLine="540"/>
        <w:jc w:val="both"/>
      </w:pPr>
      <w:r>
        <w:t>положения, предусматривающие порядок дальнейшей эксплуатации объектов связи, на строительство которых предоставляется субсидия, и показатели, на достижение которых направлена субсидия, в том числе обязанность инвестора, в случае отчуждения объекта связи оператору связи, о включении в договор условия гарантийного обязательства инвестора о последующей эксплуатации/приобретении объектов связи и/или об оказании населению автономного округа услуг связи бессрочно, устанавливающее обязательство по обеспечению жителей труднодоступных и отдаленных местностей автономного округа услугами по доступу к сети "Интернет".</w:t>
      </w:r>
    </w:p>
    <w:p w:rsidR="009835DA" w:rsidRDefault="009835DA">
      <w:pPr>
        <w:pStyle w:val="ConsPlusNormal"/>
        <w:spacing w:before="220"/>
        <w:ind w:firstLine="540"/>
        <w:jc w:val="both"/>
      </w:pPr>
      <w:bookmarkStart w:id="23" w:name="P610"/>
      <w:bookmarkEnd w:id="23"/>
      <w:r>
        <w:t>4.2. Инвестор в течение десяти рабочих дней со дня получения соглашения подписывает и направляет его в Депинформтехнологий Югры.</w:t>
      </w:r>
    </w:p>
    <w:p w:rsidR="009835DA" w:rsidRDefault="009835DA">
      <w:pPr>
        <w:pStyle w:val="ConsPlusNormal"/>
        <w:jc w:val="both"/>
      </w:pPr>
      <w:r>
        <w:t xml:space="preserve">(п. 4.2 в ред. </w:t>
      </w:r>
      <w:hyperlink r:id="rId169" w:history="1">
        <w:r>
          <w:rPr>
            <w:color w:val="0000FF"/>
          </w:rPr>
          <w:t>постановления</w:t>
        </w:r>
      </w:hyperlink>
      <w:r>
        <w:t xml:space="preserve"> Правительства ХМАО - Югры от 06.05.2016 N 138-п)</w:t>
      </w:r>
    </w:p>
    <w:p w:rsidR="009835DA" w:rsidRDefault="009835DA">
      <w:pPr>
        <w:pStyle w:val="ConsPlusNormal"/>
        <w:spacing w:before="220"/>
        <w:ind w:firstLine="540"/>
        <w:jc w:val="both"/>
      </w:pPr>
      <w:r>
        <w:t xml:space="preserve">4.3. В случае непредставления инвестором в Депинформтехнологий Югры подписанного соглашения в срок, установленный </w:t>
      </w:r>
      <w:hyperlink w:anchor="P610" w:history="1">
        <w:r>
          <w:rPr>
            <w:color w:val="0000FF"/>
          </w:rPr>
          <w:t>пунктом 4.2</w:t>
        </w:r>
      </w:hyperlink>
      <w:r>
        <w:t xml:space="preserve"> настоящего Порядка, инвестор считается отказавшимся от получения субсидии, о чем он извещается Депинформтехнологий Югры в течение трех рабочих дней.</w:t>
      </w:r>
    </w:p>
    <w:p w:rsidR="009835DA" w:rsidRDefault="009835DA">
      <w:pPr>
        <w:pStyle w:val="ConsPlusNormal"/>
        <w:spacing w:before="220"/>
        <w:ind w:firstLine="540"/>
        <w:jc w:val="both"/>
      </w:pPr>
      <w:bookmarkStart w:id="24" w:name="P613"/>
      <w:bookmarkEnd w:id="24"/>
      <w:r>
        <w:t>4.4. Для получения субсидии инвестор, заключивший соглашение, представляет в Депинформтехнологий Югры следующие документы:</w:t>
      </w:r>
    </w:p>
    <w:p w:rsidR="009835DA" w:rsidRDefault="009835DA">
      <w:pPr>
        <w:pStyle w:val="ConsPlusNormal"/>
        <w:spacing w:before="220"/>
        <w:ind w:firstLine="540"/>
        <w:jc w:val="both"/>
      </w:pPr>
      <w:r>
        <w:t xml:space="preserve">заверенные инвестором копии актов приемки законченного строительством объекта по </w:t>
      </w:r>
      <w:hyperlink r:id="rId170" w:history="1">
        <w:r>
          <w:rPr>
            <w:color w:val="0000FF"/>
          </w:rPr>
          <w:t>форме КС-14</w:t>
        </w:r>
      </w:hyperlink>
      <w:r>
        <w:t xml:space="preserve">, утвержденной постановлением государственного комитета Российской Федерации по статистике от 30 октября 1997 года N 71а, с указанием затрат по проекту и фактически произведенных инвестором затрат на строительство объектов, указанных в </w:t>
      </w:r>
      <w:hyperlink w:anchor="P451" w:history="1">
        <w:r>
          <w:rPr>
            <w:color w:val="0000FF"/>
          </w:rPr>
          <w:t>пункте 1.4</w:t>
        </w:r>
      </w:hyperlink>
      <w:r>
        <w:t xml:space="preserve"> настоящего </w:t>
      </w:r>
      <w:r>
        <w:lastRenderedPageBreak/>
        <w:t>порядка;</w:t>
      </w:r>
    </w:p>
    <w:p w:rsidR="009835DA" w:rsidRDefault="009835DA">
      <w:pPr>
        <w:pStyle w:val="ConsPlusNormal"/>
        <w:spacing w:before="220"/>
        <w:ind w:firstLine="540"/>
        <w:jc w:val="both"/>
      </w:pPr>
      <w:r>
        <w:t>отчет о реализации инвестиционного проекта по форме, утвержденной Депинформтехнологий Югры;</w:t>
      </w:r>
    </w:p>
    <w:p w:rsidR="009835DA" w:rsidRDefault="009835DA">
      <w:pPr>
        <w:pStyle w:val="ConsPlusNormal"/>
        <w:spacing w:before="220"/>
        <w:ind w:firstLine="540"/>
        <w:jc w:val="both"/>
      </w:pPr>
      <w:r>
        <w:t>договор отчуждения объектов связи с оператором, предусматривающий гарантийное обязательство инвестора о последующей эксплуатации/приобретении объектов связи и/или об оказании населению автономного округа услуг связи бессрочно, устанавливающее обязательство по обеспечению жителей труднодоступных и отдаленных местностей автономного округа услугами по доступу к сети "Интернет".</w:t>
      </w:r>
    </w:p>
    <w:p w:rsidR="009835DA" w:rsidRDefault="009835DA">
      <w:pPr>
        <w:pStyle w:val="ConsPlusNormal"/>
        <w:spacing w:before="220"/>
        <w:ind w:firstLine="540"/>
        <w:jc w:val="both"/>
      </w:pPr>
      <w:r>
        <w:t xml:space="preserve">4.5. На основании заключенного соглашения, документов, установленных </w:t>
      </w:r>
      <w:hyperlink w:anchor="P613" w:history="1">
        <w:r>
          <w:rPr>
            <w:color w:val="0000FF"/>
          </w:rPr>
          <w:t>пунктом 4.4</w:t>
        </w:r>
      </w:hyperlink>
      <w:r>
        <w:t xml:space="preserve"> Порядка, и протокола комиссии о предоставлении субсидии Депинформтехнологий Югры осуществляет перечисление средств субсидии на расчетный счет инвестора в течение 30 календарных дней с даты подписания протокола комиссии.</w:t>
      </w:r>
    </w:p>
    <w:p w:rsidR="009835DA" w:rsidRDefault="009835DA">
      <w:pPr>
        <w:pStyle w:val="ConsPlusNormal"/>
        <w:jc w:val="both"/>
      </w:pPr>
      <w:r>
        <w:t xml:space="preserve">(п. 4.5 в ред. </w:t>
      </w:r>
      <w:hyperlink r:id="rId171" w:history="1">
        <w:r>
          <w:rPr>
            <w:color w:val="0000FF"/>
          </w:rPr>
          <w:t>постановления</w:t>
        </w:r>
      </w:hyperlink>
      <w:r>
        <w:t xml:space="preserve"> Правительства ХМАО - Югры от 28.04.2017 N 169-п)</w:t>
      </w:r>
    </w:p>
    <w:p w:rsidR="009835DA" w:rsidRDefault="009835DA">
      <w:pPr>
        <w:pStyle w:val="ConsPlusNormal"/>
        <w:jc w:val="both"/>
      </w:pPr>
    </w:p>
    <w:p w:rsidR="009835DA" w:rsidRDefault="009835DA">
      <w:pPr>
        <w:pStyle w:val="ConsPlusNormal"/>
        <w:jc w:val="center"/>
        <w:outlineLvl w:val="3"/>
      </w:pPr>
      <w:r>
        <w:t>5. Возврат субсидии в случае нарушения условий,</w:t>
      </w:r>
    </w:p>
    <w:p w:rsidR="009835DA" w:rsidRDefault="009835DA">
      <w:pPr>
        <w:pStyle w:val="ConsPlusNormal"/>
        <w:jc w:val="center"/>
      </w:pPr>
      <w:r>
        <w:t>установленных при ее предоставлении</w:t>
      </w:r>
    </w:p>
    <w:p w:rsidR="009835DA" w:rsidRDefault="009835DA">
      <w:pPr>
        <w:pStyle w:val="ConsPlusNormal"/>
        <w:jc w:val="both"/>
      </w:pPr>
    </w:p>
    <w:p w:rsidR="009835DA" w:rsidRDefault="009835DA">
      <w:pPr>
        <w:pStyle w:val="ConsPlusNormal"/>
        <w:ind w:firstLine="540"/>
        <w:jc w:val="both"/>
      </w:pPr>
      <w:bookmarkStart w:id="25" w:name="P623"/>
      <w:bookmarkEnd w:id="25"/>
      <w:r>
        <w:t>5.1. Депинформтехнологий Югры осуществляет в установленном законодательством порядке мероприятия по возврату субсидии в бюджет автономного округа в случаях:</w:t>
      </w:r>
    </w:p>
    <w:p w:rsidR="009835DA" w:rsidRDefault="009835DA">
      <w:pPr>
        <w:pStyle w:val="ConsPlusNormal"/>
        <w:spacing w:before="220"/>
        <w:ind w:firstLine="540"/>
        <w:jc w:val="both"/>
      </w:pPr>
      <w:r>
        <w:t>нарушения инвестором условий соглашения о предоставлении субсидии;</w:t>
      </w:r>
    </w:p>
    <w:p w:rsidR="009835DA" w:rsidRDefault="009835DA">
      <w:pPr>
        <w:pStyle w:val="ConsPlusNormal"/>
        <w:spacing w:before="220"/>
        <w:ind w:firstLine="540"/>
        <w:jc w:val="both"/>
      </w:pPr>
      <w:r>
        <w:t>установления факта нецелевого использования субсидии;</w:t>
      </w:r>
    </w:p>
    <w:p w:rsidR="009835DA" w:rsidRDefault="009835DA">
      <w:pPr>
        <w:pStyle w:val="ConsPlusNormal"/>
        <w:spacing w:before="220"/>
        <w:ind w:firstLine="540"/>
        <w:jc w:val="both"/>
      </w:pPr>
      <w:r>
        <w:t>выявления недостоверных сведений в документах, представленных инвестором в целях получения субсидии;</w:t>
      </w:r>
    </w:p>
    <w:p w:rsidR="009835DA" w:rsidRDefault="009835DA">
      <w:pPr>
        <w:pStyle w:val="ConsPlusNormal"/>
        <w:spacing w:before="220"/>
        <w:ind w:firstLine="540"/>
        <w:jc w:val="both"/>
      </w:pPr>
      <w:r>
        <w:t>получения письменного заявления от инвестора об отказе от субсидии.</w:t>
      </w:r>
    </w:p>
    <w:p w:rsidR="009835DA" w:rsidRDefault="009835DA">
      <w:pPr>
        <w:pStyle w:val="ConsPlusNormal"/>
        <w:spacing w:before="220"/>
        <w:ind w:firstLine="540"/>
        <w:jc w:val="both"/>
      </w:pPr>
      <w:r>
        <w:t xml:space="preserve">5.2. При установлении обстоятельств, указанных в </w:t>
      </w:r>
      <w:hyperlink w:anchor="P623" w:history="1">
        <w:r>
          <w:rPr>
            <w:color w:val="0000FF"/>
          </w:rPr>
          <w:t>пункте 5.1</w:t>
        </w:r>
      </w:hyperlink>
      <w:r>
        <w:t xml:space="preserve"> настоящего Порядка, Депинформтехнологий Югры в течение трех рабочих дней со дня их выявления направляет инвестору уведомление о возврате полученной им субсидии в бюджет автономного округа.</w:t>
      </w:r>
    </w:p>
    <w:p w:rsidR="009835DA" w:rsidRDefault="009835DA">
      <w:pPr>
        <w:pStyle w:val="ConsPlusNormal"/>
        <w:spacing w:before="220"/>
        <w:ind w:firstLine="540"/>
        <w:jc w:val="both"/>
      </w:pPr>
      <w:r>
        <w:t>5.3. Инвестор, в течение 30 календарных дней со дня получения уведомления о возврате субсидии в бюджет автономного округа, обязан возвратить указанную в уведомлении сумму в бюджет автономного округа, перечислив ее на счет, указанный в уведомлении.</w:t>
      </w:r>
    </w:p>
    <w:p w:rsidR="009835DA" w:rsidRDefault="009835DA">
      <w:pPr>
        <w:pStyle w:val="ConsPlusNormal"/>
        <w:spacing w:before="220"/>
        <w:ind w:firstLine="540"/>
        <w:jc w:val="both"/>
      </w:pPr>
      <w:r>
        <w:t>5.4. В случае невыполнения требования о возврате субсидии в бюджет автономного округа взыскание субсидии осуществляется в судебном порядке в соответствии с законодательством Российской Федерации.</w:t>
      </w:r>
    </w:p>
    <w:p w:rsidR="009835DA" w:rsidRDefault="009835DA">
      <w:pPr>
        <w:pStyle w:val="ConsPlusNormal"/>
        <w:spacing w:before="220"/>
        <w:ind w:firstLine="540"/>
        <w:jc w:val="both"/>
      </w:pPr>
      <w:r>
        <w:t>5.5. Департамент, органы государственного финансового контроля в установленном законодательством порядке осуществляют контроль за соблюдением условий, целей и порядка предоставления субсидии, проверки исполнения инвестором обязательств соглашения.</w:t>
      </w:r>
    </w:p>
    <w:p w:rsidR="009835DA" w:rsidRDefault="009835DA">
      <w:pPr>
        <w:pStyle w:val="ConsPlusNormal"/>
        <w:jc w:val="both"/>
      </w:pPr>
    </w:p>
    <w:p w:rsidR="009835DA" w:rsidRDefault="009835DA">
      <w:pPr>
        <w:pStyle w:val="ConsPlusNormal"/>
        <w:jc w:val="right"/>
        <w:outlineLvl w:val="1"/>
      </w:pPr>
      <w:r>
        <w:t>Таблица 1</w:t>
      </w:r>
    </w:p>
    <w:p w:rsidR="009835DA" w:rsidRDefault="009835DA">
      <w:pPr>
        <w:pStyle w:val="ConsPlusNormal"/>
        <w:jc w:val="both"/>
      </w:pPr>
    </w:p>
    <w:p w:rsidR="009835DA" w:rsidRDefault="009835DA">
      <w:pPr>
        <w:pStyle w:val="ConsPlusNormal"/>
        <w:jc w:val="center"/>
      </w:pPr>
      <w:bookmarkStart w:id="26" w:name="P635"/>
      <w:bookmarkEnd w:id="26"/>
      <w:r>
        <w:t>Целевые показатели государственной программы</w:t>
      </w:r>
    </w:p>
    <w:p w:rsidR="009835DA" w:rsidRDefault="009835D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964"/>
        <w:gridCol w:w="794"/>
        <w:gridCol w:w="794"/>
        <w:gridCol w:w="794"/>
        <w:gridCol w:w="794"/>
        <w:gridCol w:w="794"/>
        <w:gridCol w:w="964"/>
      </w:tblGrid>
      <w:tr w:rsidR="009835DA">
        <w:tc>
          <w:tcPr>
            <w:tcW w:w="567" w:type="dxa"/>
            <w:vMerge w:val="restart"/>
          </w:tcPr>
          <w:p w:rsidR="009835DA" w:rsidRDefault="009835DA">
            <w:pPr>
              <w:pStyle w:val="ConsPlusNormal"/>
              <w:jc w:val="center"/>
            </w:pPr>
            <w:r>
              <w:t>N показате</w:t>
            </w:r>
            <w:r>
              <w:lastRenderedPageBreak/>
              <w:t>ля</w:t>
            </w:r>
          </w:p>
        </w:tc>
        <w:tc>
          <w:tcPr>
            <w:tcW w:w="2551" w:type="dxa"/>
            <w:vMerge w:val="restart"/>
          </w:tcPr>
          <w:p w:rsidR="009835DA" w:rsidRDefault="009835DA">
            <w:pPr>
              <w:pStyle w:val="ConsPlusNormal"/>
              <w:jc w:val="center"/>
            </w:pPr>
            <w:r>
              <w:lastRenderedPageBreak/>
              <w:t>Наименование показателей результатов</w:t>
            </w:r>
          </w:p>
        </w:tc>
        <w:tc>
          <w:tcPr>
            <w:tcW w:w="964" w:type="dxa"/>
            <w:vMerge w:val="restart"/>
          </w:tcPr>
          <w:p w:rsidR="009835DA" w:rsidRDefault="009835DA">
            <w:pPr>
              <w:pStyle w:val="ConsPlusNormal"/>
              <w:jc w:val="center"/>
            </w:pPr>
            <w:r>
              <w:t xml:space="preserve">Базовый показатель на </w:t>
            </w:r>
            <w:r>
              <w:lastRenderedPageBreak/>
              <w:t>начало реализации государственной программы</w:t>
            </w:r>
          </w:p>
        </w:tc>
        <w:tc>
          <w:tcPr>
            <w:tcW w:w="3970" w:type="dxa"/>
            <w:gridSpan w:val="5"/>
          </w:tcPr>
          <w:p w:rsidR="009835DA" w:rsidRDefault="009835DA">
            <w:pPr>
              <w:pStyle w:val="ConsPlusNormal"/>
              <w:jc w:val="center"/>
            </w:pPr>
            <w:r>
              <w:lastRenderedPageBreak/>
              <w:t>Значения показателя по годам</w:t>
            </w:r>
          </w:p>
        </w:tc>
        <w:tc>
          <w:tcPr>
            <w:tcW w:w="964" w:type="dxa"/>
            <w:vMerge w:val="restart"/>
          </w:tcPr>
          <w:p w:rsidR="009835DA" w:rsidRDefault="009835DA">
            <w:pPr>
              <w:pStyle w:val="ConsPlusNormal"/>
              <w:jc w:val="center"/>
            </w:pPr>
            <w:r>
              <w:t xml:space="preserve">Целевое значение </w:t>
            </w:r>
            <w:r>
              <w:lastRenderedPageBreak/>
              <w:t>показателя на момент окончания действия государственной программы</w:t>
            </w:r>
          </w:p>
        </w:tc>
      </w:tr>
      <w:tr w:rsidR="009835DA">
        <w:tc>
          <w:tcPr>
            <w:tcW w:w="567" w:type="dxa"/>
            <w:vMerge/>
          </w:tcPr>
          <w:p w:rsidR="009835DA" w:rsidRDefault="009835DA"/>
        </w:tc>
        <w:tc>
          <w:tcPr>
            <w:tcW w:w="2551" w:type="dxa"/>
            <w:vMerge/>
          </w:tcPr>
          <w:p w:rsidR="009835DA" w:rsidRDefault="009835DA"/>
        </w:tc>
        <w:tc>
          <w:tcPr>
            <w:tcW w:w="964" w:type="dxa"/>
            <w:vMerge/>
          </w:tcPr>
          <w:p w:rsidR="009835DA" w:rsidRDefault="009835DA"/>
        </w:tc>
        <w:tc>
          <w:tcPr>
            <w:tcW w:w="794" w:type="dxa"/>
          </w:tcPr>
          <w:p w:rsidR="009835DA" w:rsidRDefault="009835DA">
            <w:pPr>
              <w:pStyle w:val="ConsPlusNormal"/>
              <w:jc w:val="center"/>
            </w:pPr>
            <w:r>
              <w:t xml:space="preserve">2016 </w:t>
            </w:r>
            <w:r>
              <w:lastRenderedPageBreak/>
              <w:t>год</w:t>
            </w:r>
          </w:p>
        </w:tc>
        <w:tc>
          <w:tcPr>
            <w:tcW w:w="794" w:type="dxa"/>
          </w:tcPr>
          <w:p w:rsidR="009835DA" w:rsidRDefault="009835DA">
            <w:pPr>
              <w:pStyle w:val="ConsPlusNormal"/>
              <w:jc w:val="center"/>
            </w:pPr>
            <w:r>
              <w:lastRenderedPageBreak/>
              <w:t xml:space="preserve">2017 </w:t>
            </w:r>
            <w:r>
              <w:lastRenderedPageBreak/>
              <w:t>год</w:t>
            </w:r>
          </w:p>
        </w:tc>
        <w:tc>
          <w:tcPr>
            <w:tcW w:w="794" w:type="dxa"/>
          </w:tcPr>
          <w:p w:rsidR="009835DA" w:rsidRDefault="009835DA">
            <w:pPr>
              <w:pStyle w:val="ConsPlusNormal"/>
              <w:jc w:val="center"/>
            </w:pPr>
            <w:r>
              <w:lastRenderedPageBreak/>
              <w:t xml:space="preserve">2018 </w:t>
            </w:r>
            <w:r>
              <w:lastRenderedPageBreak/>
              <w:t>год</w:t>
            </w:r>
          </w:p>
        </w:tc>
        <w:tc>
          <w:tcPr>
            <w:tcW w:w="794" w:type="dxa"/>
          </w:tcPr>
          <w:p w:rsidR="009835DA" w:rsidRDefault="009835DA">
            <w:pPr>
              <w:pStyle w:val="ConsPlusNormal"/>
              <w:jc w:val="center"/>
            </w:pPr>
            <w:r>
              <w:lastRenderedPageBreak/>
              <w:t xml:space="preserve">2019 </w:t>
            </w:r>
            <w:r>
              <w:lastRenderedPageBreak/>
              <w:t>год</w:t>
            </w:r>
          </w:p>
        </w:tc>
        <w:tc>
          <w:tcPr>
            <w:tcW w:w="794" w:type="dxa"/>
          </w:tcPr>
          <w:p w:rsidR="009835DA" w:rsidRDefault="009835DA">
            <w:pPr>
              <w:pStyle w:val="ConsPlusNormal"/>
              <w:jc w:val="center"/>
            </w:pPr>
            <w:r>
              <w:lastRenderedPageBreak/>
              <w:t xml:space="preserve">2020 </w:t>
            </w:r>
            <w:r>
              <w:lastRenderedPageBreak/>
              <w:t>год</w:t>
            </w:r>
          </w:p>
        </w:tc>
        <w:tc>
          <w:tcPr>
            <w:tcW w:w="964" w:type="dxa"/>
            <w:vMerge/>
          </w:tcPr>
          <w:p w:rsidR="009835DA" w:rsidRDefault="009835DA"/>
        </w:tc>
      </w:tr>
      <w:tr w:rsidR="009835DA">
        <w:tc>
          <w:tcPr>
            <w:tcW w:w="567" w:type="dxa"/>
          </w:tcPr>
          <w:p w:rsidR="009835DA" w:rsidRDefault="009835DA">
            <w:pPr>
              <w:pStyle w:val="ConsPlusNormal"/>
              <w:jc w:val="center"/>
            </w:pPr>
            <w:r>
              <w:lastRenderedPageBreak/>
              <w:t>1</w:t>
            </w:r>
          </w:p>
        </w:tc>
        <w:tc>
          <w:tcPr>
            <w:tcW w:w="2551" w:type="dxa"/>
          </w:tcPr>
          <w:p w:rsidR="009835DA" w:rsidRDefault="009835DA">
            <w:pPr>
              <w:pStyle w:val="ConsPlusNormal"/>
              <w:jc w:val="center"/>
            </w:pPr>
            <w:r>
              <w:t>2</w:t>
            </w:r>
          </w:p>
        </w:tc>
        <w:tc>
          <w:tcPr>
            <w:tcW w:w="964" w:type="dxa"/>
          </w:tcPr>
          <w:p w:rsidR="009835DA" w:rsidRDefault="009835DA">
            <w:pPr>
              <w:pStyle w:val="ConsPlusNormal"/>
              <w:jc w:val="center"/>
            </w:pPr>
            <w:r>
              <w:t>3</w:t>
            </w:r>
          </w:p>
        </w:tc>
        <w:tc>
          <w:tcPr>
            <w:tcW w:w="794" w:type="dxa"/>
          </w:tcPr>
          <w:p w:rsidR="009835DA" w:rsidRDefault="009835DA">
            <w:pPr>
              <w:pStyle w:val="ConsPlusNormal"/>
              <w:jc w:val="center"/>
            </w:pPr>
            <w:r>
              <w:t>4</w:t>
            </w:r>
          </w:p>
        </w:tc>
        <w:tc>
          <w:tcPr>
            <w:tcW w:w="794" w:type="dxa"/>
          </w:tcPr>
          <w:p w:rsidR="009835DA" w:rsidRDefault="009835DA">
            <w:pPr>
              <w:pStyle w:val="ConsPlusNormal"/>
              <w:jc w:val="center"/>
            </w:pPr>
            <w:r>
              <w:t>5</w:t>
            </w:r>
          </w:p>
        </w:tc>
        <w:tc>
          <w:tcPr>
            <w:tcW w:w="794" w:type="dxa"/>
          </w:tcPr>
          <w:p w:rsidR="009835DA" w:rsidRDefault="009835DA">
            <w:pPr>
              <w:pStyle w:val="ConsPlusNormal"/>
              <w:jc w:val="center"/>
            </w:pPr>
            <w:r>
              <w:t>6</w:t>
            </w:r>
          </w:p>
        </w:tc>
        <w:tc>
          <w:tcPr>
            <w:tcW w:w="794" w:type="dxa"/>
          </w:tcPr>
          <w:p w:rsidR="009835DA" w:rsidRDefault="009835DA">
            <w:pPr>
              <w:pStyle w:val="ConsPlusNormal"/>
              <w:jc w:val="center"/>
            </w:pPr>
            <w:r>
              <w:t>7</w:t>
            </w:r>
          </w:p>
        </w:tc>
        <w:tc>
          <w:tcPr>
            <w:tcW w:w="794" w:type="dxa"/>
          </w:tcPr>
          <w:p w:rsidR="009835DA" w:rsidRDefault="009835DA">
            <w:pPr>
              <w:pStyle w:val="ConsPlusNormal"/>
              <w:jc w:val="center"/>
            </w:pPr>
            <w:r>
              <w:t>8</w:t>
            </w:r>
          </w:p>
        </w:tc>
        <w:tc>
          <w:tcPr>
            <w:tcW w:w="964" w:type="dxa"/>
          </w:tcPr>
          <w:p w:rsidR="009835DA" w:rsidRDefault="009835DA">
            <w:pPr>
              <w:pStyle w:val="ConsPlusNormal"/>
              <w:jc w:val="center"/>
            </w:pPr>
            <w:r>
              <w:t>9</w:t>
            </w:r>
          </w:p>
        </w:tc>
      </w:tr>
      <w:tr w:rsidR="009835DA">
        <w:tblPrEx>
          <w:tblBorders>
            <w:insideH w:val="nil"/>
          </w:tblBorders>
        </w:tblPrEx>
        <w:tc>
          <w:tcPr>
            <w:tcW w:w="567" w:type="dxa"/>
            <w:tcBorders>
              <w:bottom w:val="nil"/>
            </w:tcBorders>
          </w:tcPr>
          <w:p w:rsidR="009835DA" w:rsidRDefault="009835DA">
            <w:pPr>
              <w:pStyle w:val="ConsPlusNormal"/>
              <w:jc w:val="center"/>
            </w:pPr>
            <w:r>
              <w:t>1</w:t>
            </w:r>
          </w:p>
        </w:tc>
        <w:tc>
          <w:tcPr>
            <w:tcW w:w="2551" w:type="dxa"/>
            <w:tcBorders>
              <w:bottom w:val="nil"/>
            </w:tcBorders>
          </w:tcPr>
          <w:p w:rsidR="009835DA" w:rsidRDefault="009835DA">
            <w:pPr>
              <w:pStyle w:val="ConsPlusNormal"/>
            </w:pPr>
            <w:r>
              <w:t>Количество жителей Ханты-Мансийского автономного округа - Югры, получивших навыки использования информационно-коммуникационных технологий, человек</w:t>
            </w:r>
          </w:p>
        </w:tc>
        <w:tc>
          <w:tcPr>
            <w:tcW w:w="964" w:type="dxa"/>
            <w:tcBorders>
              <w:bottom w:val="nil"/>
            </w:tcBorders>
          </w:tcPr>
          <w:p w:rsidR="009835DA" w:rsidRDefault="009835DA">
            <w:pPr>
              <w:pStyle w:val="ConsPlusNormal"/>
              <w:jc w:val="center"/>
            </w:pPr>
            <w:r>
              <w:t>81000</w:t>
            </w:r>
          </w:p>
        </w:tc>
        <w:tc>
          <w:tcPr>
            <w:tcW w:w="794" w:type="dxa"/>
            <w:tcBorders>
              <w:bottom w:val="nil"/>
            </w:tcBorders>
          </w:tcPr>
          <w:p w:rsidR="009835DA" w:rsidRDefault="009835DA">
            <w:pPr>
              <w:pStyle w:val="ConsPlusNormal"/>
              <w:jc w:val="center"/>
            </w:pPr>
            <w:r>
              <w:t>82000</w:t>
            </w:r>
          </w:p>
        </w:tc>
        <w:tc>
          <w:tcPr>
            <w:tcW w:w="794" w:type="dxa"/>
            <w:tcBorders>
              <w:bottom w:val="nil"/>
            </w:tcBorders>
          </w:tcPr>
          <w:p w:rsidR="009835DA" w:rsidRDefault="009835DA">
            <w:pPr>
              <w:pStyle w:val="ConsPlusNormal"/>
              <w:jc w:val="center"/>
            </w:pPr>
            <w:r>
              <w:t>83000</w:t>
            </w:r>
          </w:p>
        </w:tc>
        <w:tc>
          <w:tcPr>
            <w:tcW w:w="794" w:type="dxa"/>
            <w:tcBorders>
              <w:bottom w:val="nil"/>
            </w:tcBorders>
          </w:tcPr>
          <w:p w:rsidR="009835DA" w:rsidRDefault="009835DA">
            <w:pPr>
              <w:pStyle w:val="ConsPlusNormal"/>
              <w:jc w:val="center"/>
            </w:pPr>
            <w:r>
              <w:t>84000</w:t>
            </w:r>
          </w:p>
        </w:tc>
        <w:tc>
          <w:tcPr>
            <w:tcW w:w="794" w:type="dxa"/>
            <w:tcBorders>
              <w:bottom w:val="nil"/>
            </w:tcBorders>
          </w:tcPr>
          <w:p w:rsidR="009835DA" w:rsidRDefault="009835DA">
            <w:pPr>
              <w:pStyle w:val="ConsPlusNormal"/>
              <w:jc w:val="center"/>
            </w:pPr>
            <w:r>
              <w:t>85000</w:t>
            </w:r>
          </w:p>
        </w:tc>
        <w:tc>
          <w:tcPr>
            <w:tcW w:w="794" w:type="dxa"/>
            <w:tcBorders>
              <w:bottom w:val="nil"/>
            </w:tcBorders>
          </w:tcPr>
          <w:p w:rsidR="009835DA" w:rsidRDefault="009835DA">
            <w:pPr>
              <w:pStyle w:val="ConsPlusNormal"/>
              <w:jc w:val="center"/>
            </w:pPr>
            <w:r>
              <w:t>86000</w:t>
            </w:r>
          </w:p>
        </w:tc>
        <w:tc>
          <w:tcPr>
            <w:tcW w:w="964" w:type="dxa"/>
            <w:tcBorders>
              <w:bottom w:val="nil"/>
            </w:tcBorders>
          </w:tcPr>
          <w:p w:rsidR="009835DA" w:rsidRDefault="009835DA">
            <w:pPr>
              <w:pStyle w:val="ConsPlusNormal"/>
              <w:jc w:val="center"/>
            </w:pPr>
            <w:r>
              <w:t>86000</w:t>
            </w:r>
          </w:p>
        </w:tc>
      </w:tr>
      <w:tr w:rsidR="009835DA">
        <w:tblPrEx>
          <w:tblBorders>
            <w:insideH w:val="nil"/>
          </w:tblBorders>
        </w:tblPrEx>
        <w:tc>
          <w:tcPr>
            <w:tcW w:w="9016" w:type="dxa"/>
            <w:gridSpan w:val="9"/>
            <w:tcBorders>
              <w:top w:val="nil"/>
            </w:tcBorders>
          </w:tcPr>
          <w:p w:rsidR="009835DA" w:rsidRDefault="009835DA">
            <w:pPr>
              <w:pStyle w:val="ConsPlusNormal"/>
              <w:jc w:val="both"/>
            </w:pPr>
            <w:r>
              <w:t xml:space="preserve">(п. 1 в ред. </w:t>
            </w:r>
            <w:hyperlink r:id="rId172" w:history="1">
              <w:r>
                <w:rPr>
                  <w:color w:val="0000FF"/>
                </w:rPr>
                <w:t>постановления</w:t>
              </w:r>
            </w:hyperlink>
            <w:r>
              <w:t xml:space="preserve"> Правительства ХМАО - Югры от 19.02.2016 N 41-п)</w:t>
            </w:r>
          </w:p>
        </w:tc>
      </w:tr>
      <w:tr w:rsidR="009835DA">
        <w:tc>
          <w:tcPr>
            <w:tcW w:w="567" w:type="dxa"/>
          </w:tcPr>
          <w:p w:rsidR="009835DA" w:rsidRDefault="009835DA">
            <w:pPr>
              <w:pStyle w:val="ConsPlusNormal"/>
              <w:jc w:val="center"/>
            </w:pPr>
            <w:r>
              <w:t>2</w:t>
            </w:r>
          </w:p>
        </w:tc>
        <w:tc>
          <w:tcPr>
            <w:tcW w:w="2551" w:type="dxa"/>
          </w:tcPr>
          <w:p w:rsidR="009835DA" w:rsidRDefault="009835DA">
            <w:pPr>
              <w:pStyle w:val="ConsPlusNormal"/>
            </w:pPr>
            <w:r>
              <w:t>Количество выполненных работ по автоматизации, информационному и техническому обеспечению деятельности органов государственной власти, единиц</w:t>
            </w:r>
          </w:p>
        </w:tc>
        <w:tc>
          <w:tcPr>
            <w:tcW w:w="964" w:type="dxa"/>
          </w:tcPr>
          <w:p w:rsidR="009835DA" w:rsidRDefault="009835DA">
            <w:pPr>
              <w:pStyle w:val="ConsPlusNormal"/>
              <w:jc w:val="center"/>
            </w:pPr>
            <w:r>
              <w:t>17685</w:t>
            </w:r>
          </w:p>
        </w:tc>
        <w:tc>
          <w:tcPr>
            <w:tcW w:w="794" w:type="dxa"/>
          </w:tcPr>
          <w:p w:rsidR="009835DA" w:rsidRDefault="009835DA">
            <w:pPr>
              <w:pStyle w:val="ConsPlusNormal"/>
              <w:jc w:val="center"/>
            </w:pPr>
            <w:r>
              <w:t>18300</w:t>
            </w:r>
          </w:p>
        </w:tc>
        <w:tc>
          <w:tcPr>
            <w:tcW w:w="794" w:type="dxa"/>
          </w:tcPr>
          <w:p w:rsidR="009835DA" w:rsidRDefault="009835DA">
            <w:pPr>
              <w:pStyle w:val="ConsPlusNormal"/>
              <w:jc w:val="center"/>
            </w:pPr>
            <w:r>
              <w:t>18320</w:t>
            </w:r>
          </w:p>
        </w:tc>
        <w:tc>
          <w:tcPr>
            <w:tcW w:w="794" w:type="dxa"/>
          </w:tcPr>
          <w:p w:rsidR="009835DA" w:rsidRDefault="009835DA">
            <w:pPr>
              <w:pStyle w:val="ConsPlusNormal"/>
              <w:jc w:val="center"/>
            </w:pPr>
            <w:r>
              <w:t>18340</w:t>
            </w:r>
          </w:p>
        </w:tc>
        <w:tc>
          <w:tcPr>
            <w:tcW w:w="794" w:type="dxa"/>
          </w:tcPr>
          <w:p w:rsidR="009835DA" w:rsidRDefault="009835DA">
            <w:pPr>
              <w:pStyle w:val="ConsPlusNormal"/>
              <w:jc w:val="center"/>
            </w:pPr>
            <w:r>
              <w:t>18360</w:t>
            </w:r>
          </w:p>
        </w:tc>
        <w:tc>
          <w:tcPr>
            <w:tcW w:w="794" w:type="dxa"/>
          </w:tcPr>
          <w:p w:rsidR="009835DA" w:rsidRDefault="009835DA">
            <w:pPr>
              <w:pStyle w:val="ConsPlusNormal"/>
              <w:jc w:val="center"/>
            </w:pPr>
            <w:r>
              <w:t>18400</w:t>
            </w:r>
          </w:p>
        </w:tc>
        <w:tc>
          <w:tcPr>
            <w:tcW w:w="964" w:type="dxa"/>
          </w:tcPr>
          <w:p w:rsidR="009835DA" w:rsidRDefault="009835DA">
            <w:pPr>
              <w:pStyle w:val="ConsPlusNormal"/>
              <w:jc w:val="center"/>
            </w:pPr>
            <w:r>
              <w:t>18400</w:t>
            </w:r>
          </w:p>
        </w:tc>
      </w:tr>
      <w:tr w:rsidR="009835DA">
        <w:tblPrEx>
          <w:tblBorders>
            <w:insideH w:val="nil"/>
          </w:tblBorders>
        </w:tblPrEx>
        <w:tc>
          <w:tcPr>
            <w:tcW w:w="567" w:type="dxa"/>
            <w:tcBorders>
              <w:bottom w:val="nil"/>
            </w:tcBorders>
          </w:tcPr>
          <w:p w:rsidR="009835DA" w:rsidRDefault="009835DA">
            <w:pPr>
              <w:pStyle w:val="ConsPlusNormal"/>
              <w:jc w:val="center"/>
            </w:pPr>
            <w:r>
              <w:t>3</w:t>
            </w:r>
          </w:p>
        </w:tc>
        <w:tc>
          <w:tcPr>
            <w:tcW w:w="2551" w:type="dxa"/>
            <w:tcBorders>
              <w:bottom w:val="nil"/>
            </w:tcBorders>
          </w:tcPr>
          <w:p w:rsidR="009835DA" w:rsidRDefault="009835DA">
            <w:pPr>
              <w:pStyle w:val="ConsPlusNormal"/>
            </w:pPr>
            <w:r>
              <w:t>Доля домашних хозяйств, имеющих широкополосный доступ к информационно-телекоммуникационной сети "Интернет", в общем числе домашних хозяйств, процентов</w:t>
            </w:r>
          </w:p>
        </w:tc>
        <w:tc>
          <w:tcPr>
            <w:tcW w:w="964" w:type="dxa"/>
            <w:tcBorders>
              <w:bottom w:val="nil"/>
            </w:tcBorders>
          </w:tcPr>
          <w:p w:rsidR="009835DA" w:rsidRDefault="009835DA">
            <w:pPr>
              <w:pStyle w:val="ConsPlusNormal"/>
              <w:jc w:val="center"/>
            </w:pPr>
            <w:r>
              <w:t>75</w:t>
            </w:r>
          </w:p>
        </w:tc>
        <w:tc>
          <w:tcPr>
            <w:tcW w:w="794" w:type="dxa"/>
            <w:tcBorders>
              <w:bottom w:val="nil"/>
            </w:tcBorders>
          </w:tcPr>
          <w:p w:rsidR="009835DA" w:rsidRDefault="009835DA">
            <w:pPr>
              <w:pStyle w:val="ConsPlusNormal"/>
              <w:jc w:val="center"/>
            </w:pPr>
            <w:r>
              <w:t>90</w:t>
            </w:r>
          </w:p>
        </w:tc>
        <w:tc>
          <w:tcPr>
            <w:tcW w:w="794" w:type="dxa"/>
            <w:tcBorders>
              <w:bottom w:val="nil"/>
            </w:tcBorders>
          </w:tcPr>
          <w:p w:rsidR="009835DA" w:rsidRDefault="009835DA">
            <w:pPr>
              <w:pStyle w:val="ConsPlusNormal"/>
              <w:jc w:val="center"/>
            </w:pPr>
            <w:r>
              <w:t>91</w:t>
            </w:r>
          </w:p>
        </w:tc>
        <w:tc>
          <w:tcPr>
            <w:tcW w:w="794" w:type="dxa"/>
            <w:tcBorders>
              <w:bottom w:val="nil"/>
            </w:tcBorders>
          </w:tcPr>
          <w:p w:rsidR="009835DA" w:rsidRDefault="009835DA">
            <w:pPr>
              <w:pStyle w:val="ConsPlusNormal"/>
              <w:jc w:val="center"/>
            </w:pPr>
            <w:r>
              <w:t>92</w:t>
            </w:r>
          </w:p>
        </w:tc>
        <w:tc>
          <w:tcPr>
            <w:tcW w:w="794" w:type="dxa"/>
            <w:tcBorders>
              <w:bottom w:val="nil"/>
            </w:tcBorders>
          </w:tcPr>
          <w:p w:rsidR="009835DA" w:rsidRDefault="009835DA">
            <w:pPr>
              <w:pStyle w:val="ConsPlusNormal"/>
              <w:jc w:val="center"/>
            </w:pPr>
            <w:r>
              <w:t>93</w:t>
            </w:r>
          </w:p>
        </w:tc>
        <w:tc>
          <w:tcPr>
            <w:tcW w:w="794" w:type="dxa"/>
            <w:tcBorders>
              <w:bottom w:val="nil"/>
            </w:tcBorders>
          </w:tcPr>
          <w:p w:rsidR="009835DA" w:rsidRDefault="009835DA">
            <w:pPr>
              <w:pStyle w:val="ConsPlusNormal"/>
              <w:jc w:val="center"/>
            </w:pPr>
            <w:r>
              <w:t>95</w:t>
            </w:r>
          </w:p>
        </w:tc>
        <w:tc>
          <w:tcPr>
            <w:tcW w:w="964" w:type="dxa"/>
            <w:tcBorders>
              <w:bottom w:val="nil"/>
            </w:tcBorders>
          </w:tcPr>
          <w:p w:rsidR="009835DA" w:rsidRDefault="009835DA">
            <w:pPr>
              <w:pStyle w:val="ConsPlusNormal"/>
              <w:jc w:val="center"/>
            </w:pPr>
            <w:r>
              <w:t>95</w:t>
            </w:r>
          </w:p>
        </w:tc>
      </w:tr>
      <w:tr w:rsidR="009835DA">
        <w:tblPrEx>
          <w:tblBorders>
            <w:insideH w:val="nil"/>
          </w:tblBorders>
        </w:tblPrEx>
        <w:tc>
          <w:tcPr>
            <w:tcW w:w="9016" w:type="dxa"/>
            <w:gridSpan w:val="9"/>
            <w:tcBorders>
              <w:top w:val="nil"/>
            </w:tcBorders>
          </w:tcPr>
          <w:p w:rsidR="009835DA" w:rsidRDefault="009835DA">
            <w:pPr>
              <w:pStyle w:val="ConsPlusNormal"/>
              <w:jc w:val="both"/>
            </w:pPr>
            <w:r>
              <w:t xml:space="preserve">(в ред. </w:t>
            </w:r>
            <w:hyperlink r:id="rId173" w:history="1">
              <w:r>
                <w:rPr>
                  <w:color w:val="0000FF"/>
                </w:rPr>
                <w:t>постановления</w:t>
              </w:r>
            </w:hyperlink>
            <w:r>
              <w:t xml:space="preserve"> Правительства ХМАО - Югры от 28.04.2017 N 169-п)</w:t>
            </w:r>
          </w:p>
        </w:tc>
      </w:tr>
      <w:tr w:rsidR="009835DA">
        <w:tc>
          <w:tcPr>
            <w:tcW w:w="567" w:type="dxa"/>
          </w:tcPr>
          <w:p w:rsidR="009835DA" w:rsidRDefault="009835DA">
            <w:pPr>
              <w:pStyle w:val="ConsPlusNormal"/>
              <w:jc w:val="center"/>
            </w:pPr>
            <w:r>
              <w:t>4</w:t>
            </w:r>
          </w:p>
        </w:tc>
        <w:tc>
          <w:tcPr>
            <w:tcW w:w="2551" w:type="dxa"/>
          </w:tcPr>
          <w:p w:rsidR="009835DA" w:rsidRDefault="009835DA">
            <w:pPr>
              <w:pStyle w:val="ConsPlusNormal"/>
            </w:pPr>
            <w:r>
              <w:t>Место Ханты-Мансийского автономного округа - Югры в рейтинге готовности к информационному обществу</w:t>
            </w:r>
          </w:p>
        </w:tc>
        <w:tc>
          <w:tcPr>
            <w:tcW w:w="964" w:type="dxa"/>
          </w:tcPr>
          <w:p w:rsidR="009835DA" w:rsidRDefault="009835DA">
            <w:pPr>
              <w:pStyle w:val="ConsPlusNormal"/>
              <w:jc w:val="center"/>
            </w:pPr>
            <w:r>
              <w:t>не ниже 5</w:t>
            </w:r>
          </w:p>
        </w:tc>
        <w:tc>
          <w:tcPr>
            <w:tcW w:w="794" w:type="dxa"/>
          </w:tcPr>
          <w:p w:rsidR="009835DA" w:rsidRDefault="009835DA">
            <w:pPr>
              <w:pStyle w:val="ConsPlusNormal"/>
              <w:jc w:val="center"/>
            </w:pPr>
            <w:r>
              <w:t>не ниже 5</w:t>
            </w:r>
          </w:p>
        </w:tc>
        <w:tc>
          <w:tcPr>
            <w:tcW w:w="794" w:type="dxa"/>
          </w:tcPr>
          <w:p w:rsidR="009835DA" w:rsidRDefault="009835DA">
            <w:pPr>
              <w:pStyle w:val="ConsPlusNormal"/>
              <w:jc w:val="center"/>
            </w:pPr>
            <w:r>
              <w:t>не ниже 5</w:t>
            </w:r>
          </w:p>
        </w:tc>
        <w:tc>
          <w:tcPr>
            <w:tcW w:w="794" w:type="dxa"/>
          </w:tcPr>
          <w:p w:rsidR="009835DA" w:rsidRDefault="009835DA">
            <w:pPr>
              <w:pStyle w:val="ConsPlusNormal"/>
              <w:jc w:val="center"/>
            </w:pPr>
            <w:r>
              <w:t>не ниже 5</w:t>
            </w:r>
          </w:p>
        </w:tc>
        <w:tc>
          <w:tcPr>
            <w:tcW w:w="794" w:type="dxa"/>
          </w:tcPr>
          <w:p w:rsidR="009835DA" w:rsidRDefault="009835DA">
            <w:pPr>
              <w:pStyle w:val="ConsPlusNormal"/>
              <w:jc w:val="center"/>
            </w:pPr>
            <w:r>
              <w:t>не ниже 5</w:t>
            </w:r>
          </w:p>
        </w:tc>
        <w:tc>
          <w:tcPr>
            <w:tcW w:w="794" w:type="dxa"/>
          </w:tcPr>
          <w:p w:rsidR="009835DA" w:rsidRDefault="009835DA">
            <w:pPr>
              <w:pStyle w:val="ConsPlusNormal"/>
              <w:jc w:val="center"/>
            </w:pPr>
            <w:r>
              <w:t>не ниже 5</w:t>
            </w:r>
          </w:p>
        </w:tc>
        <w:tc>
          <w:tcPr>
            <w:tcW w:w="964" w:type="dxa"/>
          </w:tcPr>
          <w:p w:rsidR="009835DA" w:rsidRDefault="009835DA">
            <w:pPr>
              <w:pStyle w:val="ConsPlusNormal"/>
              <w:jc w:val="center"/>
            </w:pPr>
            <w:r>
              <w:t>не ниже 5</w:t>
            </w:r>
          </w:p>
        </w:tc>
      </w:tr>
      <w:tr w:rsidR="009835DA">
        <w:tc>
          <w:tcPr>
            <w:tcW w:w="567" w:type="dxa"/>
          </w:tcPr>
          <w:p w:rsidR="009835DA" w:rsidRDefault="009835DA">
            <w:pPr>
              <w:pStyle w:val="ConsPlusNormal"/>
              <w:jc w:val="center"/>
            </w:pPr>
            <w:r>
              <w:t>5</w:t>
            </w:r>
          </w:p>
        </w:tc>
        <w:tc>
          <w:tcPr>
            <w:tcW w:w="2551" w:type="dxa"/>
          </w:tcPr>
          <w:p w:rsidR="009835DA" w:rsidRDefault="009835DA">
            <w:pPr>
              <w:pStyle w:val="ConsPlusNormal"/>
            </w:pPr>
            <w:r>
              <w:t xml:space="preserve">Доля органов </w:t>
            </w:r>
            <w:r>
              <w:lastRenderedPageBreak/>
              <w:t>государственной власти Ханты-Мансийского автономного округа - Югры, пользующихся услугами Центра космических услуг Ханты-Мансийского автономного округа - Югры в общем количестве органов государственной власти, процентов</w:t>
            </w:r>
          </w:p>
        </w:tc>
        <w:tc>
          <w:tcPr>
            <w:tcW w:w="964" w:type="dxa"/>
          </w:tcPr>
          <w:p w:rsidR="009835DA" w:rsidRDefault="009835DA">
            <w:pPr>
              <w:pStyle w:val="ConsPlusNormal"/>
              <w:jc w:val="center"/>
            </w:pPr>
            <w:r>
              <w:lastRenderedPageBreak/>
              <w:t>5</w:t>
            </w:r>
          </w:p>
        </w:tc>
        <w:tc>
          <w:tcPr>
            <w:tcW w:w="794" w:type="dxa"/>
          </w:tcPr>
          <w:p w:rsidR="009835DA" w:rsidRDefault="009835DA">
            <w:pPr>
              <w:pStyle w:val="ConsPlusNormal"/>
              <w:jc w:val="center"/>
            </w:pPr>
            <w:r>
              <w:t>10</w:t>
            </w:r>
          </w:p>
        </w:tc>
        <w:tc>
          <w:tcPr>
            <w:tcW w:w="794" w:type="dxa"/>
          </w:tcPr>
          <w:p w:rsidR="009835DA" w:rsidRDefault="009835DA">
            <w:pPr>
              <w:pStyle w:val="ConsPlusNormal"/>
              <w:jc w:val="center"/>
            </w:pPr>
            <w:r>
              <w:t>15</w:t>
            </w:r>
          </w:p>
        </w:tc>
        <w:tc>
          <w:tcPr>
            <w:tcW w:w="794" w:type="dxa"/>
          </w:tcPr>
          <w:p w:rsidR="009835DA" w:rsidRDefault="009835DA">
            <w:pPr>
              <w:pStyle w:val="ConsPlusNormal"/>
              <w:jc w:val="center"/>
            </w:pPr>
            <w:r>
              <w:t>20</w:t>
            </w:r>
          </w:p>
        </w:tc>
        <w:tc>
          <w:tcPr>
            <w:tcW w:w="794" w:type="dxa"/>
          </w:tcPr>
          <w:p w:rsidR="009835DA" w:rsidRDefault="009835DA">
            <w:pPr>
              <w:pStyle w:val="ConsPlusNormal"/>
              <w:jc w:val="center"/>
            </w:pPr>
            <w:r>
              <w:t>25</w:t>
            </w:r>
          </w:p>
        </w:tc>
        <w:tc>
          <w:tcPr>
            <w:tcW w:w="794" w:type="dxa"/>
          </w:tcPr>
          <w:p w:rsidR="009835DA" w:rsidRDefault="009835DA">
            <w:pPr>
              <w:pStyle w:val="ConsPlusNormal"/>
              <w:jc w:val="center"/>
            </w:pPr>
            <w:r>
              <w:t>30</w:t>
            </w:r>
          </w:p>
        </w:tc>
        <w:tc>
          <w:tcPr>
            <w:tcW w:w="964" w:type="dxa"/>
          </w:tcPr>
          <w:p w:rsidR="009835DA" w:rsidRDefault="009835DA">
            <w:pPr>
              <w:pStyle w:val="ConsPlusNormal"/>
              <w:jc w:val="center"/>
            </w:pPr>
            <w:r>
              <w:t>30</w:t>
            </w:r>
          </w:p>
        </w:tc>
      </w:tr>
      <w:tr w:rsidR="009835DA">
        <w:tblPrEx>
          <w:tblBorders>
            <w:insideH w:val="nil"/>
          </w:tblBorders>
        </w:tblPrEx>
        <w:tc>
          <w:tcPr>
            <w:tcW w:w="567" w:type="dxa"/>
            <w:tcBorders>
              <w:bottom w:val="nil"/>
            </w:tcBorders>
          </w:tcPr>
          <w:p w:rsidR="009835DA" w:rsidRDefault="009835DA">
            <w:pPr>
              <w:pStyle w:val="ConsPlusNormal"/>
              <w:jc w:val="center"/>
            </w:pPr>
            <w:r>
              <w:lastRenderedPageBreak/>
              <w:t>6</w:t>
            </w:r>
          </w:p>
        </w:tc>
        <w:tc>
          <w:tcPr>
            <w:tcW w:w="2551" w:type="dxa"/>
            <w:tcBorders>
              <w:bottom w:val="nil"/>
            </w:tcBorders>
          </w:tcPr>
          <w:p w:rsidR="009835DA" w:rsidRDefault="009835DA">
            <w:pPr>
              <w:pStyle w:val="ConsPlusNormal"/>
            </w:pPr>
            <w:r>
              <w:t>Доля граждан, использующих механизм получения государственных и муниципальных услуг в электронной форме, процентов</w:t>
            </w:r>
          </w:p>
        </w:tc>
        <w:tc>
          <w:tcPr>
            <w:tcW w:w="964" w:type="dxa"/>
            <w:tcBorders>
              <w:bottom w:val="nil"/>
            </w:tcBorders>
          </w:tcPr>
          <w:p w:rsidR="009835DA" w:rsidRDefault="009835DA">
            <w:pPr>
              <w:pStyle w:val="ConsPlusNormal"/>
              <w:jc w:val="center"/>
            </w:pPr>
            <w:r>
              <w:t>27,4</w:t>
            </w:r>
          </w:p>
        </w:tc>
        <w:tc>
          <w:tcPr>
            <w:tcW w:w="794" w:type="dxa"/>
            <w:tcBorders>
              <w:bottom w:val="nil"/>
            </w:tcBorders>
          </w:tcPr>
          <w:p w:rsidR="009835DA" w:rsidRDefault="009835DA">
            <w:pPr>
              <w:pStyle w:val="ConsPlusNormal"/>
              <w:jc w:val="center"/>
            </w:pPr>
            <w:r>
              <w:t>50</w:t>
            </w:r>
          </w:p>
        </w:tc>
        <w:tc>
          <w:tcPr>
            <w:tcW w:w="794" w:type="dxa"/>
            <w:tcBorders>
              <w:bottom w:val="nil"/>
            </w:tcBorders>
          </w:tcPr>
          <w:p w:rsidR="009835DA" w:rsidRDefault="009835DA">
            <w:pPr>
              <w:pStyle w:val="ConsPlusNormal"/>
              <w:jc w:val="center"/>
            </w:pPr>
            <w:r>
              <w:t>60</w:t>
            </w:r>
          </w:p>
        </w:tc>
        <w:tc>
          <w:tcPr>
            <w:tcW w:w="794" w:type="dxa"/>
            <w:tcBorders>
              <w:bottom w:val="nil"/>
            </w:tcBorders>
          </w:tcPr>
          <w:p w:rsidR="009835DA" w:rsidRDefault="009835DA">
            <w:pPr>
              <w:pStyle w:val="ConsPlusNormal"/>
              <w:jc w:val="center"/>
            </w:pPr>
            <w:r>
              <w:t>70</w:t>
            </w:r>
          </w:p>
        </w:tc>
        <w:tc>
          <w:tcPr>
            <w:tcW w:w="794" w:type="dxa"/>
            <w:tcBorders>
              <w:bottom w:val="nil"/>
            </w:tcBorders>
          </w:tcPr>
          <w:p w:rsidR="009835DA" w:rsidRDefault="009835DA">
            <w:pPr>
              <w:pStyle w:val="ConsPlusNormal"/>
              <w:jc w:val="center"/>
            </w:pPr>
            <w:r>
              <w:t>70</w:t>
            </w:r>
          </w:p>
        </w:tc>
        <w:tc>
          <w:tcPr>
            <w:tcW w:w="794" w:type="dxa"/>
            <w:tcBorders>
              <w:bottom w:val="nil"/>
            </w:tcBorders>
          </w:tcPr>
          <w:p w:rsidR="009835DA" w:rsidRDefault="009835DA">
            <w:pPr>
              <w:pStyle w:val="ConsPlusNormal"/>
              <w:jc w:val="center"/>
            </w:pPr>
            <w:r>
              <w:t>70</w:t>
            </w:r>
          </w:p>
        </w:tc>
        <w:tc>
          <w:tcPr>
            <w:tcW w:w="964" w:type="dxa"/>
            <w:tcBorders>
              <w:bottom w:val="nil"/>
            </w:tcBorders>
          </w:tcPr>
          <w:p w:rsidR="009835DA" w:rsidRDefault="009835DA">
            <w:pPr>
              <w:pStyle w:val="ConsPlusNormal"/>
              <w:jc w:val="center"/>
            </w:pPr>
            <w:r>
              <w:t>70</w:t>
            </w:r>
          </w:p>
        </w:tc>
      </w:tr>
      <w:tr w:rsidR="009835DA">
        <w:tblPrEx>
          <w:tblBorders>
            <w:insideH w:val="nil"/>
          </w:tblBorders>
        </w:tblPrEx>
        <w:tc>
          <w:tcPr>
            <w:tcW w:w="9016" w:type="dxa"/>
            <w:gridSpan w:val="9"/>
            <w:tcBorders>
              <w:top w:val="nil"/>
            </w:tcBorders>
          </w:tcPr>
          <w:p w:rsidR="009835DA" w:rsidRDefault="009835DA">
            <w:pPr>
              <w:pStyle w:val="ConsPlusNormal"/>
              <w:jc w:val="both"/>
            </w:pPr>
            <w:r>
              <w:t xml:space="preserve">(п. 6 в ред. </w:t>
            </w:r>
            <w:hyperlink r:id="rId174" w:history="1">
              <w:r>
                <w:rPr>
                  <w:color w:val="0000FF"/>
                </w:rPr>
                <w:t>постановления</w:t>
              </w:r>
            </w:hyperlink>
            <w:r>
              <w:t xml:space="preserve"> Правительства ХМАО - Югры от 28.10.2016 N 420-п)</w:t>
            </w:r>
          </w:p>
        </w:tc>
      </w:tr>
      <w:tr w:rsidR="009835DA">
        <w:tc>
          <w:tcPr>
            <w:tcW w:w="567" w:type="dxa"/>
          </w:tcPr>
          <w:p w:rsidR="009835DA" w:rsidRDefault="009835DA">
            <w:pPr>
              <w:pStyle w:val="ConsPlusNormal"/>
              <w:jc w:val="center"/>
            </w:pPr>
            <w:r>
              <w:t>7</w:t>
            </w:r>
          </w:p>
        </w:tc>
        <w:tc>
          <w:tcPr>
            <w:tcW w:w="2551" w:type="dxa"/>
          </w:tcPr>
          <w:p w:rsidR="009835DA" w:rsidRDefault="009835DA">
            <w:pPr>
              <w:pStyle w:val="ConsPlusNormal"/>
            </w:pPr>
            <w:r>
              <w:t>Количество муниципальных образований Ханты-Мансийского автономного округа - Югры, охваченных аппаратно-программным комплексом "Безопасный город", единиц</w:t>
            </w:r>
          </w:p>
        </w:tc>
        <w:tc>
          <w:tcPr>
            <w:tcW w:w="964" w:type="dxa"/>
          </w:tcPr>
          <w:p w:rsidR="009835DA" w:rsidRDefault="009835DA">
            <w:pPr>
              <w:pStyle w:val="ConsPlusNormal"/>
              <w:jc w:val="center"/>
            </w:pPr>
            <w:r>
              <w:t>0</w:t>
            </w:r>
          </w:p>
        </w:tc>
        <w:tc>
          <w:tcPr>
            <w:tcW w:w="794" w:type="dxa"/>
          </w:tcPr>
          <w:p w:rsidR="009835DA" w:rsidRDefault="009835DA">
            <w:pPr>
              <w:pStyle w:val="ConsPlusNormal"/>
              <w:jc w:val="center"/>
            </w:pPr>
            <w:r>
              <w:t>5</w:t>
            </w:r>
          </w:p>
        </w:tc>
        <w:tc>
          <w:tcPr>
            <w:tcW w:w="794" w:type="dxa"/>
          </w:tcPr>
          <w:p w:rsidR="009835DA" w:rsidRDefault="009835DA">
            <w:pPr>
              <w:pStyle w:val="ConsPlusNormal"/>
              <w:jc w:val="center"/>
            </w:pPr>
            <w:r>
              <w:t>10</w:t>
            </w:r>
          </w:p>
        </w:tc>
        <w:tc>
          <w:tcPr>
            <w:tcW w:w="794" w:type="dxa"/>
          </w:tcPr>
          <w:p w:rsidR="009835DA" w:rsidRDefault="009835DA">
            <w:pPr>
              <w:pStyle w:val="ConsPlusNormal"/>
              <w:jc w:val="center"/>
            </w:pPr>
            <w:r>
              <w:t>12</w:t>
            </w:r>
          </w:p>
        </w:tc>
        <w:tc>
          <w:tcPr>
            <w:tcW w:w="794" w:type="dxa"/>
          </w:tcPr>
          <w:p w:rsidR="009835DA" w:rsidRDefault="009835DA">
            <w:pPr>
              <w:pStyle w:val="ConsPlusNormal"/>
              <w:jc w:val="center"/>
            </w:pPr>
            <w:r>
              <w:t>17</w:t>
            </w:r>
          </w:p>
        </w:tc>
        <w:tc>
          <w:tcPr>
            <w:tcW w:w="794" w:type="dxa"/>
          </w:tcPr>
          <w:p w:rsidR="009835DA" w:rsidRDefault="009835DA">
            <w:pPr>
              <w:pStyle w:val="ConsPlusNormal"/>
              <w:jc w:val="center"/>
            </w:pPr>
            <w:r>
              <w:t>22</w:t>
            </w:r>
          </w:p>
        </w:tc>
        <w:tc>
          <w:tcPr>
            <w:tcW w:w="964" w:type="dxa"/>
          </w:tcPr>
          <w:p w:rsidR="009835DA" w:rsidRDefault="009835DA">
            <w:pPr>
              <w:pStyle w:val="ConsPlusNormal"/>
              <w:jc w:val="center"/>
            </w:pPr>
            <w:r>
              <w:t>22</w:t>
            </w:r>
          </w:p>
        </w:tc>
      </w:tr>
    </w:tbl>
    <w:p w:rsidR="009835DA" w:rsidRDefault="009835DA">
      <w:pPr>
        <w:pStyle w:val="ConsPlusNormal"/>
        <w:jc w:val="both"/>
      </w:pPr>
    </w:p>
    <w:p w:rsidR="009835DA" w:rsidRDefault="009835DA">
      <w:pPr>
        <w:sectPr w:rsidR="009835DA">
          <w:pgSz w:w="11905" w:h="16838"/>
          <w:pgMar w:top="1134" w:right="850" w:bottom="1134" w:left="1701" w:header="0" w:footer="0" w:gutter="0"/>
          <w:cols w:space="720"/>
        </w:sectPr>
      </w:pPr>
    </w:p>
    <w:p w:rsidR="009835DA" w:rsidRDefault="009835DA">
      <w:pPr>
        <w:pStyle w:val="ConsPlusNormal"/>
        <w:jc w:val="right"/>
        <w:outlineLvl w:val="1"/>
      </w:pPr>
      <w:r>
        <w:lastRenderedPageBreak/>
        <w:t>Таблица 2</w:t>
      </w:r>
    </w:p>
    <w:p w:rsidR="009835DA" w:rsidRDefault="009835DA">
      <w:pPr>
        <w:pStyle w:val="ConsPlusNormal"/>
        <w:jc w:val="both"/>
      </w:pPr>
    </w:p>
    <w:p w:rsidR="009835DA" w:rsidRDefault="009835DA">
      <w:pPr>
        <w:pStyle w:val="ConsPlusNormal"/>
        <w:jc w:val="center"/>
      </w:pPr>
      <w:bookmarkStart w:id="27" w:name="P725"/>
      <w:bookmarkEnd w:id="27"/>
      <w:r>
        <w:t>Перечень основных мероприятий государственной программы</w:t>
      </w:r>
    </w:p>
    <w:p w:rsidR="009835DA" w:rsidRDefault="009835DA">
      <w:pPr>
        <w:pStyle w:val="ConsPlusNormal"/>
        <w:jc w:val="center"/>
      </w:pPr>
    </w:p>
    <w:p w:rsidR="009835DA" w:rsidRDefault="009835DA">
      <w:pPr>
        <w:pStyle w:val="ConsPlusNormal"/>
        <w:jc w:val="center"/>
      </w:pPr>
      <w:r>
        <w:t xml:space="preserve">(в ред. </w:t>
      </w:r>
      <w:hyperlink r:id="rId175" w:history="1">
        <w:r>
          <w:rPr>
            <w:color w:val="0000FF"/>
          </w:rPr>
          <w:t>постановления</w:t>
        </w:r>
      </w:hyperlink>
      <w:r>
        <w:t xml:space="preserve"> Правительства ХМАО - Югры</w:t>
      </w:r>
    </w:p>
    <w:p w:rsidR="009835DA" w:rsidRDefault="009835DA">
      <w:pPr>
        <w:pStyle w:val="ConsPlusNormal"/>
        <w:jc w:val="center"/>
      </w:pPr>
      <w:r>
        <w:t>от 17.02.2017 N 57-п)</w:t>
      </w:r>
    </w:p>
    <w:p w:rsidR="009835DA" w:rsidRDefault="009835DA">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81"/>
        <w:gridCol w:w="1474"/>
        <w:gridCol w:w="1587"/>
        <w:gridCol w:w="1361"/>
        <w:gridCol w:w="1247"/>
        <w:gridCol w:w="1191"/>
        <w:gridCol w:w="1191"/>
        <w:gridCol w:w="1191"/>
        <w:gridCol w:w="1191"/>
      </w:tblGrid>
      <w:tr w:rsidR="009835DA">
        <w:tc>
          <w:tcPr>
            <w:tcW w:w="794" w:type="dxa"/>
            <w:vMerge w:val="restart"/>
          </w:tcPr>
          <w:p w:rsidR="009835DA" w:rsidRDefault="009835DA">
            <w:pPr>
              <w:pStyle w:val="ConsPlusNormal"/>
              <w:jc w:val="center"/>
            </w:pPr>
            <w:r>
              <w:t>Номер основного мероприятия</w:t>
            </w:r>
          </w:p>
        </w:tc>
        <w:tc>
          <w:tcPr>
            <w:tcW w:w="2381" w:type="dxa"/>
            <w:vMerge w:val="restart"/>
          </w:tcPr>
          <w:p w:rsidR="009835DA" w:rsidRDefault="009835DA">
            <w:pPr>
              <w:pStyle w:val="ConsPlusNormal"/>
              <w:jc w:val="center"/>
            </w:pPr>
            <w:r>
              <w:t>Основное мероприятие государственной программы (связь мероприятий с показателями государственной программы)</w:t>
            </w:r>
          </w:p>
        </w:tc>
        <w:tc>
          <w:tcPr>
            <w:tcW w:w="1474" w:type="dxa"/>
            <w:vMerge w:val="restart"/>
          </w:tcPr>
          <w:p w:rsidR="009835DA" w:rsidRDefault="009835DA">
            <w:pPr>
              <w:pStyle w:val="ConsPlusNormal"/>
              <w:jc w:val="center"/>
            </w:pPr>
            <w:r>
              <w:t>Ответственный исполнитель/соисполнитель</w:t>
            </w:r>
          </w:p>
        </w:tc>
        <w:tc>
          <w:tcPr>
            <w:tcW w:w="1587" w:type="dxa"/>
            <w:vMerge w:val="restart"/>
          </w:tcPr>
          <w:p w:rsidR="009835DA" w:rsidRDefault="009835DA">
            <w:pPr>
              <w:pStyle w:val="ConsPlusNormal"/>
              <w:jc w:val="center"/>
            </w:pPr>
            <w:r>
              <w:t>Источники финансирования</w:t>
            </w:r>
          </w:p>
        </w:tc>
        <w:tc>
          <w:tcPr>
            <w:tcW w:w="7372" w:type="dxa"/>
            <w:gridSpan w:val="6"/>
          </w:tcPr>
          <w:p w:rsidR="009835DA" w:rsidRDefault="009835DA">
            <w:pPr>
              <w:pStyle w:val="ConsPlusNormal"/>
              <w:jc w:val="center"/>
            </w:pPr>
            <w:r>
              <w:t>Финансовые затраты на реализацию (тыс. рублей)</w:t>
            </w:r>
          </w:p>
        </w:tc>
      </w:tr>
      <w:tr w:rsidR="009835DA">
        <w:tc>
          <w:tcPr>
            <w:tcW w:w="794" w:type="dxa"/>
            <w:vMerge/>
          </w:tcPr>
          <w:p w:rsidR="009835DA" w:rsidRDefault="009835DA"/>
        </w:tc>
        <w:tc>
          <w:tcPr>
            <w:tcW w:w="2381" w:type="dxa"/>
            <w:vMerge/>
          </w:tcPr>
          <w:p w:rsidR="009835DA" w:rsidRDefault="009835DA"/>
        </w:tc>
        <w:tc>
          <w:tcPr>
            <w:tcW w:w="1474" w:type="dxa"/>
            <w:vMerge/>
          </w:tcPr>
          <w:p w:rsidR="009835DA" w:rsidRDefault="009835DA"/>
        </w:tc>
        <w:tc>
          <w:tcPr>
            <w:tcW w:w="1587" w:type="dxa"/>
            <w:vMerge/>
          </w:tcPr>
          <w:p w:rsidR="009835DA" w:rsidRDefault="009835DA"/>
        </w:tc>
        <w:tc>
          <w:tcPr>
            <w:tcW w:w="1361" w:type="dxa"/>
            <w:vMerge w:val="restart"/>
          </w:tcPr>
          <w:p w:rsidR="009835DA" w:rsidRDefault="009835DA">
            <w:pPr>
              <w:pStyle w:val="ConsPlusNormal"/>
              <w:jc w:val="center"/>
            </w:pPr>
            <w:r>
              <w:t>всего</w:t>
            </w:r>
          </w:p>
        </w:tc>
        <w:tc>
          <w:tcPr>
            <w:tcW w:w="6011" w:type="dxa"/>
            <w:gridSpan w:val="5"/>
          </w:tcPr>
          <w:p w:rsidR="009835DA" w:rsidRDefault="009835DA">
            <w:pPr>
              <w:pStyle w:val="ConsPlusNormal"/>
              <w:jc w:val="center"/>
            </w:pPr>
            <w:r>
              <w:t>в том числе</w:t>
            </w:r>
          </w:p>
        </w:tc>
      </w:tr>
      <w:tr w:rsidR="009835DA">
        <w:tc>
          <w:tcPr>
            <w:tcW w:w="794" w:type="dxa"/>
            <w:vMerge/>
          </w:tcPr>
          <w:p w:rsidR="009835DA" w:rsidRDefault="009835DA"/>
        </w:tc>
        <w:tc>
          <w:tcPr>
            <w:tcW w:w="2381" w:type="dxa"/>
            <w:vMerge/>
          </w:tcPr>
          <w:p w:rsidR="009835DA" w:rsidRDefault="009835DA"/>
        </w:tc>
        <w:tc>
          <w:tcPr>
            <w:tcW w:w="1474" w:type="dxa"/>
            <w:vMerge/>
          </w:tcPr>
          <w:p w:rsidR="009835DA" w:rsidRDefault="009835DA"/>
        </w:tc>
        <w:tc>
          <w:tcPr>
            <w:tcW w:w="1587" w:type="dxa"/>
            <w:vMerge/>
          </w:tcPr>
          <w:p w:rsidR="009835DA" w:rsidRDefault="009835DA"/>
        </w:tc>
        <w:tc>
          <w:tcPr>
            <w:tcW w:w="1361" w:type="dxa"/>
            <w:vMerge/>
          </w:tcPr>
          <w:p w:rsidR="009835DA" w:rsidRDefault="009835DA"/>
        </w:tc>
        <w:tc>
          <w:tcPr>
            <w:tcW w:w="1247" w:type="dxa"/>
          </w:tcPr>
          <w:p w:rsidR="009835DA" w:rsidRDefault="009835DA">
            <w:pPr>
              <w:pStyle w:val="ConsPlusNormal"/>
              <w:jc w:val="center"/>
            </w:pPr>
            <w:r>
              <w:t>2016 год</w:t>
            </w:r>
          </w:p>
        </w:tc>
        <w:tc>
          <w:tcPr>
            <w:tcW w:w="1191" w:type="dxa"/>
          </w:tcPr>
          <w:p w:rsidR="009835DA" w:rsidRDefault="009835DA">
            <w:pPr>
              <w:pStyle w:val="ConsPlusNormal"/>
              <w:jc w:val="center"/>
            </w:pPr>
            <w:r>
              <w:t>2017 год</w:t>
            </w:r>
          </w:p>
        </w:tc>
        <w:tc>
          <w:tcPr>
            <w:tcW w:w="1191" w:type="dxa"/>
          </w:tcPr>
          <w:p w:rsidR="009835DA" w:rsidRDefault="009835DA">
            <w:pPr>
              <w:pStyle w:val="ConsPlusNormal"/>
              <w:jc w:val="center"/>
            </w:pPr>
            <w:r>
              <w:t>2018 год</w:t>
            </w:r>
          </w:p>
        </w:tc>
        <w:tc>
          <w:tcPr>
            <w:tcW w:w="1191" w:type="dxa"/>
          </w:tcPr>
          <w:p w:rsidR="009835DA" w:rsidRDefault="009835DA">
            <w:pPr>
              <w:pStyle w:val="ConsPlusNormal"/>
              <w:jc w:val="center"/>
            </w:pPr>
            <w:r>
              <w:t>2019 год</w:t>
            </w:r>
          </w:p>
        </w:tc>
        <w:tc>
          <w:tcPr>
            <w:tcW w:w="1191" w:type="dxa"/>
          </w:tcPr>
          <w:p w:rsidR="009835DA" w:rsidRDefault="009835DA">
            <w:pPr>
              <w:pStyle w:val="ConsPlusNormal"/>
              <w:jc w:val="center"/>
            </w:pPr>
            <w:r>
              <w:t>2020 год</w:t>
            </w:r>
          </w:p>
        </w:tc>
      </w:tr>
      <w:tr w:rsidR="009835DA">
        <w:tc>
          <w:tcPr>
            <w:tcW w:w="794" w:type="dxa"/>
          </w:tcPr>
          <w:p w:rsidR="009835DA" w:rsidRDefault="009835DA">
            <w:pPr>
              <w:pStyle w:val="ConsPlusNormal"/>
              <w:jc w:val="center"/>
            </w:pPr>
            <w:r>
              <w:t>1</w:t>
            </w:r>
          </w:p>
        </w:tc>
        <w:tc>
          <w:tcPr>
            <w:tcW w:w="2381" w:type="dxa"/>
          </w:tcPr>
          <w:p w:rsidR="009835DA" w:rsidRDefault="009835DA">
            <w:pPr>
              <w:pStyle w:val="ConsPlusNormal"/>
              <w:jc w:val="center"/>
            </w:pPr>
            <w:r>
              <w:t>2</w:t>
            </w:r>
          </w:p>
        </w:tc>
        <w:tc>
          <w:tcPr>
            <w:tcW w:w="1474" w:type="dxa"/>
          </w:tcPr>
          <w:p w:rsidR="009835DA" w:rsidRDefault="009835DA">
            <w:pPr>
              <w:pStyle w:val="ConsPlusNormal"/>
              <w:jc w:val="center"/>
            </w:pPr>
            <w:r>
              <w:t>3</w:t>
            </w:r>
          </w:p>
        </w:tc>
        <w:tc>
          <w:tcPr>
            <w:tcW w:w="1587" w:type="dxa"/>
          </w:tcPr>
          <w:p w:rsidR="009835DA" w:rsidRDefault="009835DA">
            <w:pPr>
              <w:pStyle w:val="ConsPlusNormal"/>
              <w:jc w:val="center"/>
            </w:pPr>
            <w:r>
              <w:t>4</w:t>
            </w:r>
          </w:p>
        </w:tc>
        <w:tc>
          <w:tcPr>
            <w:tcW w:w="1361" w:type="dxa"/>
          </w:tcPr>
          <w:p w:rsidR="009835DA" w:rsidRDefault="009835DA">
            <w:pPr>
              <w:pStyle w:val="ConsPlusNormal"/>
              <w:jc w:val="center"/>
            </w:pPr>
            <w:r>
              <w:t>5</w:t>
            </w:r>
          </w:p>
        </w:tc>
        <w:tc>
          <w:tcPr>
            <w:tcW w:w="1247" w:type="dxa"/>
          </w:tcPr>
          <w:p w:rsidR="009835DA" w:rsidRDefault="009835DA">
            <w:pPr>
              <w:pStyle w:val="ConsPlusNormal"/>
              <w:jc w:val="center"/>
            </w:pPr>
            <w:r>
              <w:t>6</w:t>
            </w:r>
          </w:p>
        </w:tc>
        <w:tc>
          <w:tcPr>
            <w:tcW w:w="1191" w:type="dxa"/>
          </w:tcPr>
          <w:p w:rsidR="009835DA" w:rsidRDefault="009835DA">
            <w:pPr>
              <w:pStyle w:val="ConsPlusNormal"/>
              <w:jc w:val="center"/>
            </w:pPr>
            <w:r>
              <w:t>7</w:t>
            </w:r>
          </w:p>
        </w:tc>
        <w:tc>
          <w:tcPr>
            <w:tcW w:w="1191" w:type="dxa"/>
          </w:tcPr>
          <w:p w:rsidR="009835DA" w:rsidRDefault="009835DA">
            <w:pPr>
              <w:pStyle w:val="ConsPlusNormal"/>
              <w:jc w:val="center"/>
            </w:pPr>
            <w:r>
              <w:t>8</w:t>
            </w:r>
          </w:p>
        </w:tc>
        <w:tc>
          <w:tcPr>
            <w:tcW w:w="1191" w:type="dxa"/>
          </w:tcPr>
          <w:p w:rsidR="009835DA" w:rsidRDefault="009835DA">
            <w:pPr>
              <w:pStyle w:val="ConsPlusNormal"/>
              <w:jc w:val="center"/>
            </w:pPr>
            <w:r>
              <w:t>9</w:t>
            </w:r>
          </w:p>
        </w:tc>
        <w:tc>
          <w:tcPr>
            <w:tcW w:w="1191" w:type="dxa"/>
          </w:tcPr>
          <w:p w:rsidR="009835DA" w:rsidRDefault="009835DA">
            <w:pPr>
              <w:pStyle w:val="ConsPlusNormal"/>
              <w:jc w:val="center"/>
            </w:pPr>
            <w:r>
              <w:t>10</w:t>
            </w:r>
          </w:p>
        </w:tc>
      </w:tr>
      <w:tr w:rsidR="009835DA">
        <w:tc>
          <w:tcPr>
            <w:tcW w:w="794" w:type="dxa"/>
            <w:vMerge w:val="restart"/>
          </w:tcPr>
          <w:p w:rsidR="009835DA" w:rsidRDefault="009835DA">
            <w:pPr>
              <w:pStyle w:val="ConsPlusNormal"/>
              <w:jc w:val="center"/>
            </w:pPr>
            <w:r>
              <w:t>1.1.</w:t>
            </w:r>
          </w:p>
        </w:tc>
        <w:tc>
          <w:tcPr>
            <w:tcW w:w="2381" w:type="dxa"/>
            <w:vMerge w:val="restart"/>
          </w:tcPr>
          <w:p w:rsidR="009835DA" w:rsidRDefault="009835DA">
            <w:pPr>
              <w:pStyle w:val="ConsPlusNormal"/>
            </w:pPr>
            <w:r>
              <w:t>Обеспечение доступности услуг, оказываемых с использованием информационно-телекоммуникационной инфраструктуры (показатели 1, 3)</w:t>
            </w:r>
          </w:p>
        </w:tc>
        <w:tc>
          <w:tcPr>
            <w:tcW w:w="1474" w:type="dxa"/>
            <w:vMerge w:val="restart"/>
          </w:tcPr>
          <w:p w:rsidR="009835DA" w:rsidRDefault="009835DA">
            <w:pPr>
              <w:pStyle w:val="ConsPlusNormal"/>
            </w:pPr>
            <w:r>
              <w:t>Депинформтехнологий Югры</w:t>
            </w: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280647,5</w:t>
            </w:r>
          </w:p>
        </w:tc>
        <w:tc>
          <w:tcPr>
            <w:tcW w:w="1247" w:type="dxa"/>
          </w:tcPr>
          <w:p w:rsidR="009835DA" w:rsidRDefault="009835DA">
            <w:pPr>
              <w:pStyle w:val="ConsPlusNormal"/>
              <w:jc w:val="center"/>
            </w:pPr>
            <w:r>
              <w:t>102953,5</w:t>
            </w:r>
          </w:p>
        </w:tc>
        <w:tc>
          <w:tcPr>
            <w:tcW w:w="1191" w:type="dxa"/>
          </w:tcPr>
          <w:p w:rsidR="009835DA" w:rsidRDefault="009835DA">
            <w:pPr>
              <w:pStyle w:val="ConsPlusNormal"/>
              <w:jc w:val="center"/>
            </w:pPr>
            <w:r>
              <w:t>7500,0</w:t>
            </w:r>
          </w:p>
        </w:tc>
        <w:tc>
          <w:tcPr>
            <w:tcW w:w="1191" w:type="dxa"/>
          </w:tcPr>
          <w:p w:rsidR="009835DA" w:rsidRDefault="009835DA">
            <w:pPr>
              <w:pStyle w:val="ConsPlusNormal"/>
              <w:jc w:val="center"/>
            </w:pPr>
            <w:r>
              <w:t>157694,0</w:t>
            </w:r>
          </w:p>
        </w:tc>
        <w:tc>
          <w:tcPr>
            <w:tcW w:w="1191" w:type="dxa"/>
          </w:tcPr>
          <w:p w:rsidR="009835DA" w:rsidRDefault="009835DA">
            <w:pPr>
              <w:pStyle w:val="ConsPlusNormal"/>
              <w:jc w:val="center"/>
            </w:pPr>
            <w:r>
              <w:t>5500,0</w:t>
            </w:r>
          </w:p>
        </w:tc>
        <w:tc>
          <w:tcPr>
            <w:tcW w:w="1191" w:type="dxa"/>
          </w:tcPr>
          <w:p w:rsidR="009835DA" w:rsidRDefault="009835DA">
            <w:pPr>
              <w:pStyle w:val="ConsPlusNormal"/>
              <w:jc w:val="center"/>
            </w:pPr>
            <w:r>
              <w:t>7000,0</w:t>
            </w:r>
          </w:p>
        </w:tc>
      </w:tr>
      <w:tr w:rsidR="009835DA">
        <w:tc>
          <w:tcPr>
            <w:tcW w:w="794" w:type="dxa"/>
            <w:vMerge/>
          </w:tcPr>
          <w:p w:rsidR="009835DA" w:rsidRDefault="009835DA"/>
        </w:tc>
        <w:tc>
          <w:tcPr>
            <w:tcW w:w="2381" w:type="dxa"/>
            <w:vMerge/>
          </w:tcPr>
          <w:p w:rsidR="009835DA" w:rsidRDefault="009835DA"/>
        </w:tc>
        <w:tc>
          <w:tcPr>
            <w:tcW w:w="1474" w:type="dxa"/>
            <w:vMerge/>
          </w:tcPr>
          <w:p w:rsidR="009835DA" w:rsidRDefault="009835DA"/>
        </w:tc>
        <w:tc>
          <w:tcPr>
            <w:tcW w:w="1587" w:type="dxa"/>
          </w:tcPr>
          <w:p w:rsidR="009835DA" w:rsidRDefault="009835DA">
            <w:pPr>
              <w:pStyle w:val="ConsPlusNormal"/>
            </w:pPr>
            <w:r>
              <w:t>бюджет автономного округа</w:t>
            </w:r>
          </w:p>
        </w:tc>
        <w:tc>
          <w:tcPr>
            <w:tcW w:w="1361" w:type="dxa"/>
          </w:tcPr>
          <w:p w:rsidR="009835DA" w:rsidRDefault="009835DA">
            <w:pPr>
              <w:pStyle w:val="ConsPlusNormal"/>
              <w:jc w:val="center"/>
            </w:pPr>
            <w:r>
              <w:t>273995,7</w:t>
            </w:r>
          </w:p>
        </w:tc>
        <w:tc>
          <w:tcPr>
            <w:tcW w:w="1247" w:type="dxa"/>
          </w:tcPr>
          <w:p w:rsidR="009835DA" w:rsidRDefault="009835DA">
            <w:pPr>
              <w:pStyle w:val="ConsPlusNormal"/>
              <w:jc w:val="center"/>
            </w:pPr>
            <w:r>
              <w:t>96301,7</w:t>
            </w:r>
          </w:p>
        </w:tc>
        <w:tc>
          <w:tcPr>
            <w:tcW w:w="1191" w:type="dxa"/>
          </w:tcPr>
          <w:p w:rsidR="009835DA" w:rsidRDefault="009835DA">
            <w:pPr>
              <w:pStyle w:val="ConsPlusNormal"/>
              <w:jc w:val="center"/>
            </w:pPr>
            <w:r>
              <w:t>7500,0</w:t>
            </w:r>
          </w:p>
        </w:tc>
        <w:tc>
          <w:tcPr>
            <w:tcW w:w="1191" w:type="dxa"/>
          </w:tcPr>
          <w:p w:rsidR="009835DA" w:rsidRDefault="009835DA">
            <w:pPr>
              <w:pStyle w:val="ConsPlusNormal"/>
              <w:jc w:val="center"/>
            </w:pPr>
            <w:r>
              <w:t>157694,0</w:t>
            </w:r>
          </w:p>
        </w:tc>
        <w:tc>
          <w:tcPr>
            <w:tcW w:w="1191" w:type="dxa"/>
          </w:tcPr>
          <w:p w:rsidR="009835DA" w:rsidRDefault="009835DA">
            <w:pPr>
              <w:pStyle w:val="ConsPlusNormal"/>
              <w:jc w:val="center"/>
            </w:pPr>
            <w:r>
              <w:t>5500,0</w:t>
            </w:r>
          </w:p>
        </w:tc>
        <w:tc>
          <w:tcPr>
            <w:tcW w:w="1191" w:type="dxa"/>
          </w:tcPr>
          <w:p w:rsidR="009835DA" w:rsidRDefault="009835DA">
            <w:pPr>
              <w:pStyle w:val="ConsPlusNormal"/>
              <w:jc w:val="center"/>
            </w:pPr>
            <w:r>
              <w:t>7000,0</w:t>
            </w:r>
          </w:p>
        </w:tc>
      </w:tr>
      <w:tr w:rsidR="009835DA">
        <w:tc>
          <w:tcPr>
            <w:tcW w:w="794" w:type="dxa"/>
            <w:vMerge/>
          </w:tcPr>
          <w:p w:rsidR="009835DA" w:rsidRDefault="009835DA"/>
        </w:tc>
        <w:tc>
          <w:tcPr>
            <w:tcW w:w="2381" w:type="dxa"/>
            <w:vMerge/>
          </w:tcPr>
          <w:p w:rsidR="009835DA" w:rsidRDefault="009835DA"/>
        </w:tc>
        <w:tc>
          <w:tcPr>
            <w:tcW w:w="1474" w:type="dxa"/>
            <w:vMerge/>
          </w:tcPr>
          <w:p w:rsidR="009835DA" w:rsidRDefault="009835DA"/>
        </w:tc>
        <w:tc>
          <w:tcPr>
            <w:tcW w:w="1587" w:type="dxa"/>
          </w:tcPr>
          <w:p w:rsidR="009835DA" w:rsidRDefault="009835DA">
            <w:pPr>
              <w:pStyle w:val="ConsPlusNormal"/>
            </w:pPr>
            <w:r>
              <w:t>иные внебюджетные источники</w:t>
            </w:r>
          </w:p>
        </w:tc>
        <w:tc>
          <w:tcPr>
            <w:tcW w:w="1361" w:type="dxa"/>
          </w:tcPr>
          <w:p w:rsidR="009835DA" w:rsidRDefault="009835DA">
            <w:pPr>
              <w:pStyle w:val="ConsPlusNormal"/>
              <w:jc w:val="center"/>
            </w:pPr>
            <w:r>
              <w:t>6651,8</w:t>
            </w:r>
          </w:p>
        </w:tc>
        <w:tc>
          <w:tcPr>
            <w:tcW w:w="1247" w:type="dxa"/>
          </w:tcPr>
          <w:p w:rsidR="009835DA" w:rsidRDefault="009835DA">
            <w:pPr>
              <w:pStyle w:val="ConsPlusNormal"/>
              <w:jc w:val="center"/>
            </w:pPr>
            <w:r>
              <w:t>6651,8</w:t>
            </w:r>
          </w:p>
        </w:tc>
        <w:tc>
          <w:tcPr>
            <w:tcW w:w="1191" w:type="dxa"/>
          </w:tcPr>
          <w:p w:rsidR="009835DA" w:rsidRDefault="009835DA">
            <w:pPr>
              <w:pStyle w:val="ConsPlusNormal"/>
              <w:jc w:val="center"/>
            </w:pPr>
            <w:r>
              <w:t>0,0</w:t>
            </w:r>
          </w:p>
        </w:tc>
        <w:tc>
          <w:tcPr>
            <w:tcW w:w="1191" w:type="dxa"/>
          </w:tcPr>
          <w:p w:rsidR="009835DA" w:rsidRDefault="009835DA">
            <w:pPr>
              <w:pStyle w:val="ConsPlusNormal"/>
              <w:jc w:val="center"/>
            </w:pPr>
            <w:r>
              <w:t>0,0</w:t>
            </w:r>
          </w:p>
        </w:tc>
        <w:tc>
          <w:tcPr>
            <w:tcW w:w="1191" w:type="dxa"/>
          </w:tcPr>
          <w:p w:rsidR="009835DA" w:rsidRDefault="009835DA">
            <w:pPr>
              <w:pStyle w:val="ConsPlusNormal"/>
              <w:jc w:val="center"/>
            </w:pPr>
            <w:r>
              <w:t>0,0</w:t>
            </w:r>
          </w:p>
        </w:tc>
        <w:tc>
          <w:tcPr>
            <w:tcW w:w="1191" w:type="dxa"/>
          </w:tcPr>
          <w:p w:rsidR="009835DA" w:rsidRDefault="009835DA">
            <w:pPr>
              <w:pStyle w:val="ConsPlusNormal"/>
              <w:jc w:val="center"/>
            </w:pPr>
            <w:r>
              <w:t>0,0</w:t>
            </w:r>
          </w:p>
        </w:tc>
      </w:tr>
      <w:tr w:rsidR="009835DA">
        <w:tc>
          <w:tcPr>
            <w:tcW w:w="794" w:type="dxa"/>
            <w:vMerge w:val="restart"/>
          </w:tcPr>
          <w:p w:rsidR="009835DA" w:rsidRDefault="009835DA">
            <w:pPr>
              <w:pStyle w:val="ConsPlusNormal"/>
              <w:jc w:val="center"/>
            </w:pPr>
            <w:r>
              <w:t>1.2.</w:t>
            </w:r>
          </w:p>
        </w:tc>
        <w:tc>
          <w:tcPr>
            <w:tcW w:w="2381" w:type="dxa"/>
            <w:vMerge w:val="restart"/>
          </w:tcPr>
          <w:p w:rsidR="009835DA" w:rsidRDefault="009835DA">
            <w:pPr>
              <w:pStyle w:val="ConsPlusNormal"/>
            </w:pPr>
            <w:r>
              <w:t xml:space="preserve">Развитие и сопровождение инфраструктуры электронного правительства, формирование и сопровождение информационных </w:t>
            </w:r>
            <w:r>
              <w:lastRenderedPageBreak/>
              <w:t>ресурсов и систем, обеспечение доступа к ним (показатели 4, 6)</w:t>
            </w:r>
          </w:p>
        </w:tc>
        <w:tc>
          <w:tcPr>
            <w:tcW w:w="1474" w:type="dxa"/>
            <w:vMerge w:val="restart"/>
          </w:tcPr>
          <w:p w:rsidR="009835DA" w:rsidRDefault="009835DA">
            <w:pPr>
              <w:pStyle w:val="ConsPlusNormal"/>
            </w:pPr>
            <w:r>
              <w:lastRenderedPageBreak/>
              <w:t>Депинформтехнологий Югры</w:t>
            </w: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1908539,15</w:t>
            </w:r>
          </w:p>
        </w:tc>
        <w:tc>
          <w:tcPr>
            <w:tcW w:w="1247" w:type="dxa"/>
          </w:tcPr>
          <w:p w:rsidR="009835DA" w:rsidRDefault="009835DA">
            <w:pPr>
              <w:pStyle w:val="ConsPlusNormal"/>
              <w:jc w:val="center"/>
            </w:pPr>
            <w:r>
              <w:t>356173,05</w:t>
            </w:r>
          </w:p>
        </w:tc>
        <w:tc>
          <w:tcPr>
            <w:tcW w:w="1191" w:type="dxa"/>
          </w:tcPr>
          <w:p w:rsidR="009835DA" w:rsidRDefault="009835DA">
            <w:pPr>
              <w:pStyle w:val="ConsPlusNormal"/>
              <w:jc w:val="center"/>
            </w:pPr>
            <w:r>
              <w:t>441765,2</w:t>
            </w:r>
          </w:p>
        </w:tc>
        <w:tc>
          <w:tcPr>
            <w:tcW w:w="1191" w:type="dxa"/>
          </w:tcPr>
          <w:p w:rsidR="009835DA" w:rsidRDefault="009835DA">
            <w:pPr>
              <w:pStyle w:val="ConsPlusNormal"/>
              <w:jc w:val="center"/>
            </w:pPr>
            <w:r>
              <w:t>387390,2</w:t>
            </w:r>
          </w:p>
        </w:tc>
        <w:tc>
          <w:tcPr>
            <w:tcW w:w="1191" w:type="dxa"/>
          </w:tcPr>
          <w:p w:rsidR="009835DA" w:rsidRDefault="009835DA">
            <w:pPr>
              <w:pStyle w:val="ConsPlusNormal"/>
              <w:jc w:val="center"/>
            </w:pPr>
            <w:r>
              <w:t>379800,2</w:t>
            </w:r>
          </w:p>
        </w:tc>
        <w:tc>
          <w:tcPr>
            <w:tcW w:w="1191" w:type="dxa"/>
          </w:tcPr>
          <w:p w:rsidR="009835DA" w:rsidRDefault="009835DA">
            <w:pPr>
              <w:pStyle w:val="ConsPlusNormal"/>
              <w:jc w:val="center"/>
            </w:pPr>
            <w:r>
              <w:t>343410,5</w:t>
            </w:r>
          </w:p>
        </w:tc>
      </w:tr>
      <w:tr w:rsidR="009835DA">
        <w:tc>
          <w:tcPr>
            <w:tcW w:w="794" w:type="dxa"/>
            <w:vMerge/>
          </w:tcPr>
          <w:p w:rsidR="009835DA" w:rsidRDefault="009835DA"/>
        </w:tc>
        <w:tc>
          <w:tcPr>
            <w:tcW w:w="2381" w:type="dxa"/>
            <w:vMerge/>
          </w:tcPr>
          <w:p w:rsidR="009835DA" w:rsidRDefault="009835DA"/>
        </w:tc>
        <w:tc>
          <w:tcPr>
            <w:tcW w:w="1474" w:type="dxa"/>
            <w:vMerge/>
          </w:tcPr>
          <w:p w:rsidR="009835DA" w:rsidRDefault="009835DA"/>
        </w:tc>
        <w:tc>
          <w:tcPr>
            <w:tcW w:w="1587" w:type="dxa"/>
          </w:tcPr>
          <w:p w:rsidR="009835DA" w:rsidRDefault="009835DA">
            <w:pPr>
              <w:pStyle w:val="ConsPlusNormal"/>
            </w:pPr>
            <w:r>
              <w:t>бюджет автономного округа</w:t>
            </w:r>
          </w:p>
        </w:tc>
        <w:tc>
          <w:tcPr>
            <w:tcW w:w="1361" w:type="dxa"/>
          </w:tcPr>
          <w:p w:rsidR="009835DA" w:rsidRDefault="009835DA">
            <w:pPr>
              <w:pStyle w:val="ConsPlusNormal"/>
              <w:jc w:val="center"/>
            </w:pPr>
            <w:r>
              <w:t>1873069,15</w:t>
            </w:r>
          </w:p>
        </w:tc>
        <w:tc>
          <w:tcPr>
            <w:tcW w:w="1247" w:type="dxa"/>
          </w:tcPr>
          <w:p w:rsidR="009835DA" w:rsidRDefault="009835DA">
            <w:pPr>
              <w:pStyle w:val="ConsPlusNormal"/>
              <w:jc w:val="center"/>
            </w:pPr>
            <w:r>
              <w:t>345083,05</w:t>
            </w:r>
          </w:p>
        </w:tc>
        <w:tc>
          <w:tcPr>
            <w:tcW w:w="1191" w:type="dxa"/>
          </w:tcPr>
          <w:p w:rsidR="009835DA" w:rsidRDefault="009835DA">
            <w:pPr>
              <w:pStyle w:val="ConsPlusNormal"/>
              <w:jc w:val="center"/>
            </w:pPr>
            <w:r>
              <w:t>431975,2</w:t>
            </w:r>
          </w:p>
        </w:tc>
        <w:tc>
          <w:tcPr>
            <w:tcW w:w="1191" w:type="dxa"/>
          </w:tcPr>
          <w:p w:rsidR="009835DA" w:rsidRDefault="009835DA">
            <w:pPr>
              <w:pStyle w:val="ConsPlusNormal"/>
              <w:jc w:val="center"/>
            </w:pPr>
            <w:r>
              <w:t>376300,2</w:t>
            </w:r>
          </w:p>
        </w:tc>
        <w:tc>
          <w:tcPr>
            <w:tcW w:w="1191" w:type="dxa"/>
          </w:tcPr>
          <w:p w:rsidR="009835DA" w:rsidRDefault="009835DA">
            <w:pPr>
              <w:pStyle w:val="ConsPlusNormal"/>
              <w:jc w:val="center"/>
            </w:pPr>
            <w:r>
              <w:t>376300,2</w:t>
            </w:r>
          </w:p>
        </w:tc>
        <w:tc>
          <w:tcPr>
            <w:tcW w:w="1191" w:type="dxa"/>
          </w:tcPr>
          <w:p w:rsidR="009835DA" w:rsidRDefault="009835DA">
            <w:pPr>
              <w:pStyle w:val="ConsPlusNormal"/>
              <w:jc w:val="center"/>
            </w:pPr>
            <w:r>
              <w:t>343410,5</w:t>
            </w:r>
          </w:p>
        </w:tc>
      </w:tr>
      <w:tr w:rsidR="009835DA">
        <w:tc>
          <w:tcPr>
            <w:tcW w:w="794" w:type="dxa"/>
            <w:vMerge/>
          </w:tcPr>
          <w:p w:rsidR="009835DA" w:rsidRDefault="009835DA"/>
        </w:tc>
        <w:tc>
          <w:tcPr>
            <w:tcW w:w="2381" w:type="dxa"/>
            <w:vMerge/>
          </w:tcPr>
          <w:p w:rsidR="009835DA" w:rsidRDefault="009835DA"/>
        </w:tc>
        <w:tc>
          <w:tcPr>
            <w:tcW w:w="1474" w:type="dxa"/>
          </w:tcPr>
          <w:p w:rsidR="009835DA" w:rsidRDefault="009835DA">
            <w:pPr>
              <w:pStyle w:val="ConsPlusNormal"/>
            </w:pPr>
            <w:r>
              <w:t>РСТ Югры</w:t>
            </w:r>
          </w:p>
        </w:tc>
        <w:tc>
          <w:tcPr>
            <w:tcW w:w="1587" w:type="dxa"/>
          </w:tcPr>
          <w:p w:rsidR="009835DA" w:rsidRDefault="009835DA">
            <w:pPr>
              <w:pStyle w:val="ConsPlusNormal"/>
            </w:pPr>
            <w:r>
              <w:t xml:space="preserve">бюджет автономного </w:t>
            </w:r>
            <w:r>
              <w:lastRenderedPageBreak/>
              <w:t>округа</w:t>
            </w:r>
          </w:p>
        </w:tc>
        <w:tc>
          <w:tcPr>
            <w:tcW w:w="1361" w:type="dxa"/>
          </w:tcPr>
          <w:p w:rsidR="009835DA" w:rsidRDefault="009835DA">
            <w:pPr>
              <w:pStyle w:val="ConsPlusNormal"/>
              <w:jc w:val="center"/>
            </w:pPr>
            <w:r>
              <w:lastRenderedPageBreak/>
              <w:t>35470,0</w:t>
            </w:r>
          </w:p>
        </w:tc>
        <w:tc>
          <w:tcPr>
            <w:tcW w:w="1247" w:type="dxa"/>
          </w:tcPr>
          <w:p w:rsidR="009835DA" w:rsidRDefault="009835DA">
            <w:pPr>
              <w:pStyle w:val="ConsPlusNormal"/>
              <w:jc w:val="center"/>
            </w:pPr>
            <w:r>
              <w:t>11090,0</w:t>
            </w:r>
          </w:p>
        </w:tc>
        <w:tc>
          <w:tcPr>
            <w:tcW w:w="1191" w:type="dxa"/>
          </w:tcPr>
          <w:p w:rsidR="009835DA" w:rsidRDefault="009835DA">
            <w:pPr>
              <w:pStyle w:val="ConsPlusNormal"/>
              <w:jc w:val="center"/>
            </w:pPr>
            <w:r>
              <w:t>9790,0</w:t>
            </w:r>
          </w:p>
        </w:tc>
        <w:tc>
          <w:tcPr>
            <w:tcW w:w="1191" w:type="dxa"/>
          </w:tcPr>
          <w:p w:rsidR="009835DA" w:rsidRDefault="009835DA">
            <w:pPr>
              <w:pStyle w:val="ConsPlusNormal"/>
              <w:jc w:val="center"/>
            </w:pPr>
            <w:r>
              <w:t>11090,0</w:t>
            </w:r>
          </w:p>
        </w:tc>
        <w:tc>
          <w:tcPr>
            <w:tcW w:w="1191" w:type="dxa"/>
          </w:tcPr>
          <w:p w:rsidR="009835DA" w:rsidRDefault="009835DA">
            <w:pPr>
              <w:pStyle w:val="ConsPlusNormal"/>
              <w:jc w:val="center"/>
            </w:pPr>
            <w:r>
              <w:t>3500,0</w:t>
            </w:r>
          </w:p>
        </w:tc>
        <w:tc>
          <w:tcPr>
            <w:tcW w:w="1191" w:type="dxa"/>
          </w:tcPr>
          <w:p w:rsidR="009835DA" w:rsidRDefault="009835DA">
            <w:pPr>
              <w:pStyle w:val="ConsPlusNormal"/>
              <w:jc w:val="center"/>
            </w:pPr>
            <w:r>
              <w:t>0,0</w:t>
            </w:r>
          </w:p>
        </w:tc>
      </w:tr>
      <w:tr w:rsidR="009835DA">
        <w:tc>
          <w:tcPr>
            <w:tcW w:w="794" w:type="dxa"/>
            <w:vMerge w:val="restart"/>
          </w:tcPr>
          <w:p w:rsidR="009835DA" w:rsidRDefault="009835DA">
            <w:pPr>
              <w:pStyle w:val="ConsPlusNormal"/>
              <w:jc w:val="center"/>
            </w:pPr>
            <w:r>
              <w:lastRenderedPageBreak/>
              <w:t>1.3.</w:t>
            </w:r>
          </w:p>
        </w:tc>
        <w:tc>
          <w:tcPr>
            <w:tcW w:w="2381" w:type="dxa"/>
            <w:vMerge w:val="restart"/>
          </w:tcPr>
          <w:p w:rsidR="009835DA" w:rsidRDefault="009835DA">
            <w:pPr>
              <w:pStyle w:val="ConsPlusNormal"/>
            </w:pPr>
            <w:r>
              <w:t>Развитие технической и технологической основ становления информационного общества и формирования электронного правительства (показатель 2)</w:t>
            </w:r>
          </w:p>
        </w:tc>
        <w:tc>
          <w:tcPr>
            <w:tcW w:w="1474" w:type="dxa"/>
            <w:vMerge w:val="restart"/>
          </w:tcPr>
          <w:p w:rsidR="009835DA" w:rsidRDefault="009835DA">
            <w:pPr>
              <w:pStyle w:val="ConsPlusNormal"/>
            </w:pPr>
            <w:r>
              <w:t>Депинформтехнологий Югры</w:t>
            </w: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663104,0</w:t>
            </w:r>
          </w:p>
        </w:tc>
        <w:tc>
          <w:tcPr>
            <w:tcW w:w="1247" w:type="dxa"/>
          </w:tcPr>
          <w:p w:rsidR="009835DA" w:rsidRDefault="009835DA">
            <w:pPr>
              <w:pStyle w:val="ConsPlusNormal"/>
              <w:jc w:val="center"/>
            </w:pPr>
            <w:r>
              <w:t>129679,2</w:t>
            </w:r>
          </w:p>
        </w:tc>
        <w:tc>
          <w:tcPr>
            <w:tcW w:w="1191" w:type="dxa"/>
          </w:tcPr>
          <w:p w:rsidR="009835DA" w:rsidRDefault="009835DA">
            <w:pPr>
              <w:pStyle w:val="ConsPlusNormal"/>
              <w:jc w:val="center"/>
            </w:pPr>
            <w:r>
              <w:t>135198,6</w:t>
            </w:r>
          </w:p>
        </w:tc>
        <w:tc>
          <w:tcPr>
            <w:tcW w:w="1191" w:type="dxa"/>
          </w:tcPr>
          <w:p w:rsidR="009835DA" w:rsidRDefault="009835DA">
            <w:pPr>
              <w:pStyle w:val="ConsPlusNormal"/>
              <w:jc w:val="center"/>
            </w:pPr>
            <w:r>
              <w:t>129898,6</w:t>
            </w:r>
          </w:p>
        </w:tc>
        <w:tc>
          <w:tcPr>
            <w:tcW w:w="1191" w:type="dxa"/>
          </w:tcPr>
          <w:p w:rsidR="009835DA" w:rsidRDefault="009835DA">
            <w:pPr>
              <w:pStyle w:val="ConsPlusNormal"/>
              <w:jc w:val="center"/>
            </w:pPr>
            <w:r>
              <w:t>129898,6</w:t>
            </w:r>
          </w:p>
        </w:tc>
        <w:tc>
          <w:tcPr>
            <w:tcW w:w="1191" w:type="dxa"/>
          </w:tcPr>
          <w:p w:rsidR="009835DA" w:rsidRDefault="009835DA">
            <w:pPr>
              <w:pStyle w:val="ConsPlusNormal"/>
              <w:jc w:val="center"/>
            </w:pPr>
            <w:r>
              <w:t>138429,0</w:t>
            </w:r>
          </w:p>
        </w:tc>
      </w:tr>
      <w:tr w:rsidR="009835DA">
        <w:tc>
          <w:tcPr>
            <w:tcW w:w="794" w:type="dxa"/>
            <w:vMerge/>
          </w:tcPr>
          <w:p w:rsidR="009835DA" w:rsidRDefault="009835DA"/>
        </w:tc>
        <w:tc>
          <w:tcPr>
            <w:tcW w:w="2381" w:type="dxa"/>
            <w:vMerge/>
          </w:tcPr>
          <w:p w:rsidR="009835DA" w:rsidRDefault="009835DA"/>
        </w:tc>
        <w:tc>
          <w:tcPr>
            <w:tcW w:w="1474" w:type="dxa"/>
            <w:vMerge/>
          </w:tcPr>
          <w:p w:rsidR="009835DA" w:rsidRDefault="009835DA"/>
        </w:tc>
        <w:tc>
          <w:tcPr>
            <w:tcW w:w="1587" w:type="dxa"/>
          </w:tcPr>
          <w:p w:rsidR="009835DA" w:rsidRDefault="009835DA">
            <w:pPr>
              <w:pStyle w:val="ConsPlusNormal"/>
            </w:pPr>
            <w:r>
              <w:t>бюджет автономного округа</w:t>
            </w:r>
          </w:p>
        </w:tc>
        <w:tc>
          <w:tcPr>
            <w:tcW w:w="1361" w:type="dxa"/>
          </w:tcPr>
          <w:p w:rsidR="009835DA" w:rsidRDefault="009835DA">
            <w:pPr>
              <w:pStyle w:val="ConsPlusNormal"/>
              <w:jc w:val="center"/>
            </w:pPr>
            <w:r>
              <w:t>663104,0</w:t>
            </w:r>
          </w:p>
        </w:tc>
        <w:tc>
          <w:tcPr>
            <w:tcW w:w="1247" w:type="dxa"/>
          </w:tcPr>
          <w:p w:rsidR="009835DA" w:rsidRDefault="009835DA">
            <w:pPr>
              <w:pStyle w:val="ConsPlusNormal"/>
              <w:jc w:val="center"/>
            </w:pPr>
            <w:r>
              <w:t>129679,2</w:t>
            </w:r>
          </w:p>
        </w:tc>
        <w:tc>
          <w:tcPr>
            <w:tcW w:w="1191" w:type="dxa"/>
          </w:tcPr>
          <w:p w:rsidR="009835DA" w:rsidRDefault="009835DA">
            <w:pPr>
              <w:pStyle w:val="ConsPlusNormal"/>
              <w:jc w:val="center"/>
            </w:pPr>
            <w:r>
              <w:t>135198,6</w:t>
            </w:r>
          </w:p>
        </w:tc>
        <w:tc>
          <w:tcPr>
            <w:tcW w:w="1191" w:type="dxa"/>
          </w:tcPr>
          <w:p w:rsidR="009835DA" w:rsidRDefault="009835DA">
            <w:pPr>
              <w:pStyle w:val="ConsPlusNormal"/>
              <w:jc w:val="center"/>
            </w:pPr>
            <w:r>
              <w:t>129898,6</w:t>
            </w:r>
          </w:p>
        </w:tc>
        <w:tc>
          <w:tcPr>
            <w:tcW w:w="1191" w:type="dxa"/>
          </w:tcPr>
          <w:p w:rsidR="009835DA" w:rsidRDefault="009835DA">
            <w:pPr>
              <w:pStyle w:val="ConsPlusNormal"/>
              <w:jc w:val="center"/>
            </w:pPr>
            <w:r>
              <w:t>129898,6</w:t>
            </w:r>
          </w:p>
        </w:tc>
        <w:tc>
          <w:tcPr>
            <w:tcW w:w="1191" w:type="dxa"/>
          </w:tcPr>
          <w:p w:rsidR="009835DA" w:rsidRDefault="009835DA">
            <w:pPr>
              <w:pStyle w:val="ConsPlusNormal"/>
              <w:jc w:val="center"/>
            </w:pPr>
            <w:r>
              <w:t>138429,0</w:t>
            </w:r>
          </w:p>
        </w:tc>
      </w:tr>
      <w:tr w:rsidR="009835DA">
        <w:tc>
          <w:tcPr>
            <w:tcW w:w="794" w:type="dxa"/>
            <w:vMerge w:val="restart"/>
          </w:tcPr>
          <w:p w:rsidR="009835DA" w:rsidRDefault="009835DA">
            <w:pPr>
              <w:pStyle w:val="ConsPlusNormal"/>
              <w:jc w:val="center"/>
            </w:pPr>
            <w:r>
              <w:t>1.4.</w:t>
            </w:r>
          </w:p>
        </w:tc>
        <w:tc>
          <w:tcPr>
            <w:tcW w:w="2381" w:type="dxa"/>
            <w:vMerge w:val="restart"/>
          </w:tcPr>
          <w:p w:rsidR="009835DA" w:rsidRDefault="009835DA">
            <w:pPr>
              <w:pStyle w:val="ConsPlusNormal"/>
            </w:pPr>
            <w:r>
              <w:t>Международный IT-Форум (показатель 4)</w:t>
            </w:r>
          </w:p>
        </w:tc>
        <w:tc>
          <w:tcPr>
            <w:tcW w:w="1474" w:type="dxa"/>
            <w:vMerge w:val="restart"/>
          </w:tcPr>
          <w:p w:rsidR="009835DA" w:rsidRDefault="009835DA">
            <w:pPr>
              <w:pStyle w:val="ConsPlusNormal"/>
            </w:pPr>
            <w:r>
              <w:t>Депинформтехнологий Югры</w:t>
            </w: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34395,0</w:t>
            </w:r>
          </w:p>
        </w:tc>
        <w:tc>
          <w:tcPr>
            <w:tcW w:w="1247" w:type="dxa"/>
          </w:tcPr>
          <w:p w:rsidR="009835DA" w:rsidRDefault="009835DA">
            <w:pPr>
              <w:pStyle w:val="ConsPlusNormal"/>
              <w:jc w:val="center"/>
            </w:pPr>
            <w:r>
              <w:t>5395,0</w:t>
            </w:r>
          </w:p>
        </w:tc>
        <w:tc>
          <w:tcPr>
            <w:tcW w:w="1191" w:type="dxa"/>
          </w:tcPr>
          <w:p w:rsidR="009835DA" w:rsidRDefault="009835DA">
            <w:pPr>
              <w:pStyle w:val="ConsPlusNormal"/>
              <w:jc w:val="center"/>
            </w:pPr>
            <w:r>
              <w:t>15500,0</w:t>
            </w:r>
          </w:p>
        </w:tc>
        <w:tc>
          <w:tcPr>
            <w:tcW w:w="1191" w:type="dxa"/>
          </w:tcPr>
          <w:p w:rsidR="009835DA" w:rsidRDefault="009835DA">
            <w:pPr>
              <w:pStyle w:val="ConsPlusNormal"/>
              <w:jc w:val="center"/>
            </w:pPr>
            <w:r>
              <w:t>5500,0</w:t>
            </w:r>
          </w:p>
        </w:tc>
        <w:tc>
          <w:tcPr>
            <w:tcW w:w="1191" w:type="dxa"/>
          </w:tcPr>
          <w:p w:rsidR="009835DA" w:rsidRDefault="009835DA">
            <w:pPr>
              <w:pStyle w:val="ConsPlusNormal"/>
              <w:jc w:val="center"/>
            </w:pPr>
            <w:r>
              <w:t>5500,0</w:t>
            </w:r>
          </w:p>
        </w:tc>
        <w:tc>
          <w:tcPr>
            <w:tcW w:w="1191" w:type="dxa"/>
          </w:tcPr>
          <w:p w:rsidR="009835DA" w:rsidRDefault="009835DA">
            <w:pPr>
              <w:pStyle w:val="ConsPlusNormal"/>
              <w:jc w:val="center"/>
            </w:pPr>
            <w:r>
              <w:t>2500,0</w:t>
            </w:r>
          </w:p>
        </w:tc>
      </w:tr>
      <w:tr w:rsidR="009835DA">
        <w:tc>
          <w:tcPr>
            <w:tcW w:w="794" w:type="dxa"/>
            <w:vMerge/>
          </w:tcPr>
          <w:p w:rsidR="009835DA" w:rsidRDefault="009835DA"/>
        </w:tc>
        <w:tc>
          <w:tcPr>
            <w:tcW w:w="2381" w:type="dxa"/>
            <w:vMerge/>
          </w:tcPr>
          <w:p w:rsidR="009835DA" w:rsidRDefault="009835DA"/>
        </w:tc>
        <w:tc>
          <w:tcPr>
            <w:tcW w:w="1474" w:type="dxa"/>
            <w:vMerge/>
          </w:tcPr>
          <w:p w:rsidR="009835DA" w:rsidRDefault="009835DA"/>
        </w:tc>
        <w:tc>
          <w:tcPr>
            <w:tcW w:w="1587" w:type="dxa"/>
          </w:tcPr>
          <w:p w:rsidR="009835DA" w:rsidRDefault="009835DA">
            <w:pPr>
              <w:pStyle w:val="ConsPlusNormal"/>
            </w:pPr>
            <w:r>
              <w:t>бюджет автономного округа</w:t>
            </w:r>
          </w:p>
        </w:tc>
        <w:tc>
          <w:tcPr>
            <w:tcW w:w="1361" w:type="dxa"/>
          </w:tcPr>
          <w:p w:rsidR="009835DA" w:rsidRDefault="009835DA">
            <w:pPr>
              <w:pStyle w:val="ConsPlusNormal"/>
              <w:jc w:val="center"/>
            </w:pPr>
            <w:r>
              <w:t>34395,0</w:t>
            </w:r>
          </w:p>
        </w:tc>
        <w:tc>
          <w:tcPr>
            <w:tcW w:w="1247" w:type="dxa"/>
          </w:tcPr>
          <w:p w:rsidR="009835DA" w:rsidRDefault="009835DA">
            <w:pPr>
              <w:pStyle w:val="ConsPlusNormal"/>
              <w:jc w:val="center"/>
            </w:pPr>
            <w:r>
              <w:t>5395,0</w:t>
            </w:r>
          </w:p>
        </w:tc>
        <w:tc>
          <w:tcPr>
            <w:tcW w:w="1191" w:type="dxa"/>
          </w:tcPr>
          <w:p w:rsidR="009835DA" w:rsidRDefault="009835DA">
            <w:pPr>
              <w:pStyle w:val="ConsPlusNormal"/>
              <w:jc w:val="center"/>
            </w:pPr>
            <w:r>
              <w:t>15500,0</w:t>
            </w:r>
          </w:p>
        </w:tc>
        <w:tc>
          <w:tcPr>
            <w:tcW w:w="1191" w:type="dxa"/>
          </w:tcPr>
          <w:p w:rsidR="009835DA" w:rsidRDefault="009835DA">
            <w:pPr>
              <w:pStyle w:val="ConsPlusNormal"/>
              <w:jc w:val="center"/>
            </w:pPr>
            <w:r>
              <w:t>5500,0</w:t>
            </w:r>
          </w:p>
        </w:tc>
        <w:tc>
          <w:tcPr>
            <w:tcW w:w="1191" w:type="dxa"/>
          </w:tcPr>
          <w:p w:rsidR="009835DA" w:rsidRDefault="009835DA">
            <w:pPr>
              <w:pStyle w:val="ConsPlusNormal"/>
              <w:jc w:val="center"/>
            </w:pPr>
            <w:r>
              <w:t>5500,0</w:t>
            </w:r>
          </w:p>
        </w:tc>
        <w:tc>
          <w:tcPr>
            <w:tcW w:w="1191" w:type="dxa"/>
          </w:tcPr>
          <w:p w:rsidR="009835DA" w:rsidRDefault="009835DA">
            <w:pPr>
              <w:pStyle w:val="ConsPlusNormal"/>
              <w:jc w:val="center"/>
            </w:pPr>
            <w:r>
              <w:t>2500,0</w:t>
            </w:r>
          </w:p>
        </w:tc>
      </w:tr>
      <w:tr w:rsidR="009835DA">
        <w:tc>
          <w:tcPr>
            <w:tcW w:w="794" w:type="dxa"/>
            <w:vMerge w:val="restart"/>
            <w:tcBorders>
              <w:bottom w:val="nil"/>
            </w:tcBorders>
          </w:tcPr>
          <w:p w:rsidR="009835DA" w:rsidRDefault="009835DA">
            <w:pPr>
              <w:pStyle w:val="ConsPlusNormal"/>
              <w:jc w:val="center"/>
            </w:pPr>
            <w:r>
              <w:t>1.5.</w:t>
            </w:r>
          </w:p>
        </w:tc>
        <w:tc>
          <w:tcPr>
            <w:tcW w:w="2381" w:type="dxa"/>
            <w:vMerge w:val="restart"/>
            <w:tcBorders>
              <w:bottom w:val="nil"/>
            </w:tcBorders>
          </w:tcPr>
          <w:p w:rsidR="009835DA" w:rsidRDefault="009835DA">
            <w:pPr>
              <w:pStyle w:val="ConsPlusNormal"/>
            </w:pPr>
            <w:r>
              <w:t>Обеспечение деятельности Депинформтехнологий Югры (показатели 1, 2, 3, 4, 5, 6, 7)</w:t>
            </w:r>
          </w:p>
        </w:tc>
        <w:tc>
          <w:tcPr>
            <w:tcW w:w="1474" w:type="dxa"/>
            <w:vMerge w:val="restart"/>
            <w:tcBorders>
              <w:bottom w:val="nil"/>
            </w:tcBorders>
          </w:tcPr>
          <w:p w:rsidR="009835DA" w:rsidRDefault="009835DA">
            <w:pPr>
              <w:pStyle w:val="ConsPlusNormal"/>
            </w:pPr>
            <w:r>
              <w:t>Депинформтехнологий Югры</w:t>
            </w: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536270,8</w:t>
            </w:r>
          </w:p>
        </w:tc>
        <w:tc>
          <w:tcPr>
            <w:tcW w:w="1247" w:type="dxa"/>
          </w:tcPr>
          <w:p w:rsidR="009835DA" w:rsidRDefault="009835DA">
            <w:pPr>
              <w:pStyle w:val="ConsPlusNormal"/>
              <w:jc w:val="center"/>
            </w:pPr>
            <w:r>
              <w:t>109112,3</w:t>
            </w:r>
          </w:p>
        </w:tc>
        <w:tc>
          <w:tcPr>
            <w:tcW w:w="1191" w:type="dxa"/>
          </w:tcPr>
          <w:p w:rsidR="009835DA" w:rsidRDefault="009835DA">
            <w:pPr>
              <w:pStyle w:val="ConsPlusNormal"/>
              <w:jc w:val="center"/>
            </w:pPr>
            <w:r>
              <w:t>108324,0</w:t>
            </w:r>
          </w:p>
        </w:tc>
        <w:tc>
          <w:tcPr>
            <w:tcW w:w="1191" w:type="dxa"/>
          </w:tcPr>
          <w:p w:rsidR="009835DA" w:rsidRDefault="009835DA">
            <w:pPr>
              <w:pStyle w:val="ConsPlusNormal"/>
              <w:jc w:val="center"/>
            </w:pPr>
            <w:r>
              <w:t>108207,8</w:t>
            </w:r>
          </w:p>
        </w:tc>
        <w:tc>
          <w:tcPr>
            <w:tcW w:w="1191" w:type="dxa"/>
          </w:tcPr>
          <w:p w:rsidR="009835DA" w:rsidRDefault="009835DA">
            <w:pPr>
              <w:pStyle w:val="ConsPlusNormal"/>
              <w:jc w:val="center"/>
            </w:pPr>
            <w:r>
              <w:t>108207,8</w:t>
            </w:r>
          </w:p>
        </w:tc>
        <w:tc>
          <w:tcPr>
            <w:tcW w:w="1191" w:type="dxa"/>
          </w:tcPr>
          <w:p w:rsidR="009835DA" w:rsidRDefault="009835DA">
            <w:pPr>
              <w:pStyle w:val="ConsPlusNormal"/>
              <w:jc w:val="center"/>
            </w:pPr>
            <w:r>
              <w:t>102418,9</w:t>
            </w:r>
          </w:p>
        </w:tc>
      </w:tr>
      <w:tr w:rsidR="009835DA">
        <w:tblPrEx>
          <w:tblBorders>
            <w:insideH w:val="nil"/>
          </w:tblBorders>
        </w:tblPrEx>
        <w:tc>
          <w:tcPr>
            <w:tcW w:w="794" w:type="dxa"/>
            <w:vMerge/>
            <w:tcBorders>
              <w:bottom w:val="nil"/>
            </w:tcBorders>
          </w:tcPr>
          <w:p w:rsidR="009835DA" w:rsidRDefault="009835DA"/>
        </w:tc>
        <w:tc>
          <w:tcPr>
            <w:tcW w:w="2381" w:type="dxa"/>
            <w:vMerge/>
            <w:tcBorders>
              <w:bottom w:val="nil"/>
            </w:tcBorders>
          </w:tcPr>
          <w:p w:rsidR="009835DA" w:rsidRDefault="009835DA"/>
        </w:tc>
        <w:tc>
          <w:tcPr>
            <w:tcW w:w="1474" w:type="dxa"/>
            <w:vMerge/>
            <w:tcBorders>
              <w:bottom w:val="nil"/>
            </w:tcBorders>
          </w:tcPr>
          <w:p w:rsidR="009835DA" w:rsidRDefault="009835DA"/>
        </w:tc>
        <w:tc>
          <w:tcPr>
            <w:tcW w:w="1587" w:type="dxa"/>
            <w:tcBorders>
              <w:bottom w:val="nil"/>
            </w:tcBorders>
          </w:tcPr>
          <w:p w:rsidR="009835DA" w:rsidRDefault="009835DA">
            <w:pPr>
              <w:pStyle w:val="ConsPlusNormal"/>
            </w:pPr>
            <w:r>
              <w:t>бюджет автономного округа</w:t>
            </w:r>
          </w:p>
        </w:tc>
        <w:tc>
          <w:tcPr>
            <w:tcW w:w="1361" w:type="dxa"/>
            <w:tcBorders>
              <w:bottom w:val="nil"/>
            </w:tcBorders>
          </w:tcPr>
          <w:p w:rsidR="009835DA" w:rsidRDefault="009835DA">
            <w:pPr>
              <w:pStyle w:val="ConsPlusNormal"/>
              <w:jc w:val="center"/>
            </w:pPr>
            <w:r>
              <w:t>536270,8</w:t>
            </w:r>
          </w:p>
        </w:tc>
        <w:tc>
          <w:tcPr>
            <w:tcW w:w="1247" w:type="dxa"/>
            <w:tcBorders>
              <w:bottom w:val="nil"/>
            </w:tcBorders>
          </w:tcPr>
          <w:p w:rsidR="009835DA" w:rsidRDefault="009835DA">
            <w:pPr>
              <w:pStyle w:val="ConsPlusNormal"/>
              <w:jc w:val="center"/>
            </w:pPr>
            <w:r>
              <w:t>109112,3</w:t>
            </w:r>
          </w:p>
        </w:tc>
        <w:tc>
          <w:tcPr>
            <w:tcW w:w="1191" w:type="dxa"/>
            <w:tcBorders>
              <w:bottom w:val="nil"/>
            </w:tcBorders>
          </w:tcPr>
          <w:p w:rsidR="009835DA" w:rsidRDefault="009835DA">
            <w:pPr>
              <w:pStyle w:val="ConsPlusNormal"/>
              <w:jc w:val="center"/>
            </w:pPr>
            <w:r>
              <w:t>108324,0</w:t>
            </w:r>
          </w:p>
        </w:tc>
        <w:tc>
          <w:tcPr>
            <w:tcW w:w="1191" w:type="dxa"/>
            <w:tcBorders>
              <w:bottom w:val="nil"/>
            </w:tcBorders>
          </w:tcPr>
          <w:p w:rsidR="009835DA" w:rsidRDefault="009835DA">
            <w:pPr>
              <w:pStyle w:val="ConsPlusNormal"/>
              <w:jc w:val="center"/>
            </w:pPr>
            <w:r>
              <w:t>108207,8</w:t>
            </w:r>
          </w:p>
        </w:tc>
        <w:tc>
          <w:tcPr>
            <w:tcW w:w="1191" w:type="dxa"/>
            <w:tcBorders>
              <w:bottom w:val="nil"/>
            </w:tcBorders>
          </w:tcPr>
          <w:p w:rsidR="009835DA" w:rsidRDefault="009835DA">
            <w:pPr>
              <w:pStyle w:val="ConsPlusNormal"/>
              <w:jc w:val="center"/>
            </w:pPr>
            <w:r>
              <w:t>108207,8</w:t>
            </w:r>
          </w:p>
        </w:tc>
        <w:tc>
          <w:tcPr>
            <w:tcW w:w="1191" w:type="dxa"/>
            <w:tcBorders>
              <w:bottom w:val="nil"/>
            </w:tcBorders>
          </w:tcPr>
          <w:p w:rsidR="009835DA" w:rsidRDefault="009835DA">
            <w:pPr>
              <w:pStyle w:val="ConsPlusNormal"/>
              <w:jc w:val="center"/>
            </w:pPr>
            <w:r>
              <w:t>102418,9</w:t>
            </w:r>
          </w:p>
        </w:tc>
      </w:tr>
      <w:tr w:rsidR="009835DA">
        <w:tblPrEx>
          <w:tblBorders>
            <w:insideH w:val="nil"/>
          </w:tblBorders>
        </w:tblPrEx>
        <w:tc>
          <w:tcPr>
            <w:tcW w:w="13608" w:type="dxa"/>
            <w:gridSpan w:val="10"/>
            <w:tcBorders>
              <w:top w:val="nil"/>
            </w:tcBorders>
          </w:tcPr>
          <w:p w:rsidR="009835DA" w:rsidRDefault="009835DA">
            <w:pPr>
              <w:pStyle w:val="ConsPlusNormal"/>
              <w:jc w:val="both"/>
            </w:pPr>
            <w:r>
              <w:t xml:space="preserve">(п. 1.5 в ред. </w:t>
            </w:r>
            <w:hyperlink r:id="rId176" w:history="1">
              <w:r>
                <w:rPr>
                  <w:color w:val="0000FF"/>
                </w:rPr>
                <w:t>постановления</w:t>
              </w:r>
            </w:hyperlink>
            <w:r>
              <w:t xml:space="preserve"> Правительства ХМАО - Югры от 28.04.2017 N 169-п)</w:t>
            </w:r>
          </w:p>
        </w:tc>
      </w:tr>
      <w:tr w:rsidR="009835DA">
        <w:tc>
          <w:tcPr>
            <w:tcW w:w="794" w:type="dxa"/>
            <w:vMerge w:val="restart"/>
          </w:tcPr>
          <w:p w:rsidR="009835DA" w:rsidRDefault="009835DA">
            <w:pPr>
              <w:pStyle w:val="ConsPlusNormal"/>
              <w:jc w:val="center"/>
            </w:pPr>
            <w:r>
              <w:t>1.6.</w:t>
            </w:r>
          </w:p>
        </w:tc>
        <w:tc>
          <w:tcPr>
            <w:tcW w:w="2381" w:type="dxa"/>
            <w:vMerge w:val="restart"/>
          </w:tcPr>
          <w:p w:rsidR="009835DA" w:rsidRDefault="009835DA">
            <w:pPr>
              <w:pStyle w:val="ConsPlusNormal"/>
            </w:pPr>
            <w:r>
              <w:t xml:space="preserve">Создание условий для расширения предоставляемых услуг с использованием результатов космической деятельности </w:t>
            </w:r>
            <w:r>
              <w:lastRenderedPageBreak/>
              <w:t>(показатель 5)</w:t>
            </w:r>
          </w:p>
        </w:tc>
        <w:tc>
          <w:tcPr>
            <w:tcW w:w="1474" w:type="dxa"/>
            <w:vMerge w:val="restart"/>
          </w:tcPr>
          <w:p w:rsidR="009835DA" w:rsidRDefault="009835DA">
            <w:pPr>
              <w:pStyle w:val="ConsPlusNormal"/>
            </w:pPr>
            <w:r>
              <w:lastRenderedPageBreak/>
              <w:t>Депинформтехнологий Югры</w:t>
            </w: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9700,0</w:t>
            </w:r>
          </w:p>
        </w:tc>
        <w:tc>
          <w:tcPr>
            <w:tcW w:w="1247" w:type="dxa"/>
          </w:tcPr>
          <w:p w:rsidR="009835DA" w:rsidRDefault="009835DA">
            <w:pPr>
              <w:pStyle w:val="ConsPlusNormal"/>
              <w:jc w:val="center"/>
            </w:pPr>
            <w:r>
              <w:t>1700,0</w:t>
            </w:r>
          </w:p>
        </w:tc>
        <w:tc>
          <w:tcPr>
            <w:tcW w:w="1191" w:type="dxa"/>
          </w:tcPr>
          <w:p w:rsidR="009835DA" w:rsidRDefault="009835DA">
            <w:pPr>
              <w:pStyle w:val="ConsPlusNormal"/>
              <w:jc w:val="center"/>
            </w:pPr>
            <w:r>
              <w:t>2000,0</w:t>
            </w:r>
          </w:p>
        </w:tc>
        <w:tc>
          <w:tcPr>
            <w:tcW w:w="1191" w:type="dxa"/>
          </w:tcPr>
          <w:p w:rsidR="009835DA" w:rsidRDefault="009835DA">
            <w:pPr>
              <w:pStyle w:val="ConsPlusNormal"/>
              <w:jc w:val="center"/>
            </w:pPr>
            <w:r>
              <w:t>2000,0</w:t>
            </w:r>
          </w:p>
        </w:tc>
        <w:tc>
          <w:tcPr>
            <w:tcW w:w="1191" w:type="dxa"/>
          </w:tcPr>
          <w:p w:rsidR="009835DA" w:rsidRDefault="009835DA">
            <w:pPr>
              <w:pStyle w:val="ConsPlusNormal"/>
              <w:jc w:val="center"/>
            </w:pPr>
            <w:r>
              <w:t>2000,0</w:t>
            </w:r>
          </w:p>
        </w:tc>
        <w:tc>
          <w:tcPr>
            <w:tcW w:w="1191" w:type="dxa"/>
          </w:tcPr>
          <w:p w:rsidR="009835DA" w:rsidRDefault="009835DA">
            <w:pPr>
              <w:pStyle w:val="ConsPlusNormal"/>
              <w:jc w:val="center"/>
            </w:pPr>
            <w:r>
              <w:t>2000,0</w:t>
            </w:r>
          </w:p>
        </w:tc>
      </w:tr>
      <w:tr w:rsidR="009835DA">
        <w:tc>
          <w:tcPr>
            <w:tcW w:w="794" w:type="dxa"/>
            <w:vMerge/>
          </w:tcPr>
          <w:p w:rsidR="009835DA" w:rsidRDefault="009835DA"/>
        </w:tc>
        <w:tc>
          <w:tcPr>
            <w:tcW w:w="2381" w:type="dxa"/>
            <w:vMerge/>
          </w:tcPr>
          <w:p w:rsidR="009835DA" w:rsidRDefault="009835DA"/>
        </w:tc>
        <w:tc>
          <w:tcPr>
            <w:tcW w:w="1474" w:type="dxa"/>
            <w:vMerge/>
          </w:tcPr>
          <w:p w:rsidR="009835DA" w:rsidRDefault="009835DA"/>
        </w:tc>
        <w:tc>
          <w:tcPr>
            <w:tcW w:w="1587" w:type="dxa"/>
          </w:tcPr>
          <w:p w:rsidR="009835DA" w:rsidRDefault="009835DA">
            <w:pPr>
              <w:pStyle w:val="ConsPlusNormal"/>
            </w:pPr>
            <w:r>
              <w:t>бюджет автономного округа</w:t>
            </w:r>
          </w:p>
        </w:tc>
        <w:tc>
          <w:tcPr>
            <w:tcW w:w="1361" w:type="dxa"/>
          </w:tcPr>
          <w:p w:rsidR="009835DA" w:rsidRDefault="009835DA">
            <w:pPr>
              <w:pStyle w:val="ConsPlusNormal"/>
              <w:jc w:val="center"/>
            </w:pPr>
            <w:r>
              <w:t>9700,0</w:t>
            </w:r>
          </w:p>
        </w:tc>
        <w:tc>
          <w:tcPr>
            <w:tcW w:w="1247" w:type="dxa"/>
          </w:tcPr>
          <w:p w:rsidR="009835DA" w:rsidRDefault="009835DA">
            <w:pPr>
              <w:pStyle w:val="ConsPlusNormal"/>
              <w:jc w:val="center"/>
            </w:pPr>
            <w:r>
              <w:t>1700,0</w:t>
            </w:r>
          </w:p>
        </w:tc>
        <w:tc>
          <w:tcPr>
            <w:tcW w:w="1191" w:type="dxa"/>
          </w:tcPr>
          <w:p w:rsidR="009835DA" w:rsidRDefault="009835DA">
            <w:pPr>
              <w:pStyle w:val="ConsPlusNormal"/>
              <w:jc w:val="center"/>
            </w:pPr>
            <w:r>
              <w:t>2000,0</w:t>
            </w:r>
          </w:p>
        </w:tc>
        <w:tc>
          <w:tcPr>
            <w:tcW w:w="1191" w:type="dxa"/>
          </w:tcPr>
          <w:p w:rsidR="009835DA" w:rsidRDefault="009835DA">
            <w:pPr>
              <w:pStyle w:val="ConsPlusNormal"/>
              <w:jc w:val="center"/>
            </w:pPr>
            <w:r>
              <w:t>2000,0</w:t>
            </w:r>
          </w:p>
        </w:tc>
        <w:tc>
          <w:tcPr>
            <w:tcW w:w="1191" w:type="dxa"/>
          </w:tcPr>
          <w:p w:rsidR="009835DA" w:rsidRDefault="009835DA">
            <w:pPr>
              <w:pStyle w:val="ConsPlusNormal"/>
              <w:jc w:val="center"/>
            </w:pPr>
            <w:r>
              <w:t>2000,0</w:t>
            </w:r>
          </w:p>
        </w:tc>
        <w:tc>
          <w:tcPr>
            <w:tcW w:w="1191" w:type="dxa"/>
          </w:tcPr>
          <w:p w:rsidR="009835DA" w:rsidRDefault="009835DA">
            <w:pPr>
              <w:pStyle w:val="ConsPlusNormal"/>
              <w:jc w:val="center"/>
            </w:pPr>
            <w:r>
              <w:t>2000,0</w:t>
            </w:r>
          </w:p>
        </w:tc>
      </w:tr>
      <w:tr w:rsidR="009835DA">
        <w:tc>
          <w:tcPr>
            <w:tcW w:w="794" w:type="dxa"/>
            <w:vMerge w:val="restart"/>
          </w:tcPr>
          <w:p w:rsidR="009835DA" w:rsidRDefault="009835DA">
            <w:pPr>
              <w:pStyle w:val="ConsPlusNormal"/>
              <w:jc w:val="center"/>
            </w:pPr>
            <w:r>
              <w:lastRenderedPageBreak/>
              <w:t>1.7</w:t>
            </w:r>
          </w:p>
        </w:tc>
        <w:tc>
          <w:tcPr>
            <w:tcW w:w="2381" w:type="dxa"/>
            <w:vMerge w:val="restart"/>
          </w:tcPr>
          <w:p w:rsidR="009835DA" w:rsidRDefault="009835DA">
            <w:pPr>
              <w:pStyle w:val="ConsPlusNormal"/>
            </w:pPr>
            <w:r>
              <w:t>Внедрение в эксплуатацию аппаратно-программного комплекса "Безопасный город" в автономном округе (показатель 7)</w:t>
            </w:r>
          </w:p>
        </w:tc>
        <w:tc>
          <w:tcPr>
            <w:tcW w:w="1474" w:type="dxa"/>
            <w:vMerge w:val="restart"/>
          </w:tcPr>
          <w:p w:rsidR="009835DA" w:rsidRDefault="009835DA">
            <w:pPr>
              <w:pStyle w:val="ConsPlusNormal"/>
            </w:pPr>
            <w:r>
              <w:t>Депинформтехнологий Югры</w:t>
            </w: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378033,6</w:t>
            </w:r>
          </w:p>
        </w:tc>
        <w:tc>
          <w:tcPr>
            <w:tcW w:w="1247" w:type="dxa"/>
          </w:tcPr>
          <w:p w:rsidR="009835DA" w:rsidRDefault="009835DA">
            <w:pPr>
              <w:pStyle w:val="ConsPlusNormal"/>
              <w:jc w:val="center"/>
            </w:pPr>
            <w:r>
              <w:t>96853,0</w:t>
            </w:r>
          </w:p>
        </w:tc>
        <w:tc>
          <w:tcPr>
            <w:tcW w:w="1191" w:type="dxa"/>
          </w:tcPr>
          <w:p w:rsidR="009835DA" w:rsidRDefault="009835DA">
            <w:pPr>
              <w:pStyle w:val="ConsPlusNormal"/>
              <w:jc w:val="center"/>
            </w:pPr>
            <w:r>
              <w:t>101051,1</w:t>
            </w:r>
          </w:p>
        </w:tc>
        <w:tc>
          <w:tcPr>
            <w:tcW w:w="1191" w:type="dxa"/>
          </w:tcPr>
          <w:p w:rsidR="009835DA" w:rsidRDefault="009835DA">
            <w:pPr>
              <w:pStyle w:val="ConsPlusNormal"/>
              <w:jc w:val="center"/>
            </w:pPr>
            <w:r>
              <w:t>94849,5</w:t>
            </w:r>
          </w:p>
        </w:tc>
        <w:tc>
          <w:tcPr>
            <w:tcW w:w="1191" w:type="dxa"/>
          </w:tcPr>
          <w:p w:rsidR="009835DA" w:rsidRDefault="009835DA">
            <w:pPr>
              <w:pStyle w:val="ConsPlusNormal"/>
              <w:jc w:val="center"/>
            </w:pPr>
            <w:r>
              <w:t>85280,0</w:t>
            </w:r>
          </w:p>
        </w:tc>
        <w:tc>
          <w:tcPr>
            <w:tcW w:w="1191" w:type="dxa"/>
          </w:tcPr>
          <w:p w:rsidR="009835DA" w:rsidRDefault="009835DA">
            <w:pPr>
              <w:pStyle w:val="ConsPlusNormal"/>
              <w:jc w:val="center"/>
            </w:pPr>
            <w:r>
              <w:t>0,0</w:t>
            </w:r>
          </w:p>
        </w:tc>
      </w:tr>
      <w:tr w:rsidR="009835DA">
        <w:tc>
          <w:tcPr>
            <w:tcW w:w="794" w:type="dxa"/>
            <w:vMerge/>
          </w:tcPr>
          <w:p w:rsidR="009835DA" w:rsidRDefault="009835DA"/>
        </w:tc>
        <w:tc>
          <w:tcPr>
            <w:tcW w:w="2381" w:type="dxa"/>
            <w:vMerge/>
          </w:tcPr>
          <w:p w:rsidR="009835DA" w:rsidRDefault="009835DA"/>
        </w:tc>
        <w:tc>
          <w:tcPr>
            <w:tcW w:w="1474" w:type="dxa"/>
            <w:vMerge/>
          </w:tcPr>
          <w:p w:rsidR="009835DA" w:rsidRDefault="009835DA"/>
        </w:tc>
        <w:tc>
          <w:tcPr>
            <w:tcW w:w="1587" w:type="dxa"/>
          </w:tcPr>
          <w:p w:rsidR="009835DA" w:rsidRDefault="009835DA">
            <w:pPr>
              <w:pStyle w:val="ConsPlusNormal"/>
            </w:pPr>
            <w:r>
              <w:t>бюджет автономного округа</w:t>
            </w:r>
          </w:p>
        </w:tc>
        <w:tc>
          <w:tcPr>
            <w:tcW w:w="1361" w:type="dxa"/>
          </w:tcPr>
          <w:p w:rsidR="009835DA" w:rsidRDefault="009835DA">
            <w:pPr>
              <w:pStyle w:val="ConsPlusNormal"/>
              <w:jc w:val="center"/>
            </w:pPr>
            <w:r>
              <w:t>378033,6</w:t>
            </w:r>
          </w:p>
        </w:tc>
        <w:tc>
          <w:tcPr>
            <w:tcW w:w="1247" w:type="dxa"/>
          </w:tcPr>
          <w:p w:rsidR="009835DA" w:rsidRDefault="009835DA">
            <w:pPr>
              <w:pStyle w:val="ConsPlusNormal"/>
              <w:jc w:val="center"/>
            </w:pPr>
            <w:r>
              <w:t>96853,0</w:t>
            </w:r>
          </w:p>
        </w:tc>
        <w:tc>
          <w:tcPr>
            <w:tcW w:w="1191" w:type="dxa"/>
          </w:tcPr>
          <w:p w:rsidR="009835DA" w:rsidRDefault="009835DA">
            <w:pPr>
              <w:pStyle w:val="ConsPlusNormal"/>
              <w:jc w:val="center"/>
            </w:pPr>
            <w:r>
              <w:t>101051,1</w:t>
            </w:r>
          </w:p>
        </w:tc>
        <w:tc>
          <w:tcPr>
            <w:tcW w:w="1191" w:type="dxa"/>
          </w:tcPr>
          <w:p w:rsidR="009835DA" w:rsidRDefault="009835DA">
            <w:pPr>
              <w:pStyle w:val="ConsPlusNormal"/>
              <w:jc w:val="center"/>
            </w:pPr>
            <w:r>
              <w:t>94849,5</w:t>
            </w:r>
          </w:p>
        </w:tc>
        <w:tc>
          <w:tcPr>
            <w:tcW w:w="1191" w:type="dxa"/>
          </w:tcPr>
          <w:p w:rsidR="009835DA" w:rsidRDefault="009835DA">
            <w:pPr>
              <w:pStyle w:val="ConsPlusNormal"/>
              <w:jc w:val="center"/>
            </w:pPr>
            <w:r>
              <w:t>85280,0</w:t>
            </w:r>
          </w:p>
        </w:tc>
        <w:tc>
          <w:tcPr>
            <w:tcW w:w="1191" w:type="dxa"/>
          </w:tcPr>
          <w:p w:rsidR="009835DA" w:rsidRDefault="009835DA">
            <w:pPr>
              <w:pStyle w:val="ConsPlusNormal"/>
              <w:jc w:val="center"/>
            </w:pPr>
            <w:r>
              <w:t>0,0</w:t>
            </w:r>
          </w:p>
        </w:tc>
      </w:tr>
      <w:tr w:rsidR="009835DA">
        <w:tc>
          <w:tcPr>
            <w:tcW w:w="794" w:type="dxa"/>
            <w:vMerge w:val="restart"/>
          </w:tcPr>
          <w:p w:rsidR="009835DA" w:rsidRDefault="009835DA">
            <w:pPr>
              <w:pStyle w:val="ConsPlusNormal"/>
              <w:jc w:val="center"/>
            </w:pPr>
            <w:r>
              <w:t>1.8</w:t>
            </w:r>
          </w:p>
        </w:tc>
        <w:tc>
          <w:tcPr>
            <w:tcW w:w="2381" w:type="dxa"/>
            <w:vMerge w:val="restart"/>
          </w:tcPr>
          <w:p w:rsidR="009835DA" w:rsidRDefault="009835DA">
            <w:pPr>
              <w:pStyle w:val="ConsPlusNormal"/>
            </w:pPr>
            <w:r>
              <w:t>Обеспечение безопасности информации в корпоративной сети органов государственной власти автономного округа (показатель 2)</w:t>
            </w:r>
          </w:p>
        </w:tc>
        <w:tc>
          <w:tcPr>
            <w:tcW w:w="1474" w:type="dxa"/>
            <w:vMerge w:val="restart"/>
          </w:tcPr>
          <w:p w:rsidR="009835DA" w:rsidRDefault="009835DA">
            <w:pPr>
              <w:pStyle w:val="ConsPlusNormal"/>
            </w:pPr>
            <w:r>
              <w:t>Депинформтехнологий Югры</w:t>
            </w: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77982,15</w:t>
            </w:r>
          </w:p>
        </w:tc>
        <w:tc>
          <w:tcPr>
            <w:tcW w:w="1247" w:type="dxa"/>
          </w:tcPr>
          <w:p w:rsidR="009835DA" w:rsidRDefault="009835DA">
            <w:pPr>
              <w:pStyle w:val="ConsPlusNormal"/>
              <w:jc w:val="center"/>
            </w:pPr>
            <w:r>
              <w:t>37482,15</w:t>
            </w:r>
          </w:p>
        </w:tc>
        <w:tc>
          <w:tcPr>
            <w:tcW w:w="1191" w:type="dxa"/>
          </w:tcPr>
          <w:p w:rsidR="009835DA" w:rsidRDefault="009835DA">
            <w:pPr>
              <w:pStyle w:val="ConsPlusNormal"/>
              <w:jc w:val="center"/>
            </w:pPr>
            <w:r>
              <w:t>13500,0</w:t>
            </w:r>
          </w:p>
        </w:tc>
        <w:tc>
          <w:tcPr>
            <w:tcW w:w="1191" w:type="dxa"/>
          </w:tcPr>
          <w:p w:rsidR="009835DA" w:rsidRDefault="009835DA">
            <w:pPr>
              <w:pStyle w:val="ConsPlusNormal"/>
              <w:jc w:val="center"/>
            </w:pPr>
            <w:r>
              <w:t>13500,0</w:t>
            </w:r>
          </w:p>
        </w:tc>
        <w:tc>
          <w:tcPr>
            <w:tcW w:w="1191" w:type="dxa"/>
          </w:tcPr>
          <w:p w:rsidR="009835DA" w:rsidRDefault="009835DA">
            <w:pPr>
              <w:pStyle w:val="ConsPlusNormal"/>
              <w:jc w:val="center"/>
            </w:pPr>
            <w:r>
              <w:t>13500,0</w:t>
            </w:r>
          </w:p>
        </w:tc>
        <w:tc>
          <w:tcPr>
            <w:tcW w:w="1191" w:type="dxa"/>
          </w:tcPr>
          <w:p w:rsidR="009835DA" w:rsidRDefault="009835DA">
            <w:pPr>
              <w:pStyle w:val="ConsPlusNormal"/>
              <w:jc w:val="center"/>
            </w:pPr>
            <w:r>
              <w:t>0,0</w:t>
            </w:r>
          </w:p>
        </w:tc>
      </w:tr>
      <w:tr w:rsidR="009835DA">
        <w:tc>
          <w:tcPr>
            <w:tcW w:w="794" w:type="dxa"/>
            <w:vMerge/>
          </w:tcPr>
          <w:p w:rsidR="009835DA" w:rsidRDefault="009835DA"/>
        </w:tc>
        <w:tc>
          <w:tcPr>
            <w:tcW w:w="2381" w:type="dxa"/>
            <w:vMerge/>
          </w:tcPr>
          <w:p w:rsidR="009835DA" w:rsidRDefault="009835DA"/>
        </w:tc>
        <w:tc>
          <w:tcPr>
            <w:tcW w:w="1474" w:type="dxa"/>
            <w:vMerge/>
          </w:tcPr>
          <w:p w:rsidR="009835DA" w:rsidRDefault="009835DA"/>
        </w:tc>
        <w:tc>
          <w:tcPr>
            <w:tcW w:w="1587" w:type="dxa"/>
          </w:tcPr>
          <w:p w:rsidR="009835DA" w:rsidRDefault="009835DA">
            <w:pPr>
              <w:pStyle w:val="ConsPlusNormal"/>
            </w:pPr>
            <w:r>
              <w:t>бюджет автономного округа</w:t>
            </w:r>
          </w:p>
        </w:tc>
        <w:tc>
          <w:tcPr>
            <w:tcW w:w="1361" w:type="dxa"/>
          </w:tcPr>
          <w:p w:rsidR="009835DA" w:rsidRDefault="009835DA">
            <w:pPr>
              <w:pStyle w:val="ConsPlusNormal"/>
              <w:jc w:val="center"/>
            </w:pPr>
            <w:r>
              <w:t>77982,15</w:t>
            </w:r>
          </w:p>
        </w:tc>
        <w:tc>
          <w:tcPr>
            <w:tcW w:w="1247" w:type="dxa"/>
          </w:tcPr>
          <w:p w:rsidR="009835DA" w:rsidRDefault="009835DA">
            <w:pPr>
              <w:pStyle w:val="ConsPlusNormal"/>
              <w:jc w:val="center"/>
            </w:pPr>
            <w:r>
              <w:t>37482,15</w:t>
            </w:r>
          </w:p>
        </w:tc>
        <w:tc>
          <w:tcPr>
            <w:tcW w:w="1191" w:type="dxa"/>
          </w:tcPr>
          <w:p w:rsidR="009835DA" w:rsidRDefault="009835DA">
            <w:pPr>
              <w:pStyle w:val="ConsPlusNormal"/>
              <w:jc w:val="center"/>
            </w:pPr>
            <w:r>
              <w:t>13500,0</w:t>
            </w:r>
          </w:p>
        </w:tc>
        <w:tc>
          <w:tcPr>
            <w:tcW w:w="1191" w:type="dxa"/>
          </w:tcPr>
          <w:p w:rsidR="009835DA" w:rsidRDefault="009835DA">
            <w:pPr>
              <w:pStyle w:val="ConsPlusNormal"/>
              <w:jc w:val="center"/>
            </w:pPr>
            <w:r>
              <w:t>13500,0</w:t>
            </w:r>
          </w:p>
        </w:tc>
        <w:tc>
          <w:tcPr>
            <w:tcW w:w="1191" w:type="dxa"/>
          </w:tcPr>
          <w:p w:rsidR="009835DA" w:rsidRDefault="009835DA">
            <w:pPr>
              <w:pStyle w:val="ConsPlusNormal"/>
              <w:jc w:val="center"/>
            </w:pPr>
            <w:r>
              <w:t>13500,0</w:t>
            </w:r>
          </w:p>
        </w:tc>
        <w:tc>
          <w:tcPr>
            <w:tcW w:w="1191" w:type="dxa"/>
          </w:tcPr>
          <w:p w:rsidR="009835DA" w:rsidRDefault="009835DA">
            <w:pPr>
              <w:pStyle w:val="ConsPlusNormal"/>
              <w:jc w:val="center"/>
            </w:pPr>
            <w:r>
              <w:t>0,0</w:t>
            </w:r>
          </w:p>
        </w:tc>
      </w:tr>
      <w:tr w:rsidR="009835DA">
        <w:tc>
          <w:tcPr>
            <w:tcW w:w="4649" w:type="dxa"/>
            <w:gridSpan w:val="3"/>
            <w:vMerge w:val="restart"/>
            <w:tcBorders>
              <w:bottom w:val="nil"/>
            </w:tcBorders>
          </w:tcPr>
          <w:p w:rsidR="009835DA" w:rsidRDefault="009835DA">
            <w:pPr>
              <w:pStyle w:val="ConsPlusNormal"/>
            </w:pPr>
            <w:r>
              <w:t>Всего по государственной программе</w:t>
            </w: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3888672,2</w:t>
            </w:r>
          </w:p>
        </w:tc>
        <w:tc>
          <w:tcPr>
            <w:tcW w:w="1247" w:type="dxa"/>
          </w:tcPr>
          <w:p w:rsidR="009835DA" w:rsidRDefault="009835DA">
            <w:pPr>
              <w:pStyle w:val="ConsPlusNormal"/>
              <w:jc w:val="center"/>
            </w:pPr>
            <w:r>
              <w:t>839348,2</w:t>
            </w:r>
          </w:p>
        </w:tc>
        <w:tc>
          <w:tcPr>
            <w:tcW w:w="1191" w:type="dxa"/>
          </w:tcPr>
          <w:p w:rsidR="009835DA" w:rsidRDefault="009835DA">
            <w:pPr>
              <w:pStyle w:val="ConsPlusNormal"/>
              <w:jc w:val="center"/>
            </w:pPr>
            <w:r>
              <w:t>824838,9</w:t>
            </w:r>
          </w:p>
        </w:tc>
        <w:tc>
          <w:tcPr>
            <w:tcW w:w="1191" w:type="dxa"/>
          </w:tcPr>
          <w:p w:rsidR="009835DA" w:rsidRDefault="009835DA">
            <w:pPr>
              <w:pStyle w:val="ConsPlusNormal"/>
              <w:jc w:val="center"/>
            </w:pPr>
            <w:r>
              <w:t>899040,1</w:t>
            </w:r>
          </w:p>
        </w:tc>
        <w:tc>
          <w:tcPr>
            <w:tcW w:w="1191" w:type="dxa"/>
          </w:tcPr>
          <w:p w:rsidR="009835DA" w:rsidRDefault="009835DA">
            <w:pPr>
              <w:pStyle w:val="ConsPlusNormal"/>
              <w:jc w:val="center"/>
            </w:pPr>
            <w:r>
              <w:t>729686,6</w:t>
            </w:r>
          </w:p>
        </w:tc>
        <w:tc>
          <w:tcPr>
            <w:tcW w:w="1191" w:type="dxa"/>
          </w:tcPr>
          <w:p w:rsidR="009835DA" w:rsidRDefault="009835DA">
            <w:pPr>
              <w:pStyle w:val="ConsPlusNormal"/>
              <w:jc w:val="center"/>
            </w:pPr>
            <w:r>
              <w:t>595758,4</w:t>
            </w:r>
          </w:p>
        </w:tc>
      </w:tr>
      <w:tr w:rsidR="009835DA">
        <w:tc>
          <w:tcPr>
            <w:tcW w:w="4649" w:type="dxa"/>
            <w:gridSpan w:val="3"/>
            <w:vMerge/>
            <w:tcBorders>
              <w:bottom w:val="nil"/>
            </w:tcBorders>
          </w:tcPr>
          <w:p w:rsidR="009835DA" w:rsidRDefault="009835DA"/>
        </w:tc>
        <w:tc>
          <w:tcPr>
            <w:tcW w:w="1587" w:type="dxa"/>
          </w:tcPr>
          <w:p w:rsidR="009835DA" w:rsidRDefault="009835DA">
            <w:pPr>
              <w:pStyle w:val="ConsPlusNormal"/>
            </w:pPr>
            <w:r>
              <w:t>бюджет автономного округа</w:t>
            </w:r>
          </w:p>
        </w:tc>
        <w:tc>
          <w:tcPr>
            <w:tcW w:w="1361" w:type="dxa"/>
          </w:tcPr>
          <w:p w:rsidR="009835DA" w:rsidRDefault="009835DA">
            <w:pPr>
              <w:pStyle w:val="ConsPlusNormal"/>
              <w:jc w:val="center"/>
            </w:pPr>
            <w:r>
              <w:t>3882020,4</w:t>
            </w:r>
          </w:p>
        </w:tc>
        <w:tc>
          <w:tcPr>
            <w:tcW w:w="1247" w:type="dxa"/>
          </w:tcPr>
          <w:p w:rsidR="009835DA" w:rsidRDefault="009835DA">
            <w:pPr>
              <w:pStyle w:val="ConsPlusNormal"/>
              <w:jc w:val="center"/>
            </w:pPr>
            <w:r>
              <w:t>832696,4</w:t>
            </w:r>
          </w:p>
        </w:tc>
        <w:tc>
          <w:tcPr>
            <w:tcW w:w="1191" w:type="dxa"/>
          </w:tcPr>
          <w:p w:rsidR="009835DA" w:rsidRDefault="009835DA">
            <w:pPr>
              <w:pStyle w:val="ConsPlusNormal"/>
              <w:jc w:val="center"/>
            </w:pPr>
            <w:r>
              <w:t>824838,9</w:t>
            </w:r>
          </w:p>
        </w:tc>
        <w:tc>
          <w:tcPr>
            <w:tcW w:w="1191" w:type="dxa"/>
          </w:tcPr>
          <w:p w:rsidR="009835DA" w:rsidRDefault="009835DA">
            <w:pPr>
              <w:pStyle w:val="ConsPlusNormal"/>
              <w:jc w:val="center"/>
            </w:pPr>
            <w:r>
              <w:t>899040,1</w:t>
            </w:r>
          </w:p>
        </w:tc>
        <w:tc>
          <w:tcPr>
            <w:tcW w:w="1191" w:type="dxa"/>
          </w:tcPr>
          <w:p w:rsidR="009835DA" w:rsidRDefault="009835DA">
            <w:pPr>
              <w:pStyle w:val="ConsPlusNormal"/>
              <w:jc w:val="center"/>
            </w:pPr>
            <w:r>
              <w:t>729686,6</w:t>
            </w:r>
          </w:p>
        </w:tc>
        <w:tc>
          <w:tcPr>
            <w:tcW w:w="1191" w:type="dxa"/>
          </w:tcPr>
          <w:p w:rsidR="009835DA" w:rsidRDefault="009835DA">
            <w:pPr>
              <w:pStyle w:val="ConsPlusNormal"/>
              <w:jc w:val="center"/>
            </w:pPr>
            <w:r>
              <w:t>595758,4</w:t>
            </w:r>
          </w:p>
        </w:tc>
      </w:tr>
      <w:tr w:rsidR="009835DA">
        <w:tblPrEx>
          <w:tblBorders>
            <w:insideH w:val="nil"/>
          </w:tblBorders>
        </w:tblPrEx>
        <w:tc>
          <w:tcPr>
            <w:tcW w:w="4649" w:type="dxa"/>
            <w:gridSpan w:val="3"/>
            <w:vMerge/>
            <w:tcBorders>
              <w:bottom w:val="nil"/>
            </w:tcBorders>
          </w:tcPr>
          <w:p w:rsidR="009835DA" w:rsidRDefault="009835DA"/>
        </w:tc>
        <w:tc>
          <w:tcPr>
            <w:tcW w:w="1587" w:type="dxa"/>
            <w:tcBorders>
              <w:bottom w:val="nil"/>
            </w:tcBorders>
          </w:tcPr>
          <w:p w:rsidR="009835DA" w:rsidRDefault="009835DA">
            <w:pPr>
              <w:pStyle w:val="ConsPlusNormal"/>
            </w:pPr>
            <w:r>
              <w:t>иные внебюджетные источники</w:t>
            </w:r>
          </w:p>
        </w:tc>
        <w:tc>
          <w:tcPr>
            <w:tcW w:w="1361" w:type="dxa"/>
            <w:tcBorders>
              <w:bottom w:val="nil"/>
            </w:tcBorders>
          </w:tcPr>
          <w:p w:rsidR="009835DA" w:rsidRDefault="009835DA">
            <w:pPr>
              <w:pStyle w:val="ConsPlusNormal"/>
              <w:jc w:val="center"/>
            </w:pPr>
            <w:r>
              <w:t>6651,8</w:t>
            </w:r>
          </w:p>
        </w:tc>
        <w:tc>
          <w:tcPr>
            <w:tcW w:w="1247" w:type="dxa"/>
            <w:tcBorders>
              <w:bottom w:val="nil"/>
            </w:tcBorders>
          </w:tcPr>
          <w:p w:rsidR="009835DA" w:rsidRDefault="009835DA">
            <w:pPr>
              <w:pStyle w:val="ConsPlusNormal"/>
              <w:jc w:val="center"/>
            </w:pPr>
            <w:r>
              <w:t>6651,8</w:t>
            </w:r>
          </w:p>
        </w:tc>
        <w:tc>
          <w:tcPr>
            <w:tcW w:w="1191" w:type="dxa"/>
            <w:tcBorders>
              <w:bottom w:val="nil"/>
            </w:tcBorders>
          </w:tcPr>
          <w:p w:rsidR="009835DA" w:rsidRDefault="009835DA">
            <w:pPr>
              <w:pStyle w:val="ConsPlusNormal"/>
            </w:pPr>
          </w:p>
        </w:tc>
        <w:tc>
          <w:tcPr>
            <w:tcW w:w="1191" w:type="dxa"/>
            <w:tcBorders>
              <w:bottom w:val="nil"/>
            </w:tcBorders>
          </w:tcPr>
          <w:p w:rsidR="009835DA" w:rsidRDefault="009835DA">
            <w:pPr>
              <w:pStyle w:val="ConsPlusNormal"/>
            </w:pPr>
          </w:p>
        </w:tc>
        <w:tc>
          <w:tcPr>
            <w:tcW w:w="1191" w:type="dxa"/>
            <w:tcBorders>
              <w:bottom w:val="nil"/>
            </w:tcBorders>
          </w:tcPr>
          <w:p w:rsidR="009835DA" w:rsidRDefault="009835DA">
            <w:pPr>
              <w:pStyle w:val="ConsPlusNormal"/>
            </w:pPr>
          </w:p>
        </w:tc>
        <w:tc>
          <w:tcPr>
            <w:tcW w:w="1191" w:type="dxa"/>
            <w:tcBorders>
              <w:bottom w:val="nil"/>
            </w:tcBorders>
          </w:tcPr>
          <w:p w:rsidR="009835DA" w:rsidRDefault="009835DA">
            <w:pPr>
              <w:pStyle w:val="ConsPlusNormal"/>
            </w:pPr>
          </w:p>
        </w:tc>
      </w:tr>
      <w:tr w:rsidR="009835DA">
        <w:tblPrEx>
          <w:tblBorders>
            <w:insideH w:val="nil"/>
          </w:tblBorders>
        </w:tblPrEx>
        <w:tc>
          <w:tcPr>
            <w:tcW w:w="13608" w:type="dxa"/>
            <w:gridSpan w:val="10"/>
            <w:tcBorders>
              <w:top w:val="nil"/>
            </w:tcBorders>
          </w:tcPr>
          <w:p w:rsidR="009835DA" w:rsidRDefault="009835DA">
            <w:pPr>
              <w:pStyle w:val="ConsPlusNormal"/>
              <w:jc w:val="both"/>
            </w:pPr>
            <w:r>
              <w:t xml:space="preserve">(в ред. </w:t>
            </w:r>
            <w:hyperlink r:id="rId177" w:history="1">
              <w:r>
                <w:rPr>
                  <w:color w:val="0000FF"/>
                </w:rPr>
                <w:t>постановления</w:t>
              </w:r>
            </w:hyperlink>
            <w:r>
              <w:t xml:space="preserve"> Правительства ХМАО - Югры от 28.04.2017 N 169-п)</w:t>
            </w:r>
          </w:p>
        </w:tc>
      </w:tr>
      <w:tr w:rsidR="009835DA">
        <w:tblPrEx>
          <w:tblBorders>
            <w:insideH w:val="nil"/>
          </w:tblBorders>
        </w:tblPrEx>
        <w:tc>
          <w:tcPr>
            <w:tcW w:w="4649" w:type="dxa"/>
            <w:gridSpan w:val="3"/>
            <w:tcBorders>
              <w:bottom w:val="nil"/>
            </w:tcBorders>
          </w:tcPr>
          <w:p w:rsidR="009835DA" w:rsidRDefault="009835DA">
            <w:pPr>
              <w:pStyle w:val="ConsPlusNormal"/>
            </w:pPr>
            <w:r>
              <w:t>В том числе:</w:t>
            </w:r>
          </w:p>
        </w:tc>
        <w:tc>
          <w:tcPr>
            <w:tcW w:w="1587" w:type="dxa"/>
            <w:tcBorders>
              <w:bottom w:val="nil"/>
            </w:tcBorders>
          </w:tcPr>
          <w:p w:rsidR="009835DA" w:rsidRDefault="009835DA">
            <w:pPr>
              <w:pStyle w:val="ConsPlusNormal"/>
            </w:pPr>
          </w:p>
        </w:tc>
        <w:tc>
          <w:tcPr>
            <w:tcW w:w="1361" w:type="dxa"/>
            <w:tcBorders>
              <w:bottom w:val="nil"/>
            </w:tcBorders>
          </w:tcPr>
          <w:p w:rsidR="009835DA" w:rsidRDefault="009835DA">
            <w:pPr>
              <w:pStyle w:val="ConsPlusNormal"/>
            </w:pPr>
          </w:p>
        </w:tc>
        <w:tc>
          <w:tcPr>
            <w:tcW w:w="1247" w:type="dxa"/>
            <w:tcBorders>
              <w:bottom w:val="nil"/>
            </w:tcBorders>
          </w:tcPr>
          <w:p w:rsidR="009835DA" w:rsidRDefault="009835DA">
            <w:pPr>
              <w:pStyle w:val="ConsPlusNormal"/>
            </w:pPr>
          </w:p>
        </w:tc>
        <w:tc>
          <w:tcPr>
            <w:tcW w:w="1191" w:type="dxa"/>
            <w:tcBorders>
              <w:bottom w:val="nil"/>
            </w:tcBorders>
          </w:tcPr>
          <w:p w:rsidR="009835DA" w:rsidRDefault="009835DA">
            <w:pPr>
              <w:pStyle w:val="ConsPlusNormal"/>
            </w:pPr>
          </w:p>
        </w:tc>
        <w:tc>
          <w:tcPr>
            <w:tcW w:w="1191" w:type="dxa"/>
            <w:tcBorders>
              <w:bottom w:val="nil"/>
            </w:tcBorders>
          </w:tcPr>
          <w:p w:rsidR="009835DA" w:rsidRDefault="009835DA">
            <w:pPr>
              <w:pStyle w:val="ConsPlusNormal"/>
            </w:pPr>
          </w:p>
        </w:tc>
        <w:tc>
          <w:tcPr>
            <w:tcW w:w="1191" w:type="dxa"/>
            <w:tcBorders>
              <w:bottom w:val="nil"/>
            </w:tcBorders>
          </w:tcPr>
          <w:p w:rsidR="009835DA" w:rsidRDefault="009835DA">
            <w:pPr>
              <w:pStyle w:val="ConsPlusNormal"/>
            </w:pPr>
          </w:p>
        </w:tc>
        <w:tc>
          <w:tcPr>
            <w:tcW w:w="1191" w:type="dxa"/>
            <w:tcBorders>
              <w:bottom w:val="nil"/>
            </w:tcBorders>
          </w:tcPr>
          <w:p w:rsidR="009835DA" w:rsidRDefault="009835DA">
            <w:pPr>
              <w:pStyle w:val="ConsPlusNormal"/>
            </w:pPr>
          </w:p>
        </w:tc>
      </w:tr>
      <w:tr w:rsidR="009835DA">
        <w:tblPrEx>
          <w:tblBorders>
            <w:insideH w:val="nil"/>
          </w:tblBorders>
        </w:tblPrEx>
        <w:tc>
          <w:tcPr>
            <w:tcW w:w="13608" w:type="dxa"/>
            <w:gridSpan w:val="10"/>
            <w:tcBorders>
              <w:top w:val="nil"/>
            </w:tcBorders>
          </w:tcPr>
          <w:p w:rsidR="009835DA" w:rsidRDefault="009835DA">
            <w:pPr>
              <w:pStyle w:val="ConsPlusNormal"/>
              <w:jc w:val="both"/>
            </w:pPr>
            <w:r>
              <w:t xml:space="preserve">(в ред. </w:t>
            </w:r>
            <w:hyperlink r:id="rId178" w:history="1">
              <w:r>
                <w:rPr>
                  <w:color w:val="0000FF"/>
                </w:rPr>
                <w:t>постановления</w:t>
              </w:r>
            </w:hyperlink>
            <w:r>
              <w:t xml:space="preserve"> Правительства ХМАО - Югры от 28.04.2017 N 169-п)</w:t>
            </w:r>
          </w:p>
        </w:tc>
      </w:tr>
      <w:tr w:rsidR="009835DA">
        <w:tc>
          <w:tcPr>
            <w:tcW w:w="4649" w:type="dxa"/>
            <w:gridSpan w:val="3"/>
            <w:vMerge w:val="restart"/>
            <w:tcBorders>
              <w:bottom w:val="nil"/>
            </w:tcBorders>
          </w:tcPr>
          <w:p w:rsidR="009835DA" w:rsidRDefault="009835DA">
            <w:pPr>
              <w:pStyle w:val="ConsPlusNormal"/>
            </w:pPr>
            <w:r>
              <w:lastRenderedPageBreak/>
              <w:t>Ответственный исполнитель (Депинформтехнологий Югры)</w:t>
            </w: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3853202,2</w:t>
            </w:r>
          </w:p>
        </w:tc>
        <w:tc>
          <w:tcPr>
            <w:tcW w:w="1247" w:type="dxa"/>
          </w:tcPr>
          <w:p w:rsidR="009835DA" w:rsidRDefault="009835DA">
            <w:pPr>
              <w:pStyle w:val="ConsPlusNormal"/>
              <w:jc w:val="center"/>
            </w:pPr>
            <w:r>
              <w:t>828258,2</w:t>
            </w:r>
          </w:p>
        </w:tc>
        <w:tc>
          <w:tcPr>
            <w:tcW w:w="1191" w:type="dxa"/>
          </w:tcPr>
          <w:p w:rsidR="009835DA" w:rsidRDefault="009835DA">
            <w:pPr>
              <w:pStyle w:val="ConsPlusNormal"/>
              <w:jc w:val="center"/>
            </w:pPr>
            <w:r>
              <w:t>815048,9</w:t>
            </w:r>
          </w:p>
        </w:tc>
        <w:tc>
          <w:tcPr>
            <w:tcW w:w="1191" w:type="dxa"/>
          </w:tcPr>
          <w:p w:rsidR="009835DA" w:rsidRDefault="009835DA">
            <w:pPr>
              <w:pStyle w:val="ConsPlusNormal"/>
              <w:jc w:val="center"/>
            </w:pPr>
            <w:r>
              <w:t>887950,1</w:t>
            </w:r>
          </w:p>
        </w:tc>
        <w:tc>
          <w:tcPr>
            <w:tcW w:w="1191" w:type="dxa"/>
          </w:tcPr>
          <w:p w:rsidR="009835DA" w:rsidRDefault="009835DA">
            <w:pPr>
              <w:pStyle w:val="ConsPlusNormal"/>
              <w:jc w:val="center"/>
            </w:pPr>
            <w:r>
              <w:t>726186,6</w:t>
            </w:r>
          </w:p>
        </w:tc>
        <w:tc>
          <w:tcPr>
            <w:tcW w:w="1191" w:type="dxa"/>
          </w:tcPr>
          <w:p w:rsidR="009835DA" w:rsidRDefault="009835DA">
            <w:pPr>
              <w:pStyle w:val="ConsPlusNormal"/>
              <w:jc w:val="center"/>
            </w:pPr>
            <w:r>
              <w:t>595758,4</w:t>
            </w:r>
          </w:p>
        </w:tc>
      </w:tr>
      <w:tr w:rsidR="009835DA">
        <w:tc>
          <w:tcPr>
            <w:tcW w:w="4649" w:type="dxa"/>
            <w:gridSpan w:val="3"/>
            <w:vMerge/>
            <w:tcBorders>
              <w:bottom w:val="nil"/>
            </w:tcBorders>
          </w:tcPr>
          <w:p w:rsidR="009835DA" w:rsidRDefault="009835DA"/>
        </w:tc>
        <w:tc>
          <w:tcPr>
            <w:tcW w:w="1587" w:type="dxa"/>
          </w:tcPr>
          <w:p w:rsidR="009835DA" w:rsidRDefault="009835DA">
            <w:pPr>
              <w:pStyle w:val="ConsPlusNormal"/>
            </w:pPr>
            <w:r>
              <w:t>бюджет автономного округа</w:t>
            </w:r>
          </w:p>
        </w:tc>
        <w:tc>
          <w:tcPr>
            <w:tcW w:w="1361" w:type="dxa"/>
          </w:tcPr>
          <w:p w:rsidR="009835DA" w:rsidRDefault="009835DA">
            <w:pPr>
              <w:pStyle w:val="ConsPlusNormal"/>
              <w:jc w:val="center"/>
            </w:pPr>
            <w:r>
              <w:t>3846550,4</w:t>
            </w:r>
          </w:p>
        </w:tc>
        <w:tc>
          <w:tcPr>
            <w:tcW w:w="1247" w:type="dxa"/>
          </w:tcPr>
          <w:p w:rsidR="009835DA" w:rsidRDefault="009835DA">
            <w:pPr>
              <w:pStyle w:val="ConsPlusNormal"/>
              <w:jc w:val="center"/>
            </w:pPr>
            <w:r>
              <w:t>821606,4</w:t>
            </w:r>
          </w:p>
        </w:tc>
        <w:tc>
          <w:tcPr>
            <w:tcW w:w="1191" w:type="dxa"/>
          </w:tcPr>
          <w:p w:rsidR="009835DA" w:rsidRDefault="009835DA">
            <w:pPr>
              <w:pStyle w:val="ConsPlusNormal"/>
              <w:jc w:val="center"/>
            </w:pPr>
            <w:r>
              <w:t>815048,9</w:t>
            </w:r>
          </w:p>
        </w:tc>
        <w:tc>
          <w:tcPr>
            <w:tcW w:w="1191" w:type="dxa"/>
          </w:tcPr>
          <w:p w:rsidR="009835DA" w:rsidRDefault="009835DA">
            <w:pPr>
              <w:pStyle w:val="ConsPlusNormal"/>
              <w:jc w:val="center"/>
            </w:pPr>
            <w:r>
              <w:t>887950,1</w:t>
            </w:r>
          </w:p>
        </w:tc>
        <w:tc>
          <w:tcPr>
            <w:tcW w:w="1191" w:type="dxa"/>
          </w:tcPr>
          <w:p w:rsidR="009835DA" w:rsidRDefault="009835DA">
            <w:pPr>
              <w:pStyle w:val="ConsPlusNormal"/>
              <w:jc w:val="center"/>
            </w:pPr>
            <w:r>
              <w:t>726186,6</w:t>
            </w:r>
          </w:p>
        </w:tc>
        <w:tc>
          <w:tcPr>
            <w:tcW w:w="1191" w:type="dxa"/>
          </w:tcPr>
          <w:p w:rsidR="009835DA" w:rsidRDefault="009835DA">
            <w:pPr>
              <w:pStyle w:val="ConsPlusNormal"/>
              <w:jc w:val="center"/>
            </w:pPr>
            <w:r>
              <w:t>595758,4</w:t>
            </w:r>
          </w:p>
        </w:tc>
      </w:tr>
      <w:tr w:rsidR="009835DA">
        <w:tblPrEx>
          <w:tblBorders>
            <w:insideH w:val="nil"/>
          </w:tblBorders>
        </w:tblPrEx>
        <w:tc>
          <w:tcPr>
            <w:tcW w:w="4649" w:type="dxa"/>
            <w:gridSpan w:val="3"/>
            <w:vMerge/>
            <w:tcBorders>
              <w:bottom w:val="nil"/>
            </w:tcBorders>
          </w:tcPr>
          <w:p w:rsidR="009835DA" w:rsidRDefault="009835DA"/>
        </w:tc>
        <w:tc>
          <w:tcPr>
            <w:tcW w:w="1587" w:type="dxa"/>
            <w:tcBorders>
              <w:bottom w:val="nil"/>
            </w:tcBorders>
          </w:tcPr>
          <w:p w:rsidR="009835DA" w:rsidRDefault="009835DA">
            <w:pPr>
              <w:pStyle w:val="ConsPlusNormal"/>
            </w:pPr>
            <w:r>
              <w:t>иные внебюджетные источники</w:t>
            </w:r>
          </w:p>
        </w:tc>
        <w:tc>
          <w:tcPr>
            <w:tcW w:w="1361" w:type="dxa"/>
            <w:tcBorders>
              <w:bottom w:val="nil"/>
            </w:tcBorders>
          </w:tcPr>
          <w:p w:rsidR="009835DA" w:rsidRDefault="009835DA">
            <w:pPr>
              <w:pStyle w:val="ConsPlusNormal"/>
              <w:jc w:val="center"/>
            </w:pPr>
            <w:r>
              <w:t>6651,8</w:t>
            </w:r>
          </w:p>
        </w:tc>
        <w:tc>
          <w:tcPr>
            <w:tcW w:w="1247" w:type="dxa"/>
            <w:tcBorders>
              <w:bottom w:val="nil"/>
            </w:tcBorders>
          </w:tcPr>
          <w:p w:rsidR="009835DA" w:rsidRDefault="009835DA">
            <w:pPr>
              <w:pStyle w:val="ConsPlusNormal"/>
              <w:jc w:val="center"/>
            </w:pPr>
            <w:r>
              <w:t>6651,8</w:t>
            </w:r>
          </w:p>
        </w:tc>
        <w:tc>
          <w:tcPr>
            <w:tcW w:w="1191" w:type="dxa"/>
            <w:tcBorders>
              <w:bottom w:val="nil"/>
            </w:tcBorders>
          </w:tcPr>
          <w:p w:rsidR="009835DA" w:rsidRDefault="009835DA">
            <w:pPr>
              <w:pStyle w:val="ConsPlusNormal"/>
            </w:pPr>
          </w:p>
        </w:tc>
        <w:tc>
          <w:tcPr>
            <w:tcW w:w="1191" w:type="dxa"/>
            <w:tcBorders>
              <w:bottom w:val="nil"/>
            </w:tcBorders>
          </w:tcPr>
          <w:p w:rsidR="009835DA" w:rsidRDefault="009835DA">
            <w:pPr>
              <w:pStyle w:val="ConsPlusNormal"/>
            </w:pPr>
          </w:p>
        </w:tc>
        <w:tc>
          <w:tcPr>
            <w:tcW w:w="1191" w:type="dxa"/>
            <w:tcBorders>
              <w:bottom w:val="nil"/>
            </w:tcBorders>
          </w:tcPr>
          <w:p w:rsidR="009835DA" w:rsidRDefault="009835DA">
            <w:pPr>
              <w:pStyle w:val="ConsPlusNormal"/>
            </w:pPr>
          </w:p>
        </w:tc>
        <w:tc>
          <w:tcPr>
            <w:tcW w:w="1191" w:type="dxa"/>
            <w:tcBorders>
              <w:bottom w:val="nil"/>
            </w:tcBorders>
          </w:tcPr>
          <w:p w:rsidR="009835DA" w:rsidRDefault="009835DA">
            <w:pPr>
              <w:pStyle w:val="ConsPlusNormal"/>
            </w:pPr>
          </w:p>
        </w:tc>
      </w:tr>
      <w:tr w:rsidR="009835DA">
        <w:tblPrEx>
          <w:tblBorders>
            <w:insideH w:val="nil"/>
          </w:tblBorders>
        </w:tblPrEx>
        <w:tc>
          <w:tcPr>
            <w:tcW w:w="13608" w:type="dxa"/>
            <w:gridSpan w:val="10"/>
            <w:tcBorders>
              <w:top w:val="nil"/>
            </w:tcBorders>
          </w:tcPr>
          <w:p w:rsidR="009835DA" w:rsidRDefault="009835DA">
            <w:pPr>
              <w:pStyle w:val="ConsPlusNormal"/>
              <w:jc w:val="both"/>
            </w:pPr>
            <w:r>
              <w:t xml:space="preserve">(в ред. </w:t>
            </w:r>
            <w:hyperlink r:id="rId179" w:history="1">
              <w:r>
                <w:rPr>
                  <w:color w:val="0000FF"/>
                </w:rPr>
                <w:t>постановления</w:t>
              </w:r>
            </w:hyperlink>
            <w:r>
              <w:t xml:space="preserve"> Правительства ХМАО - Югры от 28.04.2017 N 169-п)</w:t>
            </w:r>
          </w:p>
        </w:tc>
      </w:tr>
      <w:tr w:rsidR="009835DA">
        <w:tc>
          <w:tcPr>
            <w:tcW w:w="3175" w:type="dxa"/>
            <w:gridSpan w:val="2"/>
            <w:vMerge w:val="restart"/>
          </w:tcPr>
          <w:p w:rsidR="009835DA" w:rsidRDefault="009835DA">
            <w:pPr>
              <w:pStyle w:val="ConsPlusNormal"/>
            </w:pPr>
            <w:r>
              <w:t>Соисполнитель (РСТ Югры)</w:t>
            </w:r>
          </w:p>
        </w:tc>
        <w:tc>
          <w:tcPr>
            <w:tcW w:w="1474" w:type="dxa"/>
            <w:vMerge w:val="restart"/>
          </w:tcPr>
          <w:p w:rsidR="009835DA" w:rsidRDefault="009835DA">
            <w:pPr>
              <w:pStyle w:val="ConsPlusNormal"/>
            </w:pPr>
          </w:p>
        </w:tc>
        <w:tc>
          <w:tcPr>
            <w:tcW w:w="1587" w:type="dxa"/>
          </w:tcPr>
          <w:p w:rsidR="009835DA" w:rsidRDefault="009835DA">
            <w:pPr>
              <w:pStyle w:val="ConsPlusNormal"/>
            </w:pPr>
            <w:r>
              <w:t>всего</w:t>
            </w:r>
          </w:p>
        </w:tc>
        <w:tc>
          <w:tcPr>
            <w:tcW w:w="1361" w:type="dxa"/>
          </w:tcPr>
          <w:p w:rsidR="009835DA" w:rsidRDefault="009835DA">
            <w:pPr>
              <w:pStyle w:val="ConsPlusNormal"/>
              <w:jc w:val="center"/>
            </w:pPr>
            <w:r>
              <w:t>35470,0</w:t>
            </w:r>
          </w:p>
        </w:tc>
        <w:tc>
          <w:tcPr>
            <w:tcW w:w="1247" w:type="dxa"/>
          </w:tcPr>
          <w:p w:rsidR="009835DA" w:rsidRDefault="009835DA">
            <w:pPr>
              <w:pStyle w:val="ConsPlusNormal"/>
              <w:jc w:val="center"/>
            </w:pPr>
            <w:r>
              <w:t>11090,0</w:t>
            </w:r>
          </w:p>
        </w:tc>
        <w:tc>
          <w:tcPr>
            <w:tcW w:w="1191" w:type="dxa"/>
          </w:tcPr>
          <w:p w:rsidR="009835DA" w:rsidRDefault="009835DA">
            <w:pPr>
              <w:pStyle w:val="ConsPlusNormal"/>
              <w:jc w:val="center"/>
            </w:pPr>
            <w:r>
              <w:t>9790,0</w:t>
            </w:r>
          </w:p>
        </w:tc>
        <w:tc>
          <w:tcPr>
            <w:tcW w:w="1191" w:type="dxa"/>
          </w:tcPr>
          <w:p w:rsidR="009835DA" w:rsidRDefault="009835DA">
            <w:pPr>
              <w:pStyle w:val="ConsPlusNormal"/>
              <w:jc w:val="center"/>
            </w:pPr>
            <w:r>
              <w:t>11090,0</w:t>
            </w:r>
          </w:p>
        </w:tc>
        <w:tc>
          <w:tcPr>
            <w:tcW w:w="1191" w:type="dxa"/>
          </w:tcPr>
          <w:p w:rsidR="009835DA" w:rsidRDefault="009835DA">
            <w:pPr>
              <w:pStyle w:val="ConsPlusNormal"/>
              <w:jc w:val="center"/>
            </w:pPr>
            <w:r>
              <w:t>3500,0</w:t>
            </w:r>
          </w:p>
        </w:tc>
        <w:tc>
          <w:tcPr>
            <w:tcW w:w="1191" w:type="dxa"/>
          </w:tcPr>
          <w:p w:rsidR="009835DA" w:rsidRDefault="009835DA">
            <w:pPr>
              <w:pStyle w:val="ConsPlusNormal"/>
            </w:pPr>
          </w:p>
        </w:tc>
      </w:tr>
      <w:tr w:rsidR="009835DA">
        <w:tc>
          <w:tcPr>
            <w:tcW w:w="3175" w:type="dxa"/>
            <w:gridSpan w:val="2"/>
            <w:vMerge/>
          </w:tcPr>
          <w:p w:rsidR="009835DA" w:rsidRDefault="009835DA"/>
        </w:tc>
        <w:tc>
          <w:tcPr>
            <w:tcW w:w="1474" w:type="dxa"/>
            <w:vMerge/>
          </w:tcPr>
          <w:p w:rsidR="009835DA" w:rsidRDefault="009835DA"/>
        </w:tc>
        <w:tc>
          <w:tcPr>
            <w:tcW w:w="1587" w:type="dxa"/>
          </w:tcPr>
          <w:p w:rsidR="009835DA" w:rsidRDefault="009835DA">
            <w:pPr>
              <w:pStyle w:val="ConsPlusNormal"/>
            </w:pPr>
            <w:r>
              <w:t>бюджет автономного округа</w:t>
            </w:r>
          </w:p>
        </w:tc>
        <w:tc>
          <w:tcPr>
            <w:tcW w:w="1361" w:type="dxa"/>
          </w:tcPr>
          <w:p w:rsidR="009835DA" w:rsidRDefault="009835DA">
            <w:pPr>
              <w:pStyle w:val="ConsPlusNormal"/>
              <w:jc w:val="center"/>
            </w:pPr>
            <w:r>
              <w:t>35470,0</w:t>
            </w:r>
          </w:p>
        </w:tc>
        <w:tc>
          <w:tcPr>
            <w:tcW w:w="1247" w:type="dxa"/>
          </w:tcPr>
          <w:p w:rsidR="009835DA" w:rsidRDefault="009835DA">
            <w:pPr>
              <w:pStyle w:val="ConsPlusNormal"/>
              <w:jc w:val="center"/>
            </w:pPr>
            <w:r>
              <w:t>11090,0</w:t>
            </w:r>
          </w:p>
        </w:tc>
        <w:tc>
          <w:tcPr>
            <w:tcW w:w="1191" w:type="dxa"/>
          </w:tcPr>
          <w:p w:rsidR="009835DA" w:rsidRDefault="009835DA">
            <w:pPr>
              <w:pStyle w:val="ConsPlusNormal"/>
              <w:jc w:val="center"/>
            </w:pPr>
            <w:r>
              <w:t>9790,0</w:t>
            </w:r>
          </w:p>
        </w:tc>
        <w:tc>
          <w:tcPr>
            <w:tcW w:w="1191" w:type="dxa"/>
          </w:tcPr>
          <w:p w:rsidR="009835DA" w:rsidRDefault="009835DA">
            <w:pPr>
              <w:pStyle w:val="ConsPlusNormal"/>
              <w:jc w:val="center"/>
            </w:pPr>
            <w:r>
              <w:t>11090,0</w:t>
            </w:r>
          </w:p>
        </w:tc>
        <w:tc>
          <w:tcPr>
            <w:tcW w:w="1191" w:type="dxa"/>
          </w:tcPr>
          <w:p w:rsidR="009835DA" w:rsidRDefault="009835DA">
            <w:pPr>
              <w:pStyle w:val="ConsPlusNormal"/>
              <w:jc w:val="center"/>
            </w:pPr>
            <w:r>
              <w:t>3500,0</w:t>
            </w:r>
          </w:p>
        </w:tc>
        <w:tc>
          <w:tcPr>
            <w:tcW w:w="1191" w:type="dxa"/>
          </w:tcPr>
          <w:p w:rsidR="009835DA" w:rsidRDefault="009835DA">
            <w:pPr>
              <w:pStyle w:val="ConsPlusNormal"/>
            </w:pPr>
          </w:p>
        </w:tc>
      </w:tr>
    </w:tbl>
    <w:p w:rsidR="009835DA" w:rsidRDefault="009835DA">
      <w:pPr>
        <w:sectPr w:rsidR="009835DA">
          <w:pgSz w:w="16838" w:h="11905" w:orient="landscape"/>
          <w:pgMar w:top="1701" w:right="1134" w:bottom="850" w:left="1134" w:header="0" w:footer="0" w:gutter="0"/>
          <w:cols w:space="720"/>
        </w:sectPr>
      </w:pPr>
    </w:p>
    <w:p w:rsidR="009835DA" w:rsidRDefault="009835DA">
      <w:pPr>
        <w:pStyle w:val="ConsPlusNormal"/>
        <w:jc w:val="both"/>
      </w:pPr>
    </w:p>
    <w:p w:rsidR="009835DA" w:rsidRDefault="009835DA">
      <w:pPr>
        <w:pStyle w:val="ConsPlusNormal"/>
        <w:jc w:val="right"/>
        <w:outlineLvl w:val="1"/>
      </w:pPr>
      <w:r>
        <w:t>Таблица 3</w:t>
      </w:r>
    </w:p>
    <w:p w:rsidR="009835DA" w:rsidRDefault="009835DA">
      <w:pPr>
        <w:pStyle w:val="ConsPlusNormal"/>
        <w:jc w:val="both"/>
      </w:pPr>
    </w:p>
    <w:p w:rsidR="009835DA" w:rsidRDefault="009835DA">
      <w:pPr>
        <w:pStyle w:val="ConsPlusNormal"/>
        <w:jc w:val="center"/>
      </w:pPr>
      <w:bookmarkStart w:id="28" w:name="P978"/>
      <w:bookmarkEnd w:id="28"/>
      <w:r>
        <w:t>Прогнозные значения сводных показателей государственных</w:t>
      </w:r>
    </w:p>
    <w:p w:rsidR="009835DA" w:rsidRDefault="009835DA">
      <w:pPr>
        <w:pStyle w:val="ConsPlusNormal"/>
        <w:jc w:val="center"/>
      </w:pPr>
      <w:r>
        <w:t>заданий по этапам реализации государственной программы</w:t>
      </w:r>
    </w:p>
    <w:p w:rsidR="009835DA" w:rsidRDefault="009835D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964"/>
        <w:gridCol w:w="794"/>
        <w:gridCol w:w="794"/>
        <w:gridCol w:w="794"/>
        <w:gridCol w:w="794"/>
        <w:gridCol w:w="794"/>
        <w:gridCol w:w="794"/>
        <w:gridCol w:w="794"/>
      </w:tblGrid>
      <w:tr w:rsidR="009835DA">
        <w:tc>
          <w:tcPr>
            <w:tcW w:w="2494" w:type="dxa"/>
            <w:vMerge w:val="restart"/>
          </w:tcPr>
          <w:p w:rsidR="009835DA" w:rsidRDefault="009835DA">
            <w:pPr>
              <w:pStyle w:val="ConsPlusNormal"/>
              <w:jc w:val="center"/>
            </w:pPr>
            <w:r>
              <w:t>Наименование государственной услуги</w:t>
            </w:r>
          </w:p>
        </w:tc>
        <w:tc>
          <w:tcPr>
            <w:tcW w:w="964" w:type="dxa"/>
            <w:vMerge w:val="restart"/>
          </w:tcPr>
          <w:p w:rsidR="009835DA" w:rsidRDefault="009835DA">
            <w:pPr>
              <w:pStyle w:val="ConsPlusNormal"/>
              <w:jc w:val="center"/>
            </w:pPr>
            <w:r>
              <w:t>Единица измерения объема</w:t>
            </w:r>
          </w:p>
        </w:tc>
        <w:tc>
          <w:tcPr>
            <w:tcW w:w="5558" w:type="dxa"/>
            <w:gridSpan w:val="7"/>
          </w:tcPr>
          <w:p w:rsidR="009835DA" w:rsidRDefault="009835DA">
            <w:pPr>
              <w:pStyle w:val="ConsPlusNormal"/>
              <w:jc w:val="center"/>
            </w:pPr>
            <w:r>
              <w:t>Прогноз сводных показателей по годам</w:t>
            </w:r>
          </w:p>
        </w:tc>
      </w:tr>
      <w:tr w:rsidR="009835DA">
        <w:tc>
          <w:tcPr>
            <w:tcW w:w="2494" w:type="dxa"/>
            <w:vMerge/>
          </w:tcPr>
          <w:p w:rsidR="009835DA" w:rsidRDefault="009835DA"/>
        </w:tc>
        <w:tc>
          <w:tcPr>
            <w:tcW w:w="964" w:type="dxa"/>
            <w:vMerge/>
          </w:tcPr>
          <w:p w:rsidR="009835DA" w:rsidRDefault="009835DA"/>
        </w:tc>
        <w:tc>
          <w:tcPr>
            <w:tcW w:w="794" w:type="dxa"/>
          </w:tcPr>
          <w:p w:rsidR="009835DA" w:rsidRDefault="009835DA">
            <w:pPr>
              <w:pStyle w:val="ConsPlusNormal"/>
              <w:jc w:val="center"/>
            </w:pPr>
            <w:r>
              <w:t>2014</w:t>
            </w:r>
          </w:p>
        </w:tc>
        <w:tc>
          <w:tcPr>
            <w:tcW w:w="794" w:type="dxa"/>
          </w:tcPr>
          <w:p w:rsidR="009835DA" w:rsidRDefault="009835DA">
            <w:pPr>
              <w:pStyle w:val="ConsPlusNormal"/>
              <w:jc w:val="center"/>
            </w:pPr>
            <w:r>
              <w:t>2015</w:t>
            </w:r>
          </w:p>
        </w:tc>
        <w:tc>
          <w:tcPr>
            <w:tcW w:w="794" w:type="dxa"/>
          </w:tcPr>
          <w:p w:rsidR="009835DA" w:rsidRDefault="009835DA">
            <w:pPr>
              <w:pStyle w:val="ConsPlusNormal"/>
              <w:jc w:val="center"/>
            </w:pPr>
            <w:r>
              <w:t>2016</w:t>
            </w:r>
          </w:p>
        </w:tc>
        <w:tc>
          <w:tcPr>
            <w:tcW w:w="794" w:type="dxa"/>
          </w:tcPr>
          <w:p w:rsidR="009835DA" w:rsidRDefault="009835DA">
            <w:pPr>
              <w:pStyle w:val="ConsPlusNormal"/>
              <w:jc w:val="center"/>
            </w:pPr>
            <w:r>
              <w:t>2017</w:t>
            </w:r>
          </w:p>
        </w:tc>
        <w:tc>
          <w:tcPr>
            <w:tcW w:w="794" w:type="dxa"/>
          </w:tcPr>
          <w:p w:rsidR="009835DA" w:rsidRDefault="009835DA">
            <w:pPr>
              <w:pStyle w:val="ConsPlusNormal"/>
              <w:jc w:val="center"/>
            </w:pPr>
            <w:r>
              <w:t>2018</w:t>
            </w:r>
          </w:p>
        </w:tc>
        <w:tc>
          <w:tcPr>
            <w:tcW w:w="794" w:type="dxa"/>
          </w:tcPr>
          <w:p w:rsidR="009835DA" w:rsidRDefault="009835DA">
            <w:pPr>
              <w:pStyle w:val="ConsPlusNormal"/>
              <w:jc w:val="center"/>
            </w:pPr>
            <w:r>
              <w:t>2019</w:t>
            </w:r>
          </w:p>
        </w:tc>
        <w:tc>
          <w:tcPr>
            <w:tcW w:w="794" w:type="dxa"/>
          </w:tcPr>
          <w:p w:rsidR="009835DA" w:rsidRDefault="009835DA">
            <w:pPr>
              <w:pStyle w:val="ConsPlusNormal"/>
              <w:jc w:val="center"/>
            </w:pPr>
            <w:r>
              <w:t>2020</w:t>
            </w:r>
          </w:p>
        </w:tc>
      </w:tr>
      <w:tr w:rsidR="009835DA">
        <w:tc>
          <w:tcPr>
            <w:tcW w:w="2494" w:type="dxa"/>
          </w:tcPr>
          <w:p w:rsidR="009835DA" w:rsidRDefault="009835DA">
            <w:pPr>
              <w:pStyle w:val="ConsPlusNormal"/>
            </w:pPr>
            <w:r>
              <w:t>Количество выполненных работ по автоматизации, информационному и техническому обеспечению деятельности органов государственной власти</w:t>
            </w:r>
          </w:p>
        </w:tc>
        <w:tc>
          <w:tcPr>
            <w:tcW w:w="964" w:type="dxa"/>
          </w:tcPr>
          <w:p w:rsidR="009835DA" w:rsidRDefault="009835DA">
            <w:pPr>
              <w:pStyle w:val="ConsPlusNormal"/>
              <w:jc w:val="center"/>
            </w:pPr>
            <w:r>
              <w:t>единицы</w:t>
            </w:r>
          </w:p>
        </w:tc>
        <w:tc>
          <w:tcPr>
            <w:tcW w:w="794" w:type="dxa"/>
          </w:tcPr>
          <w:p w:rsidR="009835DA" w:rsidRDefault="009835DA">
            <w:pPr>
              <w:pStyle w:val="ConsPlusNormal"/>
              <w:jc w:val="center"/>
            </w:pPr>
            <w:r>
              <w:t>19524</w:t>
            </w:r>
          </w:p>
        </w:tc>
        <w:tc>
          <w:tcPr>
            <w:tcW w:w="794" w:type="dxa"/>
          </w:tcPr>
          <w:p w:rsidR="009835DA" w:rsidRDefault="009835DA">
            <w:pPr>
              <w:pStyle w:val="ConsPlusNormal"/>
              <w:jc w:val="center"/>
            </w:pPr>
            <w:r>
              <w:t>17685</w:t>
            </w:r>
          </w:p>
        </w:tc>
        <w:tc>
          <w:tcPr>
            <w:tcW w:w="794" w:type="dxa"/>
          </w:tcPr>
          <w:p w:rsidR="009835DA" w:rsidRDefault="009835DA">
            <w:pPr>
              <w:pStyle w:val="ConsPlusNormal"/>
              <w:jc w:val="center"/>
            </w:pPr>
            <w:r>
              <w:t>18400</w:t>
            </w:r>
          </w:p>
        </w:tc>
        <w:tc>
          <w:tcPr>
            <w:tcW w:w="794" w:type="dxa"/>
          </w:tcPr>
          <w:p w:rsidR="009835DA" w:rsidRDefault="009835DA">
            <w:pPr>
              <w:pStyle w:val="ConsPlusNormal"/>
              <w:jc w:val="center"/>
            </w:pPr>
            <w:r>
              <w:t>18400</w:t>
            </w:r>
          </w:p>
        </w:tc>
        <w:tc>
          <w:tcPr>
            <w:tcW w:w="794" w:type="dxa"/>
          </w:tcPr>
          <w:p w:rsidR="009835DA" w:rsidRDefault="009835DA">
            <w:pPr>
              <w:pStyle w:val="ConsPlusNormal"/>
              <w:jc w:val="center"/>
            </w:pPr>
            <w:r>
              <w:t>18400</w:t>
            </w:r>
          </w:p>
        </w:tc>
        <w:tc>
          <w:tcPr>
            <w:tcW w:w="794" w:type="dxa"/>
          </w:tcPr>
          <w:p w:rsidR="009835DA" w:rsidRDefault="009835DA">
            <w:pPr>
              <w:pStyle w:val="ConsPlusNormal"/>
              <w:jc w:val="center"/>
            </w:pPr>
            <w:r>
              <w:t>18400</w:t>
            </w:r>
          </w:p>
        </w:tc>
        <w:tc>
          <w:tcPr>
            <w:tcW w:w="794" w:type="dxa"/>
          </w:tcPr>
          <w:p w:rsidR="009835DA" w:rsidRDefault="009835DA">
            <w:pPr>
              <w:pStyle w:val="ConsPlusNormal"/>
              <w:jc w:val="center"/>
            </w:pPr>
            <w:r>
              <w:t>18400</w:t>
            </w:r>
          </w:p>
        </w:tc>
      </w:tr>
      <w:tr w:rsidR="009835DA">
        <w:tc>
          <w:tcPr>
            <w:tcW w:w="2494" w:type="dxa"/>
          </w:tcPr>
          <w:p w:rsidR="009835DA" w:rsidRDefault="009835DA">
            <w:pPr>
              <w:pStyle w:val="ConsPlusNormal"/>
            </w:pPr>
            <w:r>
              <w:t>Количество выполненных работ по сопровождению и эксплуатации автоматизированных информационных систем</w:t>
            </w:r>
          </w:p>
        </w:tc>
        <w:tc>
          <w:tcPr>
            <w:tcW w:w="964" w:type="dxa"/>
          </w:tcPr>
          <w:p w:rsidR="009835DA" w:rsidRDefault="009835DA">
            <w:pPr>
              <w:pStyle w:val="ConsPlusNormal"/>
              <w:jc w:val="center"/>
            </w:pPr>
            <w:r>
              <w:t>единицы</w:t>
            </w:r>
          </w:p>
        </w:tc>
        <w:tc>
          <w:tcPr>
            <w:tcW w:w="794" w:type="dxa"/>
          </w:tcPr>
          <w:p w:rsidR="009835DA" w:rsidRDefault="009835DA">
            <w:pPr>
              <w:pStyle w:val="ConsPlusNormal"/>
              <w:jc w:val="center"/>
            </w:pPr>
            <w:r>
              <w:t>16473</w:t>
            </w:r>
          </w:p>
        </w:tc>
        <w:tc>
          <w:tcPr>
            <w:tcW w:w="794" w:type="dxa"/>
          </w:tcPr>
          <w:p w:rsidR="009835DA" w:rsidRDefault="009835DA">
            <w:pPr>
              <w:pStyle w:val="ConsPlusNormal"/>
              <w:jc w:val="center"/>
            </w:pPr>
            <w:r>
              <w:t>16900</w:t>
            </w:r>
          </w:p>
        </w:tc>
        <w:tc>
          <w:tcPr>
            <w:tcW w:w="794" w:type="dxa"/>
          </w:tcPr>
          <w:p w:rsidR="009835DA" w:rsidRDefault="009835DA">
            <w:pPr>
              <w:pStyle w:val="ConsPlusNormal"/>
              <w:jc w:val="center"/>
            </w:pPr>
            <w:r>
              <w:t>17600</w:t>
            </w:r>
          </w:p>
        </w:tc>
        <w:tc>
          <w:tcPr>
            <w:tcW w:w="794" w:type="dxa"/>
          </w:tcPr>
          <w:p w:rsidR="009835DA" w:rsidRDefault="009835DA">
            <w:pPr>
              <w:pStyle w:val="ConsPlusNormal"/>
              <w:jc w:val="center"/>
            </w:pPr>
            <w:r>
              <w:t>17600</w:t>
            </w:r>
          </w:p>
        </w:tc>
        <w:tc>
          <w:tcPr>
            <w:tcW w:w="794" w:type="dxa"/>
          </w:tcPr>
          <w:p w:rsidR="009835DA" w:rsidRDefault="009835DA">
            <w:pPr>
              <w:pStyle w:val="ConsPlusNormal"/>
              <w:jc w:val="center"/>
            </w:pPr>
            <w:r>
              <w:t>17600</w:t>
            </w:r>
          </w:p>
        </w:tc>
        <w:tc>
          <w:tcPr>
            <w:tcW w:w="794" w:type="dxa"/>
          </w:tcPr>
          <w:p w:rsidR="009835DA" w:rsidRDefault="009835DA">
            <w:pPr>
              <w:pStyle w:val="ConsPlusNormal"/>
              <w:jc w:val="center"/>
            </w:pPr>
            <w:r>
              <w:t>17600</w:t>
            </w:r>
          </w:p>
        </w:tc>
        <w:tc>
          <w:tcPr>
            <w:tcW w:w="794" w:type="dxa"/>
          </w:tcPr>
          <w:p w:rsidR="009835DA" w:rsidRDefault="009835DA">
            <w:pPr>
              <w:pStyle w:val="ConsPlusNormal"/>
              <w:jc w:val="center"/>
            </w:pPr>
            <w:r>
              <w:t>17600</w:t>
            </w:r>
          </w:p>
        </w:tc>
      </w:tr>
      <w:tr w:rsidR="009835DA">
        <w:tc>
          <w:tcPr>
            <w:tcW w:w="2494" w:type="dxa"/>
          </w:tcPr>
          <w:p w:rsidR="009835DA" w:rsidRDefault="009835DA">
            <w:pPr>
              <w:pStyle w:val="ConsPlusNormal"/>
            </w:pPr>
            <w:r>
              <w:t>Оформление документов (свидетельств), патентов о внедрении результатов научно-исследовательских работ в области геоинформатики, информационно-космических технологий рационального природопользования, информационных технологий в управлении, экономике, медицине, бизнесе и образовании, а также в области создания единой информационно-коммуникационной среды</w:t>
            </w:r>
          </w:p>
        </w:tc>
        <w:tc>
          <w:tcPr>
            <w:tcW w:w="964" w:type="dxa"/>
          </w:tcPr>
          <w:p w:rsidR="009835DA" w:rsidRDefault="009835DA">
            <w:pPr>
              <w:pStyle w:val="ConsPlusNormal"/>
              <w:jc w:val="center"/>
            </w:pPr>
            <w:r>
              <w:t>единицы</w:t>
            </w:r>
          </w:p>
        </w:tc>
        <w:tc>
          <w:tcPr>
            <w:tcW w:w="794" w:type="dxa"/>
          </w:tcPr>
          <w:p w:rsidR="009835DA" w:rsidRDefault="009835DA">
            <w:pPr>
              <w:pStyle w:val="ConsPlusNormal"/>
              <w:jc w:val="center"/>
            </w:pPr>
            <w:r>
              <w:t>3</w:t>
            </w:r>
          </w:p>
        </w:tc>
        <w:tc>
          <w:tcPr>
            <w:tcW w:w="794" w:type="dxa"/>
          </w:tcPr>
          <w:p w:rsidR="009835DA" w:rsidRDefault="009835DA">
            <w:pPr>
              <w:pStyle w:val="ConsPlusNormal"/>
              <w:jc w:val="center"/>
            </w:pPr>
            <w:r>
              <w:t>5</w:t>
            </w:r>
          </w:p>
        </w:tc>
        <w:tc>
          <w:tcPr>
            <w:tcW w:w="794" w:type="dxa"/>
          </w:tcPr>
          <w:p w:rsidR="009835DA" w:rsidRDefault="009835DA">
            <w:pPr>
              <w:pStyle w:val="ConsPlusNormal"/>
              <w:jc w:val="center"/>
            </w:pPr>
            <w:r>
              <w:t>10</w:t>
            </w:r>
          </w:p>
        </w:tc>
        <w:tc>
          <w:tcPr>
            <w:tcW w:w="794" w:type="dxa"/>
          </w:tcPr>
          <w:p w:rsidR="009835DA" w:rsidRDefault="009835DA">
            <w:pPr>
              <w:pStyle w:val="ConsPlusNormal"/>
              <w:jc w:val="center"/>
            </w:pPr>
            <w:r>
              <w:t>15</w:t>
            </w:r>
          </w:p>
        </w:tc>
        <w:tc>
          <w:tcPr>
            <w:tcW w:w="794" w:type="dxa"/>
          </w:tcPr>
          <w:p w:rsidR="009835DA" w:rsidRDefault="009835DA">
            <w:pPr>
              <w:pStyle w:val="ConsPlusNormal"/>
              <w:jc w:val="center"/>
            </w:pPr>
            <w:r>
              <w:t>20</w:t>
            </w:r>
          </w:p>
        </w:tc>
        <w:tc>
          <w:tcPr>
            <w:tcW w:w="794" w:type="dxa"/>
          </w:tcPr>
          <w:p w:rsidR="009835DA" w:rsidRDefault="009835DA">
            <w:pPr>
              <w:pStyle w:val="ConsPlusNormal"/>
              <w:jc w:val="center"/>
            </w:pPr>
            <w:r>
              <w:t>25</w:t>
            </w:r>
          </w:p>
        </w:tc>
        <w:tc>
          <w:tcPr>
            <w:tcW w:w="794" w:type="dxa"/>
          </w:tcPr>
          <w:p w:rsidR="009835DA" w:rsidRDefault="009835DA">
            <w:pPr>
              <w:pStyle w:val="ConsPlusNormal"/>
              <w:jc w:val="center"/>
            </w:pPr>
            <w:r>
              <w:t>30</w:t>
            </w:r>
          </w:p>
        </w:tc>
      </w:tr>
    </w:tbl>
    <w:p w:rsidR="009835DA" w:rsidRDefault="009835DA">
      <w:pPr>
        <w:pStyle w:val="ConsPlusNormal"/>
        <w:jc w:val="both"/>
      </w:pPr>
    </w:p>
    <w:p w:rsidR="009835DA" w:rsidRDefault="009835DA">
      <w:pPr>
        <w:pStyle w:val="ConsPlusNormal"/>
        <w:jc w:val="both"/>
      </w:pPr>
    </w:p>
    <w:p w:rsidR="009835DA" w:rsidRDefault="009835DA">
      <w:pPr>
        <w:pStyle w:val="ConsPlusNormal"/>
        <w:jc w:val="both"/>
      </w:pPr>
    </w:p>
    <w:p w:rsidR="009835DA" w:rsidRDefault="009835DA">
      <w:pPr>
        <w:pStyle w:val="ConsPlusNormal"/>
        <w:jc w:val="both"/>
      </w:pPr>
    </w:p>
    <w:p w:rsidR="009835DA" w:rsidRDefault="009835DA">
      <w:pPr>
        <w:pStyle w:val="ConsPlusNormal"/>
        <w:jc w:val="both"/>
      </w:pPr>
    </w:p>
    <w:p w:rsidR="009835DA" w:rsidRDefault="009835DA">
      <w:pPr>
        <w:pStyle w:val="ConsPlusNormal"/>
        <w:jc w:val="right"/>
        <w:outlineLvl w:val="1"/>
      </w:pPr>
      <w:r>
        <w:t xml:space="preserve">Приложение </w:t>
      </w:r>
      <w:hyperlink r:id="rId180" w:history="1">
        <w:r>
          <w:rPr>
            <w:color w:val="0000FF"/>
          </w:rPr>
          <w:t>1</w:t>
        </w:r>
      </w:hyperlink>
    </w:p>
    <w:p w:rsidR="009835DA" w:rsidRDefault="009835DA">
      <w:pPr>
        <w:pStyle w:val="ConsPlusNormal"/>
        <w:jc w:val="right"/>
      </w:pPr>
      <w:r>
        <w:t>к государственной программе</w:t>
      </w:r>
    </w:p>
    <w:p w:rsidR="009835DA" w:rsidRDefault="009835DA">
      <w:pPr>
        <w:pStyle w:val="ConsPlusNormal"/>
        <w:jc w:val="right"/>
      </w:pPr>
      <w:r>
        <w:t>Ханты-Мансийского автономного округа - Югры</w:t>
      </w:r>
    </w:p>
    <w:p w:rsidR="009835DA" w:rsidRDefault="009835DA">
      <w:pPr>
        <w:pStyle w:val="ConsPlusNormal"/>
        <w:jc w:val="right"/>
      </w:pPr>
      <w:r>
        <w:t>"Информационное общество</w:t>
      </w:r>
    </w:p>
    <w:p w:rsidR="009835DA" w:rsidRDefault="009835DA">
      <w:pPr>
        <w:pStyle w:val="ConsPlusNormal"/>
        <w:jc w:val="right"/>
      </w:pPr>
      <w:r>
        <w:t>Ханты-Мансийского автономного округа - Югры</w:t>
      </w:r>
    </w:p>
    <w:p w:rsidR="009835DA" w:rsidRDefault="009835DA">
      <w:pPr>
        <w:pStyle w:val="ConsPlusNormal"/>
        <w:jc w:val="right"/>
      </w:pPr>
      <w:r>
        <w:t>на 2016 - 2020 годы"</w:t>
      </w:r>
    </w:p>
    <w:p w:rsidR="009835DA" w:rsidRDefault="009835DA">
      <w:pPr>
        <w:pStyle w:val="ConsPlusNormal"/>
        <w:jc w:val="both"/>
      </w:pPr>
    </w:p>
    <w:p w:rsidR="009835DA" w:rsidRDefault="009835DA">
      <w:pPr>
        <w:pStyle w:val="ConsPlusTitle"/>
        <w:jc w:val="center"/>
      </w:pPr>
      <w:bookmarkStart w:id="29" w:name="P1030"/>
      <w:bookmarkEnd w:id="29"/>
      <w:r>
        <w:t>ПЛАН</w:t>
      </w:r>
    </w:p>
    <w:p w:rsidR="009835DA" w:rsidRDefault="009835DA">
      <w:pPr>
        <w:pStyle w:val="ConsPlusTitle"/>
        <w:jc w:val="center"/>
      </w:pPr>
      <w:r>
        <w:t>МЕРОПРИЯТИЙ ("ДОРОЖНАЯ КАРТА") ПЕРЕХОДА В 2017 - 2020 ГОДАХ</w:t>
      </w:r>
    </w:p>
    <w:p w:rsidR="009835DA" w:rsidRDefault="009835DA">
      <w:pPr>
        <w:pStyle w:val="ConsPlusTitle"/>
        <w:jc w:val="center"/>
      </w:pPr>
      <w:r>
        <w:t>ИСПОЛНИТЕЛЬНЫХ ОРГАНОВ ГОСУДАРСТВЕННОЙ ВЛАСТИ</w:t>
      </w:r>
    </w:p>
    <w:p w:rsidR="009835DA" w:rsidRDefault="009835DA">
      <w:pPr>
        <w:pStyle w:val="ConsPlusTitle"/>
        <w:jc w:val="center"/>
      </w:pPr>
      <w:r>
        <w:t>АВТОНОМНОГО ОКРУГА, ПОДВЕДОМСТВЕННЫХ ИМ ГОСУДАРСТВЕННЫХ</w:t>
      </w:r>
    </w:p>
    <w:p w:rsidR="009835DA" w:rsidRDefault="009835DA">
      <w:pPr>
        <w:pStyle w:val="ConsPlusTitle"/>
        <w:jc w:val="center"/>
      </w:pPr>
      <w:r>
        <w:t>УЧРЕЖДЕНИЙ НА ИСПОЛЬЗОВАНИЕ ОТЕЧЕСТВЕННОГО ОФИСНОГО</w:t>
      </w:r>
    </w:p>
    <w:p w:rsidR="009835DA" w:rsidRDefault="009835DA">
      <w:pPr>
        <w:pStyle w:val="ConsPlusTitle"/>
        <w:jc w:val="center"/>
      </w:pPr>
      <w:r>
        <w:t>ПРОГРАММНОГО ОБЕСПЕЧЕНИЯ (ДАЛЕЕ - "ДОРОЖНАЯ КАРТА")</w:t>
      </w:r>
    </w:p>
    <w:p w:rsidR="009835DA" w:rsidRDefault="009835DA">
      <w:pPr>
        <w:pStyle w:val="ConsPlusNormal"/>
        <w:jc w:val="center"/>
      </w:pPr>
    </w:p>
    <w:p w:rsidR="009835DA" w:rsidRDefault="009835DA">
      <w:pPr>
        <w:pStyle w:val="ConsPlusNormal"/>
        <w:jc w:val="center"/>
      </w:pPr>
      <w:r>
        <w:t>Список изменяющих документов</w:t>
      </w:r>
    </w:p>
    <w:p w:rsidR="009835DA" w:rsidRDefault="009835DA">
      <w:pPr>
        <w:pStyle w:val="ConsPlusNormal"/>
        <w:jc w:val="center"/>
      </w:pPr>
      <w:r>
        <w:t xml:space="preserve">(введен </w:t>
      </w:r>
      <w:hyperlink r:id="rId181" w:history="1">
        <w:r>
          <w:rPr>
            <w:color w:val="0000FF"/>
          </w:rPr>
          <w:t>постановлением</w:t>
        </w:r>
      </w:hyperlink>
      <w:r>
        <w:t xml:space="preserve"> Правительства ХМАО - Югры от 17.02.2017 N 57-п)</w:t>
      </w:r>
    </w:p>
    <w:p w:rsidR="009835DA" w:rsidRDefault="009835D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11"/>
        <w:gridCol w:w="2608"/>
        <w:gridCol w:w="1587"/>
        <w:gridCol w:w="2041"/>
      </w:tblGrid>
      <w:tr w:rsidR="009835DA">
        <w:tc>
          <w:tcPr>
            <w:tcW w:w="624" w:type="dxa"/>
          </w:tcPr>
          <w:p w:rsidR="009835DA" w:rsidRDefault="009835DA">
            <w:pPr>
              <w:pStyle w:val="ConsPlusNormal"/>
              <w:jc w:val="center"/>
            </w:pPr>
            <w:r>
              <w:t>N п/п</w:t>
            </w:r>
          </w:p>
        </w:tc>
        <w:tc>
          <w:tcPr>
            <w:tcW w:w="2211" w:type="dxa"/>
          </w:tcPr>
          <w:p w:rsidR="009835DA" w:rsidRDefault="009835DA">
            <w:pPr>
              <w:pStyle w:val="ConsPlusNormal"/>
              <w:jc w:val="center"/>
            </w:pPr>
            <w:r>
              <w:t>Наименование мероприятия</w:t>
            </w:r>
          </w:p>
        </w:tc>
        <w:tc>
          <w:tcPr>
            <w:tcW w:w="2608" w:type="dxa"/>
          </w:tcPr>
          <w:p w:rsidR="009835DA" w:rsidRDefault="009835DA">
            <w:pPr>
              <w:pStyle w:val="ConsPlusNormal"/>
              <w:jc w:val="center"/>
            </w:pPr>
            <w:r>
              <w:t>Ответственные исполнители</w:t>
            </w:r>
          </w:p>
        </w:tc>
        <w:tc>
          <w:tcPr>
            <w:tcW w:w="1587" w:type="dxa"/>
          </w:tcPr>
          <w:p w:rsidR="009835DA" w:rsidRDefault="009835DA">
            <w:pPr>
              <w:pStyle w:val="ConsPlusNormal"/>
              <w:jc w:val="center"/>
            </w:pPr>
            <w:r>
              <w:t>Срок реализации</w:t>
            </w:r>
          </w:p>
        </w:tc>
        <w:tc>
          <w:tcPr>
            <w:tcW w:w="2041" w:type="dxa"/>
          </w:tcPr>
          <w:p w:rsidR="009835DA" w:rsidRDefault="009835DA">
            <w:pPr>
              <w:pStyle w:val="ConsPlusNormal"/>
              <w:jc w:val="center"/>
            </w:pPr>
            <w:r>
              <w:t>Ожидаемые результаты</w:t>
            </w:r>
          </w:p>
        </w:tc>
      </w:tr>
      <w:tr w:rsidR="009835DA">
        <w:tc>
          <w:tcPr>
            <w:tcW w:w="624" w:type="dxa"/>
          </w:tcPr>
          <w:p w:rsidR="009835DA" w:rsidRDefault="009835DA">
            <w:pPr>
              <w:pStyle w:val="ConsPlusNormal"/>
              <w:jc w:val="both"/>
            </w:pPr>
            <w:r>
              <w:t>1.</w:t>
            </w:r>
          </w:p>
        </w:tc>
        <w:tc>
          <w:tcPr>
            <w:tcW w:w="2211" w:type="dxa"/>
          </w:tcPr>
          <w:p w:rsidR="009835DA" w:rsidRDefault="009835DA">
            <w:pPr>
              <w:pStyle w:val="ConsPlusNormal"/>
            </w:pPr>
            <w:r>
              <w:t xml:space="preserve">Анализ отечественного офисного программного обеспечения, внесенного в единый реестр российских программ для электронных вычислительных машин и баз данных, а также использования офисного программного обеспечения в деятельности исполнительных органов государственной власти автономного округа, подведомственных им государственных учреждений с учетом требований, утвержденных Правительством Российской Федерации (далее - офисное программное </w:t>
            </w:r>
            <w:r>
              <w:lastRenderedPageBreak/>
              <w:t>обеспечение)</w:t>
            </w:r>
          </w:p>
        </w:tc>
        <w:tc>
          <w:tcPr>
            <w:tcW w:w="2608" w:type="dxa"/>
          </w:tcPr>
          <w:p w:rsidR="009835DA" w:rsidRDefault="009835DA">
            <w:pPr>
              <w:pStyle w:val="ConsPlusNormal"/>
            </w:pPr>
            <w:r>
              <w:lastRenderedPageBreak/>
              <w:t>Департамент информационных технологий автономного округа, бюджетное учреждение автономного округа "Окружной центр информационно-коммуникационных технологий" (далее - БУ ОЦ ИКТ), автономное учреждение автономного округа "Югорский научно-исследовательский институт информационных технологий" (далее - АУ ЮНИИ ИТ)</w:t>
            </w:r>
          </w:p>
        </w:tc>
        <w:tc>
          <w:tcPr>
            <w:tcW w:w="1587" w:type="dxa"/>
          </w:tcPr>
          <w:p w:rsidR="009835DA" w:rsidRDefault="009835DA">
            <w:pPr>
              <w:pStyle w:val="ConsPlusNormal"/>
            </w:pPr>
            <w:r>
              <w:t>в течение месяца с момента утверждения Правительством Российской Федерации требований, предъявляемых к составу и функциональным характеристикам офисного программного обеспечения</w:t>
            </w:r>
          </w:p>
        </w:tc>
        <w:tc>
          <w:tcPr>
            <w:tcW w:w="2041" w:type="dxa"/>
          </w:tcPr>
          <w:p w:rsidR="009835DA" w:rsidRDefault="009835DA">
            <w:pPr>
              <w:pStyle w:val="ConsPlusNormal"/>
            </w:pPr>
            <w:r>
              <w:t>формирование реестра отечественного офисного программного обеспечения, используемого в деятельности исполнительных органов государственной власти автономного округа, подведомственных им государственных учреждений</w:t>
            </w:r>
          </w:p>
        </w:tc>
      </w:tr>
      <w:tr w:rsidR="009835DA">
        <w:tc>
          <w:tcPr>
            <w:tcW w:w="624" w:type="dxa"/>
          </w:tcPr>
          <w:p w:rsidR="009835DA" w:rsidRDefault="009835DA">
            <w:pPr>
              <w:pStyle w:val="ConsPlusNormal"/>
              <w:jc w:val="both"/>
            </w:pPr>
            <w:r>
              <w:lastRenderedPageBreak/>
              <w:t>2.</w:t>
            </w:r>
          </w:p>
        </w:tc>
        <w:tc>
          <w:tcPr>
            <w:tcW w:w="2211" w:type="dxa"/>
          </w:tcPr>
          <w:p w:rsidR="009835DA" w:rsidRDefault="009835DA">
            <w:pPr>
              <w:pStyle w:val="ConsPlusNormal"/>
            </w:pPr>
            <w:r>
              <w:t>Оценка жизненного цикла офисного программного обеспечения, используемого в деятельности исполнительных органов государственной власти автономного округа, подведомственных им государственных учреждений, с учетом требований, утвержденных Правительством Российской Федерации</w:t>
            </w:r>
          </w:p>
        </w:tc>
        <w:tc>
          <w:tcPr>
            <w:tcW w:w="2608" w:type="dxa"/>
          </w:tcPr>
          <w:p w:rsidR="009835DA" w:rsidRDefault="009835DA">
            <w:pPr>
              <w:pStyle w:val="ConsPlusNormal"/>
            </w:pPr>
            <w:r>
              <w:t xml:space="preserve">Департамент информационных технологий автономного округа, Департамент внутренней политики автономного округа, Департамент государственного заказа автономного округа, Департамент государственной гражданской службы и кадровой политики автономного округа, Департамент гражданской защиты населения автономного округа, Департамент дорожного хозяйства и транспорта автономного округа, Департамент жилищно-коммунального комплекса и энергетики автономного округа, Департамент здравоохранения автономного округа, Департамент культуры автономного округа, Департамент образования и молодежной политики автономного округа, Департамент общественных и внешних связей автономного округа, Департамент недропользования и природных ресурсов автономного округа, Департамент по управлению государственным имуществом автономного округа, Департамент проектного управления автономного округа, Департамент промышленности автономного округа, Департамент социального </w:t>
            </w:r>
            <w:r>
              <w:lastRenderedPageBreak/>
              <w:t xml:space="preserve">развития автономного округа, Департамент строительства автономного округа, Департамент труда и занятости населения автономного округа, Департамент физической культуры и спорта автономного округа, Департамент финансов автономного округа, Департамент экономического развития автономного округа, Ветеринарная служба автономного округа, Региональная служба по тарифам автономного округа, Служба государственного надзора за техническим состоянием самоходных машин и других видов техники автономного округа, Служба государственной охраны объектов культурного наследия автономного округа, Служба жилищного и строительного надзора автономного округа, Служба контроля автономного округа, Служба по делам архивов автономного округа, Служба по контролю и надзору в сфере здравоохранения автономного округа, Служба по контролю и надзору в сфере образования автономного округа, Служба по контролю и надзору в сфере охраны окружающей среды, объектов животного мира и лесных отношений автономного округа (далее - исполнительные органы государственной </w:t>
            </w:r>
            <w:r>
              <w:lastRenderedPageBreak/>
              <w:t>власти автономного округа), подведомственные им государственные учреждения</w:t>
            </w:r>
          </w:p>
        </w:tc>
        <w:tc>
          <w:tcPr>
            <w:tcW w:w="1587" w:type="dxa"/>
          </w:tcPr>
          <w:p w:rsidR="009835DA" w:rsidRDefault="009835DA">
            <w:pPr>
              <w:pStyle w:val="ConsPlusNormal"/>
            </w:pPr>
            <w:r>
              <w:lastRenderedPageBreak/>
              <w:t>до 30 мая 2017 года</w:t>
            </w:r>
          </w:p>
        </w:tc>
        <w:tc>
          <w:tcPr>
            <w:tcW w:w="2041" w:type="dxa"/>
          </w:tcPr>
          <w:p w:rsidR="009835DA" w:rsidRDefault="009835DA">
            <w:pPr>
              <w:pStyle w:val="ConsPlusNormal"/>
            </w:pPr>
            <w:r>
              <w:t>создание реестра офисного программного обеспечения, используемого в деятельности исполнительных органов государственной власти автономного округа, подведомственных им государственных учреждений с учетом жизненного цикла офисного программного обеспечения</w:t>
            </w:r>
          </w:p>
        </w:tc>
      </w:tr>
      <w:tr w:rsidR="009835DA">
        <w:tc>
          <w:tcPr>
            <w:tcW w:w="624" w:type="dxa"/>
          </w:tcPr>
          <w:p w:rsidR="009835DA" w:rsidRDefault="009835DA">
            <w:pPr>
              <w:pStyle w:val="ConsPlusNormal"/>
              <w:jc w:val="both"/>
            </w:pPr>
            <w:r>
              <w:lastRenderedPageBreak/>
              <w:t>3.</w:t>
            </w:r>
          </w:p>
        </w:tc>
        <w:tc>
          <w:tcPr>
            <w:tcW w:w="2211" w:type="dxa"/>
          </w:tcPr>
          <w:p w:rsidR="009835DA" w:rsidRDefault="009835DA">
            <w:pPr>
              <w:pStyle w:val="ConsPlusNormal"/>
            </w:pPr>
            <w:r>
              <w:t>Разработка предложений и определение этапов перехода по реализации механизмов, предусматривающих переход до конца 2020 года исполнительных органов государственной власти автономного округа, подведомственных им государственных учреждений для новых закупок офисного программного обеспечения, с учетом жизненного цикла имеющегося офисного программного обеспечения</w:t>
            </w:r>
          </w:p>
        </w:tc>
        <w:tc>
          <w:tcPr>
            <w:tcW w:w="2608" w:type="dxa"/>
          </w:tcPr>
          <w:p w:rsidR="009835DA" w:rsidRDefault="009835DA">
            <w:pPr>
              <w:pStyle w:val="ConsPlusNormal"/>
            </w:pPr>
            <w:r>
              <w:t>исполнительные органы государственной власти автономного округа, подведомственные им государственные учреждения</w:t>
            </w:r>
          </w:p>
        </w:tc>
        <w:tc>
          <w:tcPr>
            <w:tcW w:w="1587" w:type="dxa"/>
          </w:tcPr>
          <w:p w:rsidR="009835DA" w:rsidRDefault="009835DA">
            <w:pPr>
              <w:pStyle w:val="ConsPlusNormal"/>
            </w:pPr>
            <w:r>
              <w:t>до 31 июля 2017 года</w:t>
            </w:r>
          </w:p>
        </w:tc>
        <w:tc>
          <w:tcPr>
            <w:tcW w:w="2041" w:type="dxa"/>
          </w:tcPr>
          <w:p w:rsidR="009835DA" w:rsidRDefault="009835DA">
            <w:pPr>
              <w:pStyle w:val="ConsPlusNormal"/>
            </w:pPr>
            <w:r>
              <w:t>подготовка плана перехода исполнительных органов государственной власти автономного округа, подведомственных им государственных учреждений на использование отечественного офисного программного обеспечения</w:t>
            </w:r>
          </w:p>
        </w:tc>
      </w:tr>
      <w:tr w:rsidR="009835DA">
        <w:tc>
          <w:tcPr>
            <w:tcW w:w="624" w:type="dxa"/>
          </w:tcPr>
          <w:p w:rsidR="009835DA" w:rsidRDefault="009835DA">
            <w:pPr>
              <w:pStyle w:val="ConsPlusNormal"/>
              <w:jc w:val="both"/>
            </w:pPr>
            <w:r>
              <w:t>4.</w:t>
            </w:r>
          </w:p>
        </w:tc>
        <w:tc>
          <w:tcPr>
            <w:tcW w:w="2211" w:type="dxa"/>
          </w:tcPr>
          <w:p w:rsidR="009835DA" w:rsidRDefault="009835DA">
            <w:pPr>
              <w:pStyle w:val="ConsPlusNormal"/>
            </w:pPr>
            <w:r>
              <w:t>Подготовка финансово-экономического обоснования перехода исполнительных органов государственной власти автономного округа, подведомственных им государственных учреждений на использование отечественного офисного программного обеспечения</w:t>
            </w:r>
          </w:p>
        </w:tc>
        <w:tc>
          <w:tcPr>
            <w:tcW w:w="2608" w:type="dxa"/>
          </w:tcPr>
          <w:p w:rsidR="009835DA" w:rsidRDefault="009835DA">
            <w:pPr>
              <w:pStyle w:val="ConsPlusNormal"/>
            </w:pPr>
            <w:r>
              <w:t>Департамент информационных технологий автономного округа, АУ ЮНИИ ИТ</w:t>
            </w:r>
          </w:p>
        </w:tc>
        <w:tc>
          <w:tcPr>
            <w:tcW w:w="1587" w:type="dxa"/>
          </w:tcPr>
          <w:p w:rsidR="009835DA" w:rsidRDefault="009835DA">
            <w:pPr>
              <w:pStyle w:val="ConsPlusNormal"/>
            </w:pPr>
            <w:r>
              <w:t>до 31 июля 2017 года</w:t>
            </w:r>
          </w:p>
        </w:tc>
        <w:tc>
          <w:tcPr>
            <w:tcW w:w="2041" w:type="dxa"/>
          </w:tcPr>
          <w:p w:rsidR="009835DA" w:rsidRDefault="009835DA">
            <w:pPr>
              <w:pStyle w:val="ConsPlusNormal"/>
            </w:pPr>
            <w:r>
              <w:t>формирование плана финансирования перехода исполнительных органов государственной власти автономного округа, подведомственных им государственных учреждений на использование отечественного офисного программного обеспечения</w:t>
            </w:r>
          </w:p>
        </w:tc>
      </w:tr>
      <w:tr w:rsidR="009835DA">
        <w:tc>
          <w:tcPr>
            <w:tcW w:w="624" w:type="dxa"/>
          </w:tcPr>
          <w:p w:rsidR="009835DA" w:rsidRDefault="009835DA">
            <w:pPr>
              <w:pStyle w:val="ConsPlusNormal"/>
              <w:jc w:val="both"/>
            </w:pPr>
            <w:r>
              <w:t>5.</w:t>
            </w:r>
          </w:p>
        </w:tc>
        <w:tc>
          <w:tcPr>
            <w:tcW w:w="2211" w:type="dxa"/>
          </w:tcPr>
          <w:p w:rsidR="009835DA" w:rsidRDefault="009835DA">
            <w:pPr>
              <w:pStyle w:val="ConsPlusNormal"/>
            </w:pPr>
            <w:r>
              <w:t xml:space="preserve">Подготовка предложений по </w:t>
            </w:r>
            <w:r>
              <w:lastRenderedPageBreak/>
              <w:t>организации и реализации пилотного проекта по переходу исполнительных органов государственной власти автономного округа, подведомственных им государственных учреждений на использование отечественного офисного программного обеспечения, в том числе предоставляемого по "облачной" технологии, а также с учетом требований к офисному программному обеспечению со стороны ведомственных автоматизированных информационных систем (далее - пилотный проект)</w:t>
            </w:r>
          </w:p>
        </w:tc>
        <w:tc>
          <w:tcPr>
            <w:tcW w:w="2608" w:type="dxa"/>
          </w:tcPr>
          <w:p w:rsidR="009835DA" w:rsidRDefault="009835DA">
            <w:pPr>
              <w:pStyle w:val="ConsPlusNormal"/>
            </w:pPr>
            <w:r>
              <w:lastRenderedPageBreak/>
              <w:t xml:space="preserve">исполнительные органы государственной власти </w:t>
            </w:r>
            <w:r>
              <w:lastRenderedPageBreak/>
              <w:t>автономного округа, подведомственные им государственные учреждения</w:t>
            </w:r>
          </w:p>
        </w:tc>
        <w:tc>
          <w:tcPr>
            <w:tcW w:w="1587" w:type="dxa"/>
          </w:tcPr>
          <w:p w:rsidR="009835DA" w:rsidRDefault="009835DA">
            <w:pPr>
              <w:pStyle w:val="ConsPlusNormal"/>
            </w:pPr>
            <w:r>
              <w:lastRenderedPageBreak/>
              <w:t>до 31 июля 2017 года</w:t>
            </w:r>
          </w:p>
        </w:tc>
        <w:tc>
          <w:tcPr>
            <w:tcW w:w="2041" w:type="dxa"/>
          </w:tcPr>
          <w:p w:rsidR="009835DA" w:rsidRDefault="009835DA">
            <w:pPr>
              <w:pStyle w:val="ConsPlusNormal"/>
            </w:pPr>
            <w:r>
              <w:t xml:space="preserve">составление реестра </w:t>
            </w:r>
            <w:r>
              <w:lastRenderedPageBreak/>
              <w:t>исполнительных органов государственной власти автономного округа, подведомственных им государственных учреждений, участвующих в реализации пилотного проекта</w:t>
            </w:r>
          </w:p>
        </w:tc>
      </w:tr>
      <w:tr w:rsidR="009835DA">
        <w:tc>
          <w:tcPr>
            <w:tcW w:w="624" w:type="dxa"/>
          </w:tcPr>
          <w:p w:rsidR="009835DA" w:rsidRDefault="009835DA">
            <w:pPr>
              <w:pStyle w:val="ConsPlusNormal"/>
              <w:jc w:val="both"/>
            </w:pPr>
            <w:r>
              <w:lastRenderedPageBreak/>
              <w:t>6.</w:t>
            </w:r>
          </w:p>
        </w:tc>
        <w:tc>
          <w:tcPr>
            <w:tcW w:w="2211" w:type="dxa"/>
          </w:tcPr>
          <w:p w:rsidR="009835DA" w:rsidRDefault="009835DA">
            <w:pPr>
              <w:pStyle w:val="ConsPlusNormal"/>
            </w:pPr>
            <w:r>
              <w:t>Реализация пилотного проекта</w:t>
            </w:r>
          </w:p>
        </w:tc>
        <w:tc>
          <w:tcPr>
            <w:tcW w:w="2608" w:type="dxa"/>
          </w:tcPr>
          <w:p w:rsidR="009835DA" w:rsidRDefault="009835DA">
            <w:pPr>
              <w:pStyle w:val="ConsPlusNormal"/>
            </w:pPr>
            <w:r>
              <w:t>Департамент информационных технологий автономного округа, БУ ОЦ ИКТ, АУ ЮНИИ ИТ</w:t>
            </w:r>
          </w:p>
        </w:tc>
        <w:tc>
          <w:tcPr>
            <w:tcW w:w="1587" w:type="dxa"/>
          </w:tcPr>
          <w:p w:rsidR="009835DA" w:rsidRDefault="009835DA">
            <w:pPr>
              <w:pStyle w:val="ConsPlusNormal"/>
            </w:pPr>
            <w:r>
              <w:t>до 30 августа 2017 года</w:t>
            </w:r>
          </w:p>
        </w:tc>
        <w:tc>
          <w:tcPr>
            <w:tcW w:w="2041" w:type="dxa"/>
          </w:tcPr>
          <w:p w:rsidR="009835DA" w:rsidRDefault="009835DA">
            <w:pPr>
              <w:pStyle w:val="ConsPlusNormal"/>
            </w:pPr>
            <w:r>
              <w:t>корректировка при необходимости плана перехода исполнительных органов государственной власти автономного округа, подведомственных им государственных учреждений на использование отечественного офисного программного обеспечения по итогам апробации</w:t>
            </w:r>
          </w:p>
        </w:tc>
      </w:tr>
      <w:tr w:rsidR="009835DA">
        <w:tc>
          <w:tcPr>
            <w:tcW w:w="624" w:type="dxa"/>
          </w:tcPr>
          <w:p w:rsidR="009835DA" w:rsidRDefault="009835DA">
            <w:pPr>
              <w:pStyle w:val="ConsPlusNormal"/>
              <w:jc w:val="both"/>
            </w:pPr>
            <w:r>
              <w:t>7.</w:t>
            </w:r>
          </w:p>
        </w:tc>
        <w:tc>
          <w:tcPr>
            <w:tcW w:w="2211" w:type="dxa"/>
          </w:tcPr>
          <w:p w:rsidR="009835DA" w:rsidRDefault="009835DA">
            <w:pPr>
              <w:pStyle w:val="ConsPlusNormal"/>
            </w:pPr>
            <w:r>
              <w:t xml:space="preserve">Подготовка инфраструктуры для использования </w:t>
            </w:r>
            <w:r>
              <w:lastRenderedPageBreak/>
              <w:t>отечественного офисного программного обеспечения, в том числе по "облачной" технологии</w:t>
            </w:r>
          </w:p>
        </w:tc>
        <w:tc>
          <w:tcPr>
            <w:tcW w:w="2608" w:type="dxa"/>
          </w:tcPr>
          <w:p w:rsidR="009835DA" w:rsidRDefault="009835DA">
            <w:pPr>
              <w:pStyle w:val="ConsPlusNormal"/>
            </w:pPr>
            <w:r>
              <w:lastRenderedPageBreak/>
              <w:t xml:space="preserve">Департамент информационных технологий автономного </w:t>
            </w:r>
            <w:r>
              <w:lastRenderedPageBreak/>
              <w:t>округа, БУ ОЦ ИКТ, АУ ЮНИИ ИТ</w:t>
            </w:r>
          </w:p>
        </w:tc>
        <w:tc>
          <w:tcPr>
            <w:tcW w:w="1587" w:type="dxa"/>
          </w:tcPr>
          <w:p w:rsidR="009835DA" w:rsidRDefault="009835DA">
            <w:pPr>
              <w:pStyle w:val="ConsPlusNormal"/>
            </w:pPr>
            <w:r>
              <w:lastRenderedPageBreak/>
              <w:t>до 30 августа 2017 года</w:t>
            </w:r>
          </w:p>
        </w:tc>
        <w:tc>
          <w:tcPr>
            <w:tcW w:w="2041" w:type="dxa"/>
          </w:tcPr>
          <w:p w:rsidR="009835DA" w:rsidRDefault="009835DA">
            <w:pPr>
              <w:pStyle w:val="ConsPlusNormal"/>
            </w:pPr>
            <w:r>
              <w:t xml:space="preserve">подготовка рабочих мест в исполнительных </w:t>
            </w:r>
            <w:r>
              <w:lastRenderedPageBreak/>
              <w:t>органах государственной власти автономного округа, подведомственных им государственных учреждениях для перехода на использование отечественного офисного программного обеспечения</w:t>
            </w:r>
          </w:p>
        </w:tc>
      </w:tr>
      <w:tr w:rsidR="009835DA">
        <w:tc>
          <w:tcPr>
            <w:tcW w:w="624" w:type="dxa"/>
          </w:tcPr>
          <w:p w:rsidR="009835DA" w:rsidRDefault="009835DA">
            <w:pPr>
              <w:pStyle w:val="ConsPlusNormal"/>
              <w:jc w:val="both"/>
            </w:pPr>
            <w:r>
              <w:lastRenderedPageBreak/>
              <w:t>8.</w:t>
            </w:r>
          </w:p>
        </w:tc>
        <w:tc>
          <w:tcPr>
            <w:tcW w:w="2211" w:type="dxa"/>
          </w:tcPr>
          <w:p w:rsidR="009835DA" w:rsidRDefault="009835DA">
            <w:pPr>
              <w:pStyle w:val="ConsPlusNormal"/>
            </w:pPr>
            <w:r>
              <w:t>Переход исполнительных органов государственной власти автономного округа, подведомственных им государственных учреждений на использование отечественного офисного программного обеспечения</w:t>
            </w:r>
          </w:p>
        </w:tc>
        <w:tc>
          <w:tcPr>
            <w:tcW w:w="2608" w:type="dxa"/>
          </w:tcPr>
          <w:p w:rsidR="009835DA" w:rsidRDefault="009835DA">
            <w:pPr>
              <w:pStyle w:val="ConsPlusNormal"/>
            </w:pPr>
            <w:r>
              <w:t>исполнительные органы государственной власти автономного округа, подведомственные им государственные учреждения</w:t>
            </w:r>
          </w:p>
        </w:tc>
        <w:tc>
          <w:tcPr>
            <w:tcW w:w="1587" w:type="dxa"/>
          </w:tcPr>
          <w:p w:rsidR="009835DA" w:rsidRDefault="009835DA">
            <w:pPr>
              <w:pStyle w:val="ConsPlusNormal"/>
            </w:pPr>
            <w:r>
              <w:t>до 30 декабря 2020 года</w:t>
            </w:r>
          </w:p>
        </w:tc>
        <w:tc>
          <w:tcPr>
            <w:tcW w:w="2041" w:type="dxa"/>
          </w:tcPr>
          <w:p w:rsidR="009835DA" w:rsidRDefault="009835DA">
            <w:pPr>
              <w:pStyle w:val="ConsPlusNormal"/>
            </w:pPr>
            <w:r>
              <w:t>внедрение в исполнительных органах государственной власти автономного округа, подведомственных им государственных учреждениях отечественного офисного программного обеспечения</w:t>
            </w:r>
          </w:p>
        </w:tc>
      </w:tr>
    </w:tbl>
    <w:p w:rsidR="009835DA" w:rsidRDefault="009835DA">
      <w:pPr>
        <w:pStyle w:val="ConsPlusNormal"/>
        <w:jc w:val="both"/>
      </w:pPr>
    </w:p>
    <w:p w:rsidR="009835DA" w:rsidRDefault="009835DA">
      <w:pPr>
        <w:pStyle w:val="ConsPlusNormal"/>
        <w:jc w:val="both"/>
      </w:pPr>
    </w:p>
    <w:p w:rsidR="009835DA" w:rsidRDefault="009835DA">
      <w:pPr>
        <w:pStyle w:val="ConsPlusNormal"/>
        <w:jc w:val="both"/>
      </w:pPr>
    </w:p>
    <w:p w:rsidR="009835DA" w:rsidRDefault="009835DA">
      <w:pPr>
        <w:pStyle w:val="ConsPlusNormal"/>
        <w:jc w:val="both"/>
      </w:pPr>
    </w:p>
    <w:p w:rsidR="009835DA" w:rsidRDefault="009835DA">
      <w:pPr>
        <w:pStyle w:val="ConsPlusNormal"/>
        <w:jc w:val="both"/>
      </w:pPr>
    </w:p>
    <w:p w:rsidR="009835DA" w:rsidRDefault="009835DA">
      <w:pPr>
        <w:sectPr w:rsidR="009835DA">
          <w:pgSz w:w="11905" w:h="16838"/>
          <w:pgMar w:top="1134" w:right="850" w:bottom="1134" w:left="1701" w:header="0" w:footer="0" w:gutter="0"/>
          <w:cols w:space="720"/>
        </w:sectPr>
      </w:pPr>
    </w:p>
    <w:p w:rsidR="009835DA" w:rsidRDefault="009835DA">
      <w:pPr>
        <w:pStyle w:val="ConsPlusNormal"/>
        <w:jc w:val="right"/>
        <w:outlineLvl w:val="1"/>
      </w:pPr>
      <w:r>
        <w:lastRenderedPageBreak/>
        <w:t>Приложение 2</w:t>
      </w:r>
    </w:p>
    <w:p w:rsidR="009835DA" w:rsidRDefault="009835DA">
      <w:pPr>
        <w:pStyle w:val="ConsPlusNormal"/>
        <w:jc w:val="right"/>
      </w:pPr>
      <w:r>
        <w:t>к государственной программе</w:t>
      </w:r>
    </w:p>
    <w:p w:rsidR="009835DA" w:rsidRDefault="009835DA">
      <w:pPr>
        <w:pStyle w:val="ConsPlusNormal"/>
        <w:jc w:val="right"/>
      </w:pPr>
      <w:r>
        <w:t>Ханты-Мансийского автономного округа - Югры</w:t>
      </w:r>
    </w:p>
    <w:p w:rsidR="009835DA" w:rsidRDefault="009835DA">
      <w:pPr>
        <w:pStyle w:val="ConsPlusNormal"/>
        <w:jc w:val="right"/>
      </w:pPr>
      <w:r>
        <w:t>"Информационное общество</w:t>
      </w:r>
    </w:p>
    <w:p w:rsidR="009835DA" w:rsidRDefault="009835DA">
      <w:pPr>
        <w:pStyle w:val="ConsPlusNormal"/>
        <w:jc w:val="right"/>
      </w:pPr>
      <w:r>
        <w:t>Ханты-Мансийского автономного округа - Югры</w:t>
      </w:r>
    </w:p>
    <w:p w:rsidR="009835DA" w:rsidRDefault="009835DA">
      <w:pPr>
        <w:pStyle w:val="ConsPlusNormal"/>
        <w:jc w:val="right"/>
      </w:pPr>
      <w:r>
        <w:t>на 2016 - 2020 годы"</w:t>
      </w:r>
    </w:p>
    <w:p w:rsidR="009835DA" w:rsidRDefault="009835DA">
      <w:pPr>
        <w:pStyle w:val="ConsPlusNormal"/>
        <w:jc w:val="both"/>
      </w:pPr>
    </w:p>
    <w:p w:rsidR="009835DA" w:rsidRDefault="009835DA">
      <w:pPr>
        <w:pStyle w:val="ConsPlusTitle"/>
        <w:jc w:val="center"/>
      </w:pPr>
      <w:bookmarkStart w:id="30" w:name="P1097"/>
      <w:bookmarkEnd w:id="30"/>
      <w:r>
        <w:t>ИНФОРМАЦИОННАЯ КАРТА</w:t>
      </w:r>
    </w:p>
    <w:p w:rsidR="009835DA" w:rsidRDefault="009835DA">
      <w:pPr>
        <w:pStyle w:val="ConsPlusTitle"/>
        <w:jc w:val="center"/>
      </w:pPr>
      <w:r>
        <w:t>ПО МЕРАМ ПОДДЕРЖКИ ПРЕДПРИНИМАТЕЛЕЙ, РАБОТАЮЩИХ В СФЕРЕ ИКТ</w:t>
      </w:r>
    </w:p>
    <w:p w:rsidR="009835DA" w:rsidRDefault="009835DA">
      <w:pPr>
        <w:pStyle w:val="ConsPlusTitle"/>
        <w:jc w:val="center"/>
      </w:pPr>
      <w:r>
        <w:t>(ДАЛЕЕ - ПРЕДПРИНИМАТЕЛИ В СФЕРЕ ИКТ)</w:t>
      </w:r>
    </w:p>
    <w:p w:rsidR="009835DA" w:rsidRDefault="009835DA">
      <w:pPr>
        <w:pStyle w:val="ConsPlusNormal"/>
        <w:jc w:val="center"/>
      </w:pPr>
    </w:p>
    <w:p w:rsidR="009835DA" w:rsidRDefault="009835DA">
      <w:pPr>
        <w:pStyle w:val="ConsPlusNormal"/>
        <w:jc w:val="center"/>
      </w:pPr>
      <w:r>
        <w:t>Список изменяющих документов</w:t>
      </w:r>
    </w:p>
    <w:p w:rsidR="009835DA" w:rsidRDefault="009835DA">
      <w:pPr>
        <w:pStyle w:val="ConsPlusNormal"/>
        <w:jc w:val="center"/>
      </w:pPr>
      <w:r>
        <w:t xml:space="preserve">(введена </w:t>
      </w:r>
      <w:hyperlink r:id="rId182" w:history="1">
        <w:r>
          <w:rPr>
            <w:color w:val="0000FF"/>
          </w:rPr>
          <w:t>постановлением</w:t>
        </w:r>
      </w:hyperlink>
      <w:r>
        <w:t xml:space="preserve"> Правительства ХМАО - Югры от 28.04.2017 N 169-п)</w:t>
      </w:r>
    </w:p>
    <w:p w:rsidR="009835DA" w:rsidRDefault="009835D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835"/>
        <w:gridCol w:w="4479"/>
        <w:gridCol w:w="4025"/>
      </w:tblGrid>
      <w:tr w:rsidR="009835DA">
        <w:tc>
          <w:tcPr>
            <w:tcW w:w="568" w:type="dxa"/>
          </w:tcPr>
          <w:p w:rsidR="009835DA" w:rsidRDefault="009835DA">
            <w:pPr>
              <w:pStyle w:val="ConsPlusNormal"/>
              <w:jc w:val="center"/>
            </w:pPr>
            <w:r>
              <w:t>N п/п</w:t>
            </w:r>
          </w:p>
        </w:tc>
        <w:tc>
          <w:tcPr>
            <w:tcW w:w="2835" w:type="dxa"/>
          </w:tcPr>
          <w:p w:rsidR="009835DA" w:rsidRDefault="009835DA">
            <w:pPr>
              <w:pStyle w:val="ConsPlusNormal"/>
              <w:jc w:val="center"/>
            </w:pPr>
            <w:r>
              <w:t>Наименование мероприятия</w:t>
            </w:r>
          </w:p>
        </w:tc>
        <w:tc>
          <w:tcPr>
            <w:tcW w:w="4479" w:type="dxa"/>
          </w:tcPr>
          <w:p w:rsidR="009835DA" w:rsidRDefault="009835DA">
            <w:pPr>
              <w:pStyle w:val="ConsPlusNormal"/>
              <w:jc w:val="center"/>
            </w:pPr>
            <w:r>
              <w:t>Ответственные исполнители</w:t>
            </w:r>
          </w:p>
        </w:tc>
        <w:tc>
          <w:tcPr>
            <w:tcW w:w="4025" w:type="dxa"/>
          </w:tcPr>
          <w:p w:rsidR="009835DA" w:rsidRDefault="009835DA">
            <w:pPr>
              <w:pStyle w:val="ConsPlusNormal"/>
              <w:jc w:val="center"/>
            </w:pPr>
            <w:r>
              <w:t>Ожидаемые результаты</w:t>
            </w:r>
          </w:p>
        </w:tc>
      </w:tr>
      <w:tr w:rsidR="009835DA">
        <w:tc>
          <w:tcPr>
            <w:tcW w:w="568" w:type="dxa"/>
          </w:tcPr>
          <w:p w:rsidR="009835DA" w:rsidRDefault="009835DA">
            <w:pPr>
              <w:pStyle w:val="ConsPlusNormal"/>
              <w:jc w:val="center"/>
            </w:pPr>
            <w:r>
              <w:t>1</w:t>
            </w:r>
          </w:p>
        </w:tc>
        <w:tc>
          <w:tcPr>
            <w:tcW w:w="2835" w:type="dxa"/>
          </w:tcPr>
          <w:p w:rsidR="009835DA" w:rsidRDefault="009835DA">
            <w:pPr>
              <w:pStyle w:val="ConsPlusNormal"/>
              <w:jc w:val="center"/>
            </w:pPr>
            <w:r>
              <w:t>2</w:t>
            </w:r>
          </w:p>
        </w:tc>
        <w:tc>
          <w:tcPr>
            <w:tcW w:w="4479" w:type="dxa"/>
          </w:tcPr>
          <w:p w:rsidR="009835DA" w:rsidRDefault="009835DA">
            <w:pPr>
              <w:pStyle w:val="ConsPlusNormal"/>
              <w:jc w:val="center"/>
            </w:pPr>
            <w:r>
              <w:t>3</w:t>
            </w:r>
          </w:p>
        </w:tc>
        <w:tc>
          <w:tcPr>
            <w:tcW w:w="4025" w:type="dxa"/>
          </w:tcPr>
          <w:p w:rsidR="009835DA" w:rsidRDefault="009835DA">
            <w:pPr>
              <w:pStyle w:val="ConsPlusNormal"/>
              <w:jc w:val="center"/>
            </w:pPr>
            <w:r>
              <w:t>4</w:t>
            </w:r>
          </w:p>
        </w:tc>
      </w:tr>
      <w:tr w:rsidR="009835DA">
        <w:tc>
          <w:tcPr>
            <w:tcW w:w="568" w:type="dxa"/>
          </w:tcPr>
          <w:p w:rsidR="009835DA" w:rsidRDefault="009835DA">
            <w:pPr>
              <w:pStyle w:val="ConsPlusNormal"/>
              <w:jc w:val="center"/>
            </w:pPr>
            <w:r>
              <w:t>1.</w:t>
            </w:r>
          </w:p>
        </w:tc>
        <w:tc>
          <w:tcPr>
            <w:tcW w:w="2835" w:type="dxa"/>
          </w:tcPr>
          <w:p w:rsidR="009835DA" w:rsidRDefault="009835DA">
            <w:pPr>
              <w:pStyle w:val="ConsPlusNormal"/>
            </w:pPr>
            <w:r>
              <w:t>Оказание имущественной поддержки</w:t>
            </w:r>
          </w:p>
        </w:tc>
        <w:tc>
          <w:tcPr>
            <w:tcW w:w="4479" w:type="dxa"/>
          </w:tcPr>
          <w:p w:rsidR="009835DA" w:rsidRDefault="009835DA">
            <w:pPr>
              <w:pStyle w:val="ConsPlusNormal"/>
            </w:pPr>
            <w:r>
              <w:t>Департамент по управлению государственным имуществом Ханты-Мансийского автономного округа - Югры, Фонд поддержки предпринимательства Ханты-Мансийского автономного округа - Югры (далее - ФПП) (по согласованию)</w:t>
            </w:r>
          </w:p>
        </w:tc>
        <w:tc>
          <w:tcPr>
            <w:tcW w:w="4025" w:type="dxa"/>
          </w:tcPr>
          <w:p w:rsidR="009835DA" w:rsidRDefault="009835DA">
            <w:pPr>
              <w:pStyle w:val="ConsPlusNormal"/>
            </w:pPr>
            <w:r>
              <w:t>возможности получения на льготных условиях предпринимателями в сфере ИКТ помещений, оборудованных необходимыми техникой, мебелью</w:t>
            </w:r>
          </w:p>
        </w:tc>
      </w:tr>
      <w:tr w:rsidR="009835DA">
        <w:tc>
          <w:tcPr>
            <w:tcW w:w="568" w:type="dxa"/>
          </w:tcPr>
          <w:p w:rsidR="009835DA" w:rsidRDefault="009835DA">
            <w:pPr>
              <w:pStyle w:val="ConsPlusNormal"/>
              <w:jc w:val="center"/>
            </w:pPr>
            <w:r>
              <w:t>2.</w:t>
            </w:r>
          </w:p>
        </w:tc>
        <w:tc>
          <w:tcPr>
            <w:tcW w:w="2835" w:type="dxa"/>
          </w:tcPr>
          <w:p w:rsidR="009835DA" w:rsidRDefault="009835DA">
            <w:pPr>
              <w:pStyle w:val="ConsPlusNormal"/>
            </w:pPr>
            <w:r>
              <w:t>Финансовая поддержка начинающих субъектов малого и среднего предпринимательства</w:t>
            </w:r>
          </w:p>
        </w:tc>
        <w:tc>
          <w:tcPr>
            <w:tcW w:w="4479" w:type="dxa"/>
          </w:tcPr>
          <w:p w:rsidR="009835DA" w:rsidRDefault="009835DA">
            <w:pPr>
              <w:pStyle w:val="ConsPlusNormal"/>
            </w:pPr>
            <w:r>
              <w:t>администрации муниципальных образований Ханты-Мансийского автономного округа - Югры (по согласованию), ФПП (по согласованию)</w:t>
            </w:r>
          </w:p>
        </w:tc>
        <w:tc>
          <w:tcPr>
            <w:tcW w:w="4025" w:type="dxa"/>
          </w:tcPr>
          <w:p w:rsidR="009835DA" w:rsidRDefault="009835DA">
            <w:pPr>
              <w:pStyle w:val="ConsPlusNormal"/>
            </w:pPr>
            <w:r>
              <w:t>экономический эффект от реализации новых проектов в сфере ИКТ и создания новых рабочих мест</w:t>
            </w:r>
          </w:p>
        </w:tc>
      </w:tr>
      <w:tr w:rsidR="009835DA">
        <w:tc>
          <w:tcPr>
            <w:tcW w:w="568" w:type="dxa"/>
          </w:tcPr>
          <w:p w:rsidR="009835DA" w:rsidRDefault="009835DA">
            <w:pPr>
              <w:pStyle w:val="ConsPlusNormal"/>
              <w:jc w:val="center"/>
            </w:pPr>
            <w:r>
              <w:t>3.</w:t>
            </w:r>
          </w:p>
        </w:tc>
        <w:tc>
          <w:tcPr>
            <w:tcW w:w="2835" w:type="dxa"/>
          </w:tcPr>
          <w:p w:rsidR="009835DA" w:rsidRDefault="009835DA">
            <w:pPr>
              <w:pStyle w:val="ConsPlusNormal"/>
            </w:pPr>
            <w:r>
              <w:t>Предоставление офисных площадей на льготных условиях</w:t>
            </w:r>
          </w:p>
        </w:tc>
        <w:tc>
          <w:tcPr>
            <w:tcW w:w="4479" w:type="dxa"/>
          </w:tcPr>
          <w:p w:rsidR="009835DA" w:rsidRDefault="009835DA">
            <w:pPr>
              <w:pStyle w:val="ConsPlusNormal"/>
            </w:pPr>
            <w:r>
              <w:t xml:space="preserve">ФПП (по согласованию), автономное учреждение Ханты-Мансийского автономного округа - Югры "Технопарк </w:t>
            </w:r>
            <w:r>
              <w:lastRenderedPageBreak/>
              <w:t>высоких технологий" (по согласованию)</w:t>
            </w:r>
          </w:p>
        </w:tc>
        <w:tc>
          <w:tcPr>
            <w:tcW w:w="4025" w:type="dxa"/>
          </w:tcPr>
          <w:p w:rsidR="009835DA" w:rsidRDefault="009835DA">
            <w:pPr>
              <w:pStyle w:val="ConsPlusNormal"/>
            </w:pPr>
            <w:r>
              <w:lastRenderedPageBreak/>
              <w:t>возможности расширения ведения бизнеса</w:t>
            </w:r>
          </w:p>
        </w:tc>
      </w:tr>
      <w:tr w:rsidR="009835DA">
        <w:tc>
          <w:tcPr>
            <w:tcW w:w="568" w:type="dxa"/>
          </w:tcPr>
          <w:p w:rsidR="009835DA" w:rsidRDefault="009835DA">
            <w:pPr>
              <w:pStyle w:val="ConsPlusNormal"/>
              <w:jc w:val="center"/>
            </w:pPr>
            <w:r>
              <w:lastRenderedPageBreak/>
              <w:t>4.</w:t>
            </w:r>
          </w:p>
        </w:tc>
        <w:tc>
          <w:tcPr>
            <w:tcW w:w="2835" w:type="dxa"/>
          </w:tcPr>
          <w:p w:rsidR="009835DA" w:rsidRDefault="009835DA">
            <w:pPr>
              <w:pStyle w:val="ConsPlusNormal"/>
            </w:pPr>
            <w:r>
              <w:t>Привлечение заемных средств с использованием государственных мер поддержки, в том числе кредитных ресурсов, лизинга, микрозаймов</w:t>
            </w:r>
          </w:p>
        </w:tc>
        <w:tc>
          <w:tcPr>
            <w:tcW w:w="4479" w:type="dxa"/>
          </w:tcPr>
          <w:p w:rsidR="009835DA" w:rsidRDefault="009835DA">
            <w:pPr>
              <w:pStyle w:val="ConsPlusNormal"/>
            </w:pPr>
            <w:r>
              <w:t>ФПП (по согласованию), Фонд "Югорская микрокредитная компания" (по согласованию)</w:t>
            </w:r>
          </w:p>
        </w:tc>
        <w:tc>
          <w:tcPr>
            <w:tcW w:w="4025" w:type="dxa"/>
          </w:tcPr>
          <w:p w:rsidR="009835DA" w:rsidRDefault="009835DA">
            <w:pPr>
              <w:pStyle w:val="ConsPlusNormal"/>
            </w:pPr>
            <w:r>
              <w:t>формирование и развитие необходимых технологических навыков у молодежи, предпринимателей</w:t>
            </w:r>
          </w:p>
        </w:tc>
      </w:tr>
    </w:tbl>
    <w:p w:rsidR="009835DA" w:rsidRDefault="009835DA">
      <w:pPr>
        <w:pStyle w:val="ConsPlusNormal"/>
        <w:jc w:val="both"/>
      </w:pPr>
    </w:p>
    <w:p w:rsidR="009835DA" w:rsidRDefault="009835DA">
      <w:pPr>
        <w:pStyle w:val="ConsPlusNormal"/>
        <w:jc w:val="both"/>
      </w:pPr>
    </w:p>
    <w:p w:rsidR="009835DA" w:rsidRDefault="009835DA">
      <w:pPr>
        <w:pStyle w:val="ConsPlusNormal"/>
        <w:pBdr>
          <w:top w:val="single" w:sz="6" w:space="0" w:color="auto"/>
        </w:pBdr>
        <w:spacing w:before="100" w:after="100"/>
        <w:jc w:val="both"/>
        <w:rPr>
          <w:sz w:val="2"/>
          <w:szCs w:val="2"/>
        </w:rPr>
      </w:pPr>
    </w:p>
    <w:p w:rsidR="009418D8" w:rsidRDefault="009835DA">
      <w:bookmarkStart w:id="31" w:name="_GoBack"/>
      <w:bookmarkEnd w:id="31"/>
    </w:p>
    <w:sectPr w:rsidR="009418D8" w:rsidSect="00BC04F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DA"/>
    <w:rsid w:val="00210302"/>
    <w:rsid w:val="0065594D"/>
    <w:rsid w:val="00983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5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35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35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35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35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35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35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35D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5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35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35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35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35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35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35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35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78EA6CCD470E094EF17F3C677F2D38640FA9CDB93DAFD5BED9397C2F0E882119312C0452E57AD904FBE5C8AU7T0H" TargetMode="External"/><Relationship Id="rId117" Type="http://schemas.openxmlformats.org/officeDocument/2006/relationships/hyperlink" Target="consultantplus://offline/ref=178EA6CCD470E094EF17F3C677F2D38640FA9CDB93DDF55EE99497C2F0E882119312C0452E57AD904FBE5C80U7T1H" TargetMode="External"/><Relationship Id="rId21" Type="http://schemas.openxmlformats.org/officeDocument/2006/relationships/hyperlink" Target="consultantplus://offline/ref=178EA6CCD470E094EF17F3C677F2D38640FA9CDB93DAFC5AE39D97C2F0E882119312C0452E57AD904FBE5C82U7T7H" TargetMode="External"/><Relationship Id="rId42" Type="http://schemas.openxmlformats.org/officeDocument/2006/relationships/hyperlink" Target="consultantplus://offline/ref=178EA6CCD470E094EF17F3C677F2D38640FA9CDB93DCFB5EEE9697C2F0E882119312C0452E57AD904FBE5C82U7T5H" TargetMode="External"/><Relationship Id="rId47" Type="http://schemas.openxmlformats.org/officeDocument/2006/relationships/hyperlink" Target="consultantplus://offline/ref=178EA6CCD470E094EF17F3C677F2D38640FA9CDB93DBFC59ED9197C2F0E882119312C0452E57AD904FBE5C82U7T5H" TargetMode="External"/><Relationship Id="rId63" Type="http://schemas.openxmlformats.org/officeDocument/2006/relationships/hyperlink" Target="consultantplus://offline/ref=178EA6CCD470E094EF17F3C677F2D38640FA9CDB93DBFF5AE89797C2F0E8821193U1T2H" TargetMode="External"/><Relationship Id="rId68" Type="http://schemas.openxmlformats.org/officeDocument/2006/relationships/hyperlink" Target="consultantplus://offline/ref=178EA6CCD470E094EF17F3C677F2D38640FA9CDB93DAFC5AE39D97C2F0E882119312C0452E57AD904FBE5C83U7T0H" TargetMode="External"/><Relationship Id="rId84" Type="http://schemas.openxmlformats.org/officeDocument/2006/relationships/hyperlink" Target="consultantplus://offline/ref=178EA6CCD470E094EF17EDCB619E848944F3C0DE93DAF708B7C19195AFB88444D352C6106D13A093U4TAH" TargetMode="External"/><Relationship Id="rId89" Type="http://schemas.openxmlformats.org/officeDocument/2006/relationships/hyperlink" Target="consultantplus://offline/ref=178EA6CCD470E094EF17F3C677F2D38640FA9CDB93DAFF5CE29597C2F0E882119312C0452E57AD904FBE5C83U7T5H" TargetMode="External"/><Relationship Id="rId112" Type="http://schemas.openxmlformats.org/officeDocument/2006/relationships/hyperlink" Target="consultantplus://offline/ref=178EA6CCD470E094EF17F3C677F2D38640FA9CDB93DDFA5DE29197C2F0E882119312C0452E57AD904FBE5C83U7TAH" TargetMode="External"/><Relationship Id="rId133" Type="http://schemas.openxmlformats.org/officeDocument/2006/relationships/hyperlink" Target="consultantplus://offline/ref=178EA6CCD470E094EF17F3C677F2D38640FA9CDB93DDF55EE99497C2F0E882119312C0452E57AD904FBE5C81U7T4H" TargetMode="External"/><Relationship Id="rId138" Type="http://schemas.openxmlformats.org/officeDocument/2006/relationships/hyperlink" Target="consultantplus://offline/ref=178EA6CCD470E094EF17F3C677F2D38640FA9CDB93DDF55EE99497C2F0E882119312C0452E57AD904FBE5C81U7T5H" TargetMode="External"/><Relationship Id="rId154" Type="http://schemas.openxmlformats.org/officeDocument/2006/relationships/hyperlink" Target="consultantplus://offline/ref=178EA6CCD470E094EF17F3C677F2D38640FA9CDB93DBFC59ED9197C2F0E882119312C0452E57AD904FBE5C81U7T7H" TargetMode="External"/><Relationship Id="rId159" Type="http://schemas.openxmlformats.org/officeDocument/2006/relationships/hyperlink" Target="consultantplus://offline/ref=178EA6CCD470E094EF17F3C677F2D38640FA9CDB93DBFD56E99497C2F0E8821193U1T2H" TargetMode="External"/><Relationship Id="rId175" Type="http://schemas.openxmlformats.org/officeDocument/2006/relationships/hyperlink" Target="consultantplus://offline/ref=178EA6CCD470E094EF17F3C677F2D38640FA9CDB93DAFA58EB9597C2F0E882119312C0452E57AD904FBE5C80U7T7H" TargetMode="External"/><Relationship Id="rId170" Type="http://schemas.openxmlformats.org/officeDocument/2006/relationships/hyperlink" Target="consultantplus://offline/ref=178EA6CCD470E094EF17EDCB619E848942F0C3D09AD5AA02BF989D97A8B7DB53D41BCA116E16A2U9T9H" TargetMode="External"/><Relationship Id="rId16" Type="http://schemas.openxmlformats.org/officeDocument/2006/relationships/hyperlink" Target="consultantplus://offline/ref=178EA6CCD470E094EF17F3C677F2D38640FA9CDB93DCFB5EEE9697C2F0E882119312C0452E57AD904FBE5C82U7T7H" TargetMode="External"/><Relationship Id="rId107" Type="http://schemas.openxmlformats.org/officeDocument/2006/relationships/hyperlink" Target="consultantplus://offline/ref=178EA6CCD470E094EF17F3C677F2D38640FA9CDB93DAFC5AE39D97C2F0E882119312C0452E57AD904FBE5C81U7T1H" TargetMode="External"/><Relationship Id="rId11" Type="http://schemas.openxmlformats.org/officeDocument/2006/relationships/hyperlink" Target="consultantplus://offline/ref=178EA6CCD470E094EF17F3C677F2D38640FA9CDB93DFF95CE99C97C2F0E882119312C0452E57AD904FBE5C82U7T7H" TargetMode="External"/><Relationship Id="rId32" Type="http://schemas.openxmlformats.org/officeDocument/2006/relationships/hyperlink" Target="consultantplus://offline/ref=178EA6CCD470E094EF17F3C677F2D38640FA9CDB93DCFB5EEE9697C2F0E882119312C0452E57AD904FBE5C82U7T7H" TargetMode="External"/><Relationship Id="rId37" Type="http://schemas.openxmlformats.org/officeDocument/2006/relationships/hyperlink" Target="consultantplus://offline/ref=178EA6CCD470E094EF17F3C677F2D38640FA9CDB93DAFC5AE39D97C2F0E882119312C0452E57AD904FBE5C82U7T7H" TargetMode="External"/><Relationship Id="rId53" Type="http://schemas.openxmlformats.org/officeDocument/2006/relationships/hyperlink" Target="consultantplus://offline/ref=178EA6CCD470E094EF17F3C677F2D38640FA9CDB93DDFA5DE29197C2F0E882119312C0452E57AD904FBE5C82U7T5H" TargetMode="External"/><Relationship Id="rId58" Type="http://schemas.openxmlformats.org/officeDocument/2006/relationships/hyperlink" Target="consultantplus://offline/ref=178EA6CCD470E094EF17F3C677F2D38640FA9CDB93DAFA58EB9597C2F0E882119312C0452E57AD904FBE5C83U7T0H" TargetMode="External"/><Relationship Id="rId74" Type="http://schemas.openxmlformats.org/officeDocument/2006/relationships/hyperlink" Target="consultantplus://offline/ref=178EA6CCD470E094EF17F3C677F2D38640FA9CDB93DBFC59ED9197C2F0E882119312C0452E57AD904FBE5C83U7T1H" TargetMode="External"/><Relationship Id="rId79" Type="http://schemas.openxmlformats.org/officeDocument/2006/relationships/hyperlink" Target="consultantplus://offline/ref=178EA6CCD470E094EF17F3C677F2D38640FA9CDB93DAFC5AE39D97C2F0E882119312C0452E57AD904FBE5C80U7TAH" TargetMode="External"/><Relationship Id="rId102" Type="http://schemas.openxmlformats.org/officeDocument/2006/relationships/hyperlink" Target="consultantplus://offline/ref=178EA6CCD470E094EF17F3C677F2D38640FA9CDB93DAFC5AE39D97C2F0E882119312C0452E57AD904FBE5C81U7T2H" TargetMode="External"/><Relationship Id="rId123" Type="http://schemas.openxmlformats.org/officeDocument/2006/relationships/hyperlink" Target="consultantplus://offline/ref=178EA6CCD470E094EF17EDCB619E848947F5C2D497DFF708B7C19195AFB88444D352C6106D13A091U4T7H" TargetMode="External"/><Relationship Id="rId128" Type="http://schemas.openxmlformats.org/officeDocument/2006/relationships/hyperlink" Target="consultantplus://offline/ref=178EA6CCD470E094EF17EDCB619E848944F1CADE94DEF708B7C19195AFUBT8H" TargetMode="External"/><Relationship Id="rId144" Type="http://schemas.openxmlformats.org/officeDocument/2006/relationships/hyperlink" Target="consultantplus://offline/ref=178EA6CCD470E094EF17F3C677F2D38640FA9CDB93DBFC59ED9197C2F0E882119312C0452E57AD904FBE5C80U7T4H" TargetMode="External"/><Relationship Id="rId149" Type="http://schemas.openxmlformats.org/officeDocument/2006/relationships/hyperlink" Target="consultantplus://offline/ref=178EA6CCD470E094EF17F3C677F2D38640FA9CDB93DBFF56E29497C2F0E882119312C0452E57AD904FBE5C86U7T3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78EA6CCD470E094EF17F3C677F2D38640FA9CDB93DAFA58EB9597C2F0E882119312C0452E57AD904FBE5C83U7T5H" TargetMode="External"/><Relationship Id="rId95" Type="http://schemas.openxmlformats.org/officeDocument/2006/relationships/hyperlink" Target="consultantplus://offline/ref=178EA6CCD470E094EF17F3C677F2D38640FA9CDB93DDF55EE99497C2F0E882119312C0452E57AD904FBE5C83U7T5H" TargetMode="External"/><Relationship Id="rId160" Type="http://schemas.openxmlformats.org/officeDocument/2006/relationships/hyperlink" Target="consultantplus://offline/ref=178EA6CCD470E094EF17F3C677F2D38640FA9CDB93DDFD5DE29697C2F0E882119312C0452E57AD904FBE5C83U7T3H" TargetMode="External"/><Relationship Id="rId165" Type="http://schemas.openxmlformats.org/officeDocument/2006/relationships/hyperlink" Target="consultantplus://offline/ref=178EA6CCD470E094EF17F3C677F2D38640FA9CDB93DBFC59ED9197C2F0E882119312C0452E57AD904FBE5C86U7TAH" TargetMode="External"/><Relationship Id="rId181" Type="http://schemas.openxmlformats.org/officeDocument/2006/relationships/hyperlink" Target="consultantplus://offline/ref=178EA6CCD470E094EF17F3C677F2D38640FA9CDB93DAFA58EB9597C2F0E882119312C0452E57AD904FBE5E87U7T0H" TargetMode="External"/><Relationship Id="rId22" Type="http://schemas.openxmlformats.org/officeDocument/2006/relationships/hyperlink" Target="consultantplus://offline/ref=178EA6CCD470E094EF17F3C677F2D38640FA9CDB93DAFF5CE29597C2F0E882119312C0452E57AD904FBE5C82U7T7H" TargetMode="External"/><Relationship Id="rId27" Type="http://schemas.openxmlformats.org/officeDocument/2006/relationships/hyperlink" Target="consultantplus://offline/ref=178EA6CCD470E094EF17F3C677F2D38640FA9CDB93DAFD5AEE9797C2F0E882119312C0452E57AD904FBE5C81U7T2H" TargetMode="External"/><Relationship Id="rId43" Type="http://schemas.openxmlformats.org/officeDocument/2006/relationships/hyperlink" Target="consultantplus://offline/ref=178EA6CCD470E094EF17F3C677F2D38640FA9CDB93DDF55EE99497C2F0E882119312C0452E57AD904FBE5C82U7T5H" TargetMode="External"/><Relationship Id="rId48" Type="http://schemas.openxmlformats.org/officeDocument/2006/relationships/hyperlink" Target="consultantplus://offline/ref=178EA6CCD470E094EF17F3C677F2D38640FA9CDB93DAFC5AE39D97C2F0E882119312C0452E57AD904FBE5C82U7T5H" TargetMode="External"/><Relationship Id="rId64" Type="http://schemas.openxmlformats.org/officeDocument/2006/relationships/hyperlink" Target="consultantplus://offline/ref=178EA6CCD470E094EF17F3C677F2D38640FA9CDB93DDFA5DE29197C2F0E882119312C0452E57AD904FBE5C83U7T2H" TargetMode="External"/><Relationship Id="rId69" Type="http://schemas.openxmlformats.org/officeDocument/2006/relationships/hyperlink" Target="consultantplus://offline/ref=178EA6CCD470E094EF17F3C677F2D38640FA9CDB93DBFF5FED9497C2F0E882119312C0452E57AD904FBE5C83U7TAH" TargetMode="External"/><Relationship Id="rId113" Type="http://schemas.openxmlformats.org/officeDocument/2006/relationships/hyperlink" Target="consultantplus://offline/ref=178EA6CCD470E094EF17F3C677F2D38640FA9CDB93DDFA5DE29197C2F0E882119312C0452E57AD904FBE5C83U7TBH" TargetMode="External"/><Relationship Id="rId118" Type="http://schemas.openxmlformats.org/officeDocument/2006/relationships/hyperlink" Target="consultantplus://offline/ref=178EA6CCD470E094EF17F3C677F2D38640FA9CDB93DBFC58EC9D97C2F0E882119312C0452E57AD904FBE5C80U7T3H" TargetMode="External"/><Relationship Id="rId134" Type="http://schemas.openxmlformats.org/officeDocument/2006/relationships/hyperlink" Target="consultantplus://offline/ref=178EA6CCD470E094EF17F3C677F2D38640FA9CDB93DDF55EE99497C2F0E882119312C0452E57AD904FBE5C81U7T4H" TargetMode="External"/><Relationship Id="rId139" Type="http://schemas.openxmlformats.org/officeDocument/2006/relationships/hyperlink" Target="consultantplus://offline/ref=178EA6CCD470E094EF17F3C677F2D38640FA9CDB93DDF55EE99497C2F0E882119312C0452E57AD904FBE5C81U7TBH" TargetMode="External"/><Relationship Id="rId80" Type="http://schemas.openxmlformats.org/officeDocument/2006/relationships/hyperlink" Target="consultantplus://offline/ref=178EA6CCD470E094EF17F3C677F2D38640FA9CDB93DBFF5FED9497C2F0E882119312C0452E57AD904FBE5C83U7TAH" TargetMode="External"/><Relationship Id="rId85" Type="http://schemas.openxmlformats.org/officeDocument/2006/relationships/hyperlink" Target="consultantplus://offline/ref=178EA6CCD470E094EF17EDCB619E848947F9C7D59BD7F708B7C19195AFB88444D352C6106D13A090U4TFH" TargetMode="External"/><Relationship Id="rId150" Type="http://schemas.openxmlformats.org/officeDocument/2006/relationships/hyperlink" Target="consultantplus://offline/ref=178EA6CCD470E094EF17F3C677F2D38640FA9CDB93DBFC59ED9197C2F0E882119312C0452E57AD904FBE5C81U7T3H" TargetMode="External"/><Relationship Id="rId155" Type="http://schemas.openxmlformats.org/officeDocument/2006/relationships/hyperlink" Target="consultantplus://offline/ref=178EA6CCD470E094EF17F3C677F2D38640FA9CDB93DBFC59ED9197C2F0E882119312C0452E57AD904FBE5C81U7T4H" TargetMode="External"/><Relationship Id="rId171" Type="http://schemas.openxmlformats.org/officeDocument/2006/relationships/hyperlink" Target="consultantplus://offline/ref=178EA6CCD470E094EF17F3C677F2D38640FA9CDB93DBFC59ED9197C2F0E882119312C0452E57AD904FBE5C84U7T2H" TargetMode="External"/><Relationship Id="rId176" Type="http://schemas.openxmlformats.org/officeDocument/2006/relationships/hyperlink" Target="consultantplus://offline/ref=178EA6CCD470E094EF17F3C677F2D38640FA9CDB93DBFC59ED9197C2F0E882119312C0452E57AD904FBE5C84U7T1H" TargetMode="External"/><Relationship Id="rId12" Type="http://schemas.openxmlformats.org/officeDocument/2006/relationships/hyperlink" Target="consultantplus://offline/ref=178EA6CCD470E094EF17F3C677F2D38640FA9CDB93DFF45EE39197C2F0E882119312C0452E57AD904FBE5C82U7T7H" TargetMode="External"/><Relationship Id="rId17" Type="http://schemas.openxmlformats.org/officeDocument/2006/relationships/hyperlink" Target="consultantplus://offline/ref=178EA6CCD470E094EF17F3C677F2D38640FA9CDB93DDFC5EEB9297C2F0E882119312C0452E57AD904FBE5C82U7T7H" TargetMode="External"/><Relationship Id="rId33" Type="http://schemas.openxmlformats.org/officeDocument/2006/relationships/hyperlink" Target="consultantplus://offline/ref=178EA6CCD470E094EF17F3C677F2D38640FA9CDB93DDFC5EEB9297C2F0E882119312C0452E57AD904FBE5C82U7T7H" TargetMode="External"/><Relationship Id="rId38" Type="http://schemas.openxmlformats.org/officeDocument/2006/relationships/hyperlink" Target="consultantplus://offline/ref=178EA6CCD470E094EF17F3C677F2D38640FA9CDB93DAFF5CE29597C2F0E882119312C0452E57AD904FBE5C82U7T7H" TargetMode="External"/><Relationship Id="rId59" Type="http://schemas.openxmlformats.org/officeDocument/2006/relationships/hyperlink" Target="consultantplus://offline/ref=178EA6CCD470E094EF17F3C677F2D38640FA9CDB93DAFA58EB9597C2F0E882119312C0452E57AD904FBE5C83U7T6H" TargetMode="External"/><Relationship Id="rId103" Type="http://schemas.openxmlformats.org/officeDocument/2006/relationships/hyperlink" Target="consultantplus://offline/ref=178EA6CCD470E094EF17F3C677F2D38640FA9CDB93DAFC5AE39D97C2F0E882119312C0452E57AD904FBE5C81U7T3H" TargetMode="External"/><Relationship Id="rId108" Type="http://schemas.openxmlformats.org/officeDocument/2006/relationships/hyperlink" Target="consultantplus://offline/ref=178EA6CCD470E094EF17F3C677F2D38640FA9CDB93DAFA58EB9597C2F0E882119312C0452E57AD904FBE5C83U7TBH" TargetMode="External"/><Relationship Id="rId124" Type="http://schemas.openxmlformats.org/officeDocument/2006/relationships/hyperlink" Target="consultantplus://offline/ref=178EA6CCD470E094EF17EDCB619E848947F6C0D695D9F708B7C19195AFB88444D352C6106D13A091U4T8H" TargetMode="External"/><Relationship Id="rId129" Type="http://schemas.openxmlformats.org/officeDocument/2006/relationships/hyperlink" Target="consultantplus://offline/ref=178EA6CCD470E094EF17F3C677F2D38640FA9CDB93DAFA58EB9597C2F0E882119312C0452E57AD904FBE5C80U7T0H" TargetMode="External"/><Relationship Id="rId54" Type="http://schemas.openxmlformats.org/officeDocument/2006/relationships/hyperlink" Target="consultantplus://offline/ref=178EA6CCD470E094EF17F3C677F2D38640FA9CDB93DAFA58EB9597C2F0E882119312C0452E57AD904FBE5C82U7TAH" TargetMode="External"/><Relationship Id="rId70" Type="http://schemas.openxmlformats.org/officeDocument/2006/relationships/hyperlink" Target="consultantplus://offline/ref=178EA6CCD470E094EF17F3C677F2D38640FA9CDB93DBFA5FED9297C2F0E882119312C0452E57AD904EB6U5TCH" TargetMode="External"/><Relationship Id="rId75" Type="http://schemas.openxmlformats.org/officeDocument/2006/relationships/hyperlink" Target="consultantplus://offline/ref=178EA6CCD470E094EF17F3C677F2D38640FA9CDB93DBFC59ED9197C2F0E882119312C0452E57AD904FBE5C83U7T6H" TargetMode="External"/><Relationship Id="rId91" Type="http://schemas.openxmlformats.org/officeDocument/2006/relationships/hyperlink" Target="consultantplus://offline/ref=178EA6CCD470E094EF17F3C677F2D38640FA9CDB93DBFF5FED9497C2F0E882119312C0452E57AD904FBE5C83U7TAH" TargetMode="External"/><Relationship Id="rId96" Type="http://schemas.openxmlformats.org/officeDocument/2006/relationships/hyperlink" Target="consultantplus://offline/ref=178EA6CCD470E094EF17F3C677F2D38640FA9CDB93DBFC59ED9197C2F0E882119312C0452E57AD904FBE5C83U7TBH" TargetMode="External"/><Relationship Id="rId140" Type="http://schemas.openxmlformats.org/officeDocument/2006/relationships/hyperlink" Target="consultantplus://offline/ref=178EA6CCD470E094EF17F3C677F2D38640FA9CDB93DAFA58EB9597C2F0E882119312C0452E57AD904FBE5C80U7T1H" TargetMode="External"/><Relationship Id="rId145" Type="http://schemas.openxmlformats.org/officeDocument/2006/relationships/hyperlink" Target="consultantplus://offline/ref=178EA6CCD470E094EF17F3C677F2D38640FA9CDB93DBFC59ED9197C2F0E882119312C0452E57AD904FBE5C80U7T5H" TargetMode="External"/><Relationship Id="rId161" Type="http://schemas.openxmlformats.org/officeDocument/2006/relationships/hyperlink" Target="consultantplus://offline/ref=178EA6CCD470E094EF17F3C677F2D38640FA9CDB93DBFC59ED9197C2F0E882119312C0452E57AD904FBE5C86U7T0H" TargetMode="External"/><Relationship Id="rId166" Type="http://schemas.openxmlformats.org/officeDocument/2006/relationships/hyperlink" Target="consultantplus://offline/ref=178EA6CCD470E094EF17F3C677F2D38640FA9CDB93DBFC59ED9197C2F0E882119312C0452E57AD904FBE5C87U7T6H" TargetMode="External"/><Relationship Id="rId182" Type="http://schemas.openxmlformats.org/officeDocument/2006/relationships/hyperlink" Target="consultantplus://offline/ref=178EA6CCD470E094EF17F3C677F2D38640FA9CDB93DBFC59ED9197C2F0E882119312C0452E57AD904FBE5D80U7T1H" TargetMode="External"/><Relationship Id="rId1" Type="http://schemas.openxmlformats.org/officeDocument/2006/relationships/styles" Target="styles.xml"/><Relationship Id="rId6" Type="http://schemas.openxmlformats.org/officeDocument/2006/relationships/hyperlink" Target="consultantplus://offline/ref=178EA6CCD470E094EF17F3C677F2D38640FA9CDB9BD9FA5CEF9ECAC8F8B18E13941D9F52291EA1914FBE5CU8T7H" TargetMode="External"/><Relationship Id="rId23" Type="http://schemas.openxmlformats.org/officeDocument/2006/relationships/hyperlink" Target="consultantplus://offline/ref=178EA6CCD470E094EF17F3C677F2D38640FA9CDB93DAFA58EB9597C2F0E882119312C0452E57AD904FBE5C82U7T7H" TargetMode="External"/><Relationship Id="rId28" Type="http://schemas.openxmlformats.org/officeDocument/2006/relationships/hyperlink" Target="consultantplus://offline/ref=178EA6CCD470E094EF17F3C677F2D38640FA9CDB93DCFE5BE89C97C2F0E882119312C0452E57AD904FBE5C82U7T4H" TargetMode="External"/><Relationship Id="rId49" Type="http://schemas.openxmlformats.org/officeDocument/2006/relationships/hyperlink" Target="consultantplus://offline/ref=178EA6CCD470E094EF17F3C677F2D38640FA9CDB93DAFC5AE39D97C2F0E882119312C0452E57AD904FBE5C82U7T5H" TargetMode="External"/><Relationship Id="rId114" Type="http://schemas.openxmlformats.org/officeDocument/2006/relationships/hyperlink" Target="consultantplus://offline/ref=178EA6CCD470E094EF17F3C677F2D38640FA9CDB93DDFA5DE29197C2F0E882119312C0452E57AD904FBE5C80U7T2H" TargetMode="External"/><Relationship Id="rId119" Type="http://schemas.openxmlformats.org/officeDocument/2006/relationships/hyperlink" Target="consultantplus://offline/ref=178EA6CCD470E094EF17F3C677F2D38640FA9CDB93DAFC5AE39D97C2F0E882119312C0452E57AD904FBE5C81U7T7H" TargetMode="External"/><Relationship Id="rId44" Type="http://schemas.openxmlformats.org/officeDocument/2006/relationships/hyperlink" Target="consultantplus://offline/ref=178EA6CCD470E094EF17F3C677F2D38640FA9CDB93DCFB5EEE9697C2F0E882119312C0452E57AD904FBE5C83U7T0H" TargetMode="External"/><Relationship Id="rId60" Type="http://schemas.openxmlformats.org/officeDocument/2006/relationships/hyperlink" Target="consultantplus://offline/ref=178EA6CCD470E094EF17F3C677F2D38640FA9CDB93DDF55EE99497C2F0E882119312C0452E57AD904FBE5C83U7T3H" TargetMode="External"/><Relationship Id="rId65" Type="http://schemas.openxmlformats.org/officeDocument/2006/relationships/hyperlink" Target="consultantplus://offline/ref=178EA6CCD470E094EF17F3C677F2D38640FA9CDB93DDF55EE99497C2F0E882119312C0452E57AD904FBE5C83U7T0H" TargetMode="External"/><Relationship Id="rId81" Type="http://schemas.openxmlformats.org/officeDocument/2006/relationships/hyperlink" Target="consultantplus://offline/ref=178EA6CCD470E094EF17EDCB619E84894FF3C2D696D5AA02BF989D97UAT8H" TargetMode="External"/><Relationship Id="rId86" Type="http://schemas.openxmlformats.org/officeDocument/2006/relationships/hyperlink" Target="consultantplus://offline/ref=178EA6CCD470E094EF17EDCB619E848947F4CAD590DCF708B7C19195AFUBT8H" TargetMode="External"/><Relationship Id="rId130" Type="http://schemas.openxmlformats.org/officeDocument/2006/relationships/hyperlink" Target="consultantplus://offline/ref=178EA6CCD470E094EF17F3C677F2D38640FA9CDB93DDF55EE99497C2F0E882119312C0452E57AD904FBE5C80U7T5H" TargetMode="External"/><Relationship Id="rId135" Type="http://schemas.openxmlformats.org/officeDocument/2006/relationships/hyperlink" Target="consultantplus://offline/ref=178EA6CCD470E094EF17F3C677F2D38640FA9CDB93DDF55EE99497C2F0E882119312C0452E57AD904FBE5C81U7T4H" TargetMode="External"/><Relationship Id="rId151" Type="http://schemas.openxmlformats.org/officeDocument/2006/relationships/hyperlink" Target="consultantplus://offline/ref=178EA6CCD470E094EF17F3C677F2D38640FA9CDB93DBFC59ED9197C2F0E882119312C0452E57AD904FBE5C81U7T0H" TargetMode="External"/><Relationship Id="rId156" Type="http://schemas.openxmlformats.org/officeDocument/2006/relationships/hyperlink" Target="consultantplus://offline/ref=178EA6CCD470E094EF17F3C677F2D38640FA9CDB93DBFC59ED9197C2F0E882119312C0452E57AD904FBE5C81U7T5H" TargetMode="External"/><Relationship Id="rId177" Type="http://schemas.openxmlformats.org/officeDocument/2006/relationships/hyperlink" Target="consultantplus://offline/ref=178EA6CCD470E094EF17F3C677F2D38640FA9CDB93DBFC59ED9197C2F0E882119312C0452E57AD904FBE5C8AU7T6H" TargetMode="External"/><Relationship Id="rId4" Type="http://schemas.openxmlformats.org/officeDocument/2006/relationships/webSettings" Target="webSettings.xml"/><Relationship Id="rId9" Type="http://schemas.openxmlformats.org/officeDocument/2006/relationships/hyperlink" Target="consultantplus://offline/ref=178EA6CCD470E094EF17F3C677F2D38640FA9CDB93DEFA56E39D97C2F0E882119312C0452E57AD904FBE5C82U7T7H" TargetMode="External"/><Relationship Id="rId172" Type="http://schemas.openxmlformats.org/officeDocument/2006/relationships/hyperlink" Target="consultantplus://offline/ref=178EA6CCD470E094EF17F3C677F2D38640FA9CDB93DCFB5EEE9697C2F0E882119312C0452E57AD904FBE5C83U7T7H" TargetMode="External"/><Relationship Id="rId180" Type="http://schemas.openxmlformats.org/officeDocument/2006/relationships/hyperlink" Target="consultantplus://offline/ref=178EA6CCD470E094EF17F3C677F2D38640FA9CDB93DBFC59ED9197C2F0E882119312C0452E57AD904FBE5D80U7T0H" TargetMode="External"/><Relationship Id="rId13" Type="http://schemas.openxmlformats.org/officeDocument/2006/relationships/hyperlink" Target="consultantplus://offline/ref=178EA6CCD470E094EF17F3C677F2D38640FA9CDB93DCFD5FEC9197C2F0E882119312C0452E57AD904FBE5C82U7T7H" TargetMode="External"/><Relationship Id="rId18" Type="http://schemas.openxmlformats.org/officeDocument/2006/relationships/hyperlink" Target="consultantplus://offline/ref=178EA6CCD470E094EF17F3C677F2D38640FA9CDB93DDFD5DE29697C2F0E882119312C0452E57AD904FBE5C82U7T7H" TargetMode="External"/><Relationship Id="rId39" Type="http://schemas.openxmlformats.org/officeDocument/2006/relationships/hyperlink" Target="consultantplus://offline/ref=178EA6CCD470E094EF17F3C677F2D38640FA9CDB93DAFA58EB9597C2F0E882119312C0452E57AD904FBE5C82U7T7H" TargetMode="External"/><Relationship Id="rId109" Type="http://schemas.openxmlformats.org/officeDocument/2006/relationships/hyperlink" Target="consultantplus://offline/ref=178EA6CCD470E094EF17F3C677F2D38640FA9CDB93DDFA5DE29197C2F0E882119312C0452E57AD904FBE5C83U7T6H" TargetMode="External"/><Relationship Id="rId34" Type="http://schemas.openxmlformats.org/officeDocument/2006/relationships/hyperlink" Target="consultantplus://offline/ref=178EA6CCD470E094EF17F3C677F2D38640FA9CDB93DDFD5DE29697C2F0E882119312C0452E57AD904FBE5C82U7T7H" TargetMode="External"/><Relationship Id="rId50" Type="http://schemas.openxmlformats.org/officeDocument/2006/relationships/hyperlink" Target="consultantplus://offline/ref=178EA6CCD470E094EF17F3C677F2D38640FA9CDB93DAFF5CE29597C2F0E882119312C0452E57AD904FBE5C82U7T4H" TargetMode="External"/><Relationship Id="rId55" Type="http://schemas.openxmlformats.org/officeDocument/2006/relationships/hyperlink" Target="consultantplus://offline/ref=178EA6CCD470E094EF17F3C677F2D38640FA9CDB93DAFA58EB9597C2F0E882119312C0452E57AD904FBE5C82U7TBH" TargetMode="External"/><Relationship Id="rId76" Type="http://schemas.openxmlformats.org/officeDocument/2006/relationships/hyperlink" Target="consultantplus://offline/ref=178EA6CCD470E094EF17F3C677F2D38640FA9CDB93DBFC59ED9197C2F0E882119312C0452E57AD904FBE5C83U7T7H" TargetMode="External"/><Relationship Id="rId97" Type="http://schemas.openxmlformats.org/officeDocument/2006/relationships/hyperlink" Target="consultantplus://offline/ref=178EA6CCD470E094EF17F3C677F2D38640FA9CDB93DBFC59ED9197C2F0E882119312C0452E57AD904FBE5C83U7TBH" TargetMode="External"/><Relationship Id="rId104" Type="http://schemas.openxmlformats.org/officeDocument/2006/relationships/hyperlink" Target="consultantplus://offline/ref=178EA6CCD470E094EF17F3C677F2D38640FA9CDB93DDF55EE99497C2F0E882119312C0452E57AD904FBE5C83U7TBH" TargetMode="External"/><Relationship Id="rId120" Type="http://schemas.openxmlformats.org/officeDocument/2006/relationships/hyperlink" Target="consultantplus://offline/ref=178EA6CCD470E094EF17F3C677F2D38640FA9CDB93DDF55EE99497C2F0E882119312C0452E57AD904FBE5C80U7T7H" TargetMode="External"/><Relationship Id="rId125" Type="http://schemas.openxmlformats.org/officeDocument/2006/relationships/hyperlink" Target="consultantplus://offline/ref=178EA6CCD470E094EF17F3C677F2D38640FA9CDB93DDF55EE99497C2F0E882119312C0452E57AD904FBE5C80U7T4H" TargetMode="External"/><Relationship Id="rId141" Type="http://schemas.openxmlformats.org/officeDocument/2006/relationships/hyperlink" Target="consultantplus://offline/ref=178EA6CCD470E094EF17F3C677F2D38640FA9CDB93DBFC59ED9197C2F0E882119312C0452E57AD904FBE5C80U7T1H" TargetMode="External"/><Relationship Id="rId146" Type="http://schemas.openxmlformats.org/officeDocument/2006/relationships/hyperlink" Target="consultantplus://offline/ref=178EA6CCD470E094EF17F3C677F2D38640FA9CDB93DBFD56E99497C2F0E8821193U1T2H" TargetMode="External"/><Relationship Id="rId167" Type="http://schemas.openxmlformats.org/officeDocument/2006/relationships/hyperlink" Target="consultantplus://offline/ref=178EA6CCD470E094EF17F3C677F2D38640FA9CDB93DBFC59ED9197C2F0E882119312C0452E57AD904FBE5C87U7TBH" TargetMode="External"/><Relationship Id="rId7" Type="http://schemas.openxmlformats.org/officeDocument/2006/relationships/hyperlink" Target="consultantplus://offline/ref=178EA6CCD470E094EF17F3C677F2D38640FA9CDB93DEFC5DEA9C97C2F0E882119312C0452E57AD904FBE5C82U7T7H" TargetMode="External"/><Relationship Id="rId71" Type="http://schemas.openxmlformats.org/officeDocument/2006/relationships/hyperlink" Target="consultantplus://offline/ref=178EA6CCD470E094EF17F3C677F2D38640FA9CDB93DBFA5FED9297C2F0E882119312C0452E57AD9547BFU5T9H" TargetMode="External"/><Relationship Id="rId92" Type="http://schemas.openxmlformats.org/officeDocument/2006/relationships/hyperlink" Target="consultantplus://offline/ref=178EA6CCD470E094EF17EDCB619E848947F4CAD590DCF708B7C19195AFUBT8H" TargetMode="External"/><Relationship Id="rId162" Type="http://schemas.openxmlformats.org/officeDocument/2006/relationships/hyperlink" Target="consultantplus://offline/ref=178EA6CCD470E094EF17F3C677F2D38640FA9CDB93DBFC59ED9197C2F0E882119312C0452E57AD904FBE5C86U7T1H" TargetMode="External"/><Relationship Id="rId18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178EA6CCD470E094EF17F3C677F2D38640FA9CDB9BDCF55CE99ECAC8F8B18E13U9T4H" TargetMode="External"/><Relationship Id="rId24" Type="http://schemas.openxmlformats.org/officeDocument/2006/relationships/hyperlink" Target="consultantplus://offline/ref=178EA6CCD470E094EF17F3C677F2D38640FA9CDB93DBFC59ED9197C2F0E882119312C0452E57AD904FBE5C82U7T7H" TargetMode="External"/><Relationship Id="rId40" Type="http://schemas.openxmlformats.org/officeDocument/2006/relationships/hyperlink" Target="consultantplus://offline/ref=178EA6CCD470E094EF17F3C677F2D38640FA9CDB93DBFC59ED9197C2F0E882119312C0452E57AD904FBE5C82U7T7H" TargetMode="External"/><Relationship Id="rId45" Type="http://schemas.openxmlformats.org/officeDocument/2006/relationships/hyperlink" Target="consultantplus://offline/ref=178EA6CCD470E094EF17F3C677F2D38640FA9CDB93DDFC5EEB9297C2F0E882119312C0452E57AD904FBE5C82U7T4H" TargetMode="External"/><Relationship Id="rId66" Type="http://schemas.openxmlformats.org/officeDocument/2006/relationships/hyperlink" Target="consultantplus://offline/ref=178EA6CCD470E094EF17F3C677F2D38640FA9CDB93DAFC5AE39D97C2F0E882119312C0452E57AD904FBE5C83U7T2H" TargetMode="External"/><Relationship Id="rId87" Type="http://schemas.openxmlformats.org/officeDocument/2006/relationships/hyperlink" Target="consultantplus://offline/ref=178EA6CCD470E094EF17EDCB619E848944F1CAD79BDFF708B7C19195AFB88444D352C6106D13A090U4TCH" TargetMode="External"/><Relationship Id="rId110" Type="http://schemas.openxmlformats.org/officeDocument/2006/relationships/hyperlink" Target="consultantplus://offline/ref=178EA6CCD470E094EF17F3C677F2D38640FA9CDB93DDFA5DE29197C2F0E882119312C0452E57AD904FBE5C83U7T4H" TargetMode="External"/><Relationship Id="rId115" Type="http://schemas.openxmlformats.org/officeDocument/2006/relationships/hyperlink" Target="consultantplus://offline/ref=178EA6CCD470E094EF17F3C677F2D38640FA9CDB93DDF55EE99497C2F0E882119312C0452E57AD904FBE5C80U7T0H" TargetMode="External"/><Relationship Id="rId131" Type="http://schemas.openxmlformats.org/officeDocument/2006/relationships/hyperlink" Target="consultantplus://offline/ref=178EA6CCD470E094EF17F3C677F2D38640FA9CDB93DAFC5AE39D97C2F0E882119312C0452E57AD904FBE5C81U7T4H" TargetMode="External"/><Relationship Id="rId136" Type="http://schemas.openxmlformats.org/officeDocument/2006/relationships/hyperlink" Target="consultantplus://offline/ref=178EA6CCD470E094EF17F3C677F2D38640FA9CDB93DDF55EE99497C2F0E882119312C0452E57AD904FBE5C81U7T4H" TargetMode="External"/><Relationship Id="rId157" Type="http://schemas.openxmlformats.org/officeDocument/2006/relationships/hyperlink" Target="consultantplus://offline/ref=178EA6CCD470E094EF17F3C677F2D38640FA9CDB93DDFD5DE29697C2F0E882119312C0452E57AD904FBE5C83U7T2H" TargetMode="External"/><Relationship Id="rId178" Type="http://schemas.openxmlformats.org/officeDocument/2006/relationships/hyperlink" Target="consultantplus://offline/ref=178EA6CCD470E094EF17F3C677F2D38640FA9CDB93DBFC59ED9197C2F0E882119312C0452E57AD904FBE5D82U7T0H" TargetMode="External"/><Relationship Id="rId61" Type="http://schemas.openxmlformats.org/officeDocument/2006/relationships/hyperlink" Target="consultantplus://offline/ref=178EA6CCD470E094EF17F3C677F2D38640FA9CDB93DAFA58EB9597C2F0E882119312C0452E57AD904FBE5C83U7T7H" TargetMode="External"/><Relationship Id="rId82" Type="http://schemas.openxmlformats.org/officeDocument/2006/relationships/hyperlink" Target="consultantplus://offline/ref=178EA6CCD470E094EF17EDCB619E848947F6C0D695D9F708B7C19195AFB88444D352C6106D13A091U4T8H" TargetMode="External"/><Relationship Id="rId152" Type="http://schemas.openxmlformats.org/officeDocument/2006/relationships/hyperlink" Target="consultantplus://offline/ref=178EA6CCD470E094EF17F3C677F2D38640FA9CDB93DBFC59ED9197C2F0E882119312C0452E57AD904FBE5C81U7T6H" TargetMode="External"/><Relationship Id="rId173" Type="http://schemas.openxmlformats.org/officeDocument/2006/relationships/hyperlink" Target="consultantplus://offline/ref=178EA6CCD470E094EF17F3C677F2D38640FA9CDB93DBFC59ED9197C2F0E882119312C0452E57AD904FBE5C84U7T0H" TargetMode="External"/><Relationship Id="rId19" Type="http://schemas.openxmlformats.org/officeDocument/2006/relationships/hyperlink" Target="consultantplus://offline/ref=178EA6CCD470E094EF17F3C677F2D38640FA9CDB93DDFA5DE29197C2F0E882119312C0452E57AD904FBE5C82U7T7H" TargetMode="External"/><Relationship Id="rId14" Type="http://schemas.openxmlformats.org/officeDocument/2006/relationships/hyperlink" Target="consultantplus://offline/ref=178EA6CCD470E094EF17F3C677F2D38640FA9CDB93DCFE5EEB9C97C2F0E882119312C0452E57AD904FBE5C82U7T7H" TargetMode="External"/><Relationship Id="rId30" Type="http://schemas.openxmlformats.org/officeDocument/2006/relationships/hyperlink" Target="consultantplus://offline/ref=178EA6CCD470E094EF17F3C677F2D38640FA9CDB93DCFE5BE89C97C2F0E882119312C0452E57AD904FBE5C82U7T5H" TargetMode="External"/><Relationship Id="rId35" Type="http://schemas.openxmlformats.org/officeDocument/2006/relationships/hyperlink" Target="consultantplus://offline/ref=178EA6CCD470E094EF17F3C677F2D38640FA9CDB93DDFA5DE29197C2F0E882119312C0452E57AD904FBE5C82U7T7H" TargetMode="External"/><Relationship Id="rId56" Type="http://schemas.openxmlformats.org/officeDocument/2006/relationships/hyperlink" Target="consultantplus://offline/ref=178EA6CCD470E094EF17F3C677F2D38640FA9CDB93DDFA5DE29197C2F0E882119312C0452E57AD904FBE5C82U7TBH" TargetMode="External"/><Relationship Id="rId77" Type="http://schemas.openxmlformats.org/officeDocument/2006/relationships/hyperlink" Target="consultantplus://offline/ref=178EA6CCD470E094EF17F3C677F2D38640FA9CDB93DBFC59ED9197C2F0E882119312C0452E57AD904FBE5C83U7T4H" TargetMode="External"/><Relationship Id="rId100" Type="http://schemas.openxmlformats.org/officeDocument/2006/relationships/hyperlink" Target="consultantplus://offline/ref=178EA6CCD470E094EF17EDCB619E848947F8C1D697DFF708B7C19195AFB88444D352C6106D13A090U4TEH" TargetMode="External"/><Relationship Id="rId105" Type="http://schemas.openxmlformats.org/officeDocument/2006/relationships/hyperlink" Target="consultantplus://offline/ref=178EA6CCD470E094EF17F3C677F2D38640FA9CDB93DBFC59ED9197C2F0E882119312C0452E57AD904FBE5C80U7T3H" TargetMode="External"/><Relationship Id="rId126" Type="http://schemas.openxmlformats.org/officeDocument/2006/relationships/hyperlink" Target="consultantplus://offline/ref=178EA6CCD470E094EF17EDCB619E848944F3C3D59AD9F708B7C19195AFUBT8H" TargetMode="External"/><Relationship Id="rId147" Type="http://schemas.openxmlformats.org/officeDocument/2006/relationships/hyperlink" Target="consultantplus://offline/ref=178EA6CCD470E094EF17EDCB619E848942F0C3D09AD5AA02BF989D97A8B7DB53D41BCA116E16A2U9T9H" TargetMode="External"/><Relationship Id="rId168" Type="http://schemas.openxmlformats.org/officeDocument/2006/relationships/hyperlink" Target="consultantplus://offline/ref=178EA6CCD470E094EF17F3C677F2D38640FA9CDB93DDFD5DE29697C2F0E882119312C0452E57AD904FBE5C83U7T0H" TargetMode="External"/><Relationship Id="rId8" Type="http://schemas.openxmlformats.org/officeDocument/2006/relationships/hyperlink" Target="consultantplus://offline/ref=178EA6CCD470E094EF17F3C677F2D38640FA9CDB93DEF95FE39797C2F0E882119312C0452E57AD904FBE5C82U7T7H" TargetMode="External"/><Relationship Id="rId51" Type="http://schemas.openxmlformats.org/officeDocument/2006/relationships/hyperlink" Target="consultantplus://offline/ref=178EA6CCD470E094EF17F3C677F2D38640FA9CDB93DAFA58EB9597C2F0E882119312C0452E57AD904FBE5C82U7T4H" TargetMode="External"/><Relationship Id="rId72" Type="http://schemas.openxmlformats.org/officeDocument/2006/relationships/hyperlink" Target="consultantplus://offline/ref=178EA6CCD470E094EF17F3C677F2D38640FA9CDB93DBFC59ED9197C2F0E882119312C0452E57AD904FBE5C83U7T2H" TargetMode="External"/><Relationship Id="rId93" Type="http://schemas.openxmlformats.org/officeDocument/2006/relationships/hyperlink" Target="consultantplus://offline/ref=178EA6CCD470E094EF17F3C677F2D38640FA9CDB93DDF55EE99497C2F0E882119312C0452E57AD904FBE5C83U7T6H" TargetMode="External"/><Relationship Id="rId98" Type="http://schemas.openxmlformats.org/officeDocument/2006/relationships/hyperlink" Target="consultantplus://offline/ref=178EA6CCD470E094EF17F3C677F2D38640FA9CDB93DBFC59ED9197C2F0E882119312C0452E57AD904FBE5C80U7T2H" TargetMode="External"/><Relationship Id="rId121" Type="http://schemas.openxmlformats.org/officeDocument/2006/relationships/hyperlink" Target="consultantplus://offline/ref=178EA6CCD470E094EF17F3CF6EF5D38640FA9CDB90D8FA56E99ECAC8F8B18E13U9T4H" TargetMode="External"/><Relationship Id="rId142" Type="http://schemas.openxmlformats.org/officeDocument/2006/relationships/hyperlink" Target="consultantplus://offline/ref=178EA6CCD470E094EF17F3C677F2D38640FA9CDB93DDF55EE99497C2F0E882119312C0452E57AD904FBE5C86U7T2H" TargetMode="External"/><Relationship Id="rId163" Type="http://schemas.openxmlformats.org/officeDocument/2006/relationships/hyperlink" Target="consultantplus://offline/ref=178EA6CCD470E094EF17F3C677F2D38640FA9CDB93DBFC59ED9197C2F0E882119312C0452E57AD904FBE5C86U7T6H"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178EA6CCD470E094EF17EDCB619E848944F3C3D296DBF708B7C19195AFB88444D352C6106D10A299U4TEH" TargetMode="External"/><Relationship Id="rId46" Type="http://schemas.openxmlformats.org/officeDocument/2006/relationships/hyperlink" Target="consultantplus://offline/ref=178EA6CCD470E094EF17F3C677F2D38640FA9CDB93DDFD5DE29697C2F0E882119312C0452E57AD904FBE5C82U7T5H" TargetMode="External"/><Relationship Id="rId67" Type="http://schemas.openxmlformats.org/officeDocument/2006/relationships/hyperlink" Target="consultantplus://offline/ref=178EA6CCD470E094EF17F3C677F2D38640FA9CDB93DAFC5AE39D97C2F0E882119312C0452E57AD904FBE5C83U7T3H" TargetMode="External"/><Relationship Id="rId116" Type="http://schemas.openxmlformats.org/officeDocument/2006/relationships/hyperlink" Target="consultantplus://offline/ref=178EA6CCD470E094EF17F3C677F2D38640FA9CDB93DAFC5AE39D97C2F0E882119312C0452E57AD904FBE5C81U7T6H" TargetMode="External"/><Relationship Id="rId137" Type="http://schemas.openxmlformats.org/officeDocument/2006/relationships/hyperlink" Target="consultantplus://offline/ref=178EA6CCD470E094EF17F3C677F2D38640FA9CDB93DDF55EE99497C2F0E882119312C0452E57AD904FBE5C81U7T4H" TargetMode="External"/><Relationship Id="rId158" Type="http://schemas.openxmlformats.org/officeDocument/2006/relationships/hyperlink" Target="consultantplus://offline/ref=178EA6CCD470E094EF17F3C677F2D38640FA9CDB93DBFC59ED9197C2F0E882119312C0452E57AD904FBE5C81U7TBH" TargetMode="External"/><Relationship Id="rId20" Type="http://schemas.openxmlformats.org/officeDocument/2006/relationships/hyperlink" Target="consultantplus://offline/ref=178EA6CCD470E094EF17F3C677F2D38640FA9CDB93DDF55EE99497C2F0E882119312C0452E57AD904FBE5C82U7T7H" TargetMode="External"/><Relationship Id="rId41" Type="http://schemas.openxmlformats.org/officeDocument/2006/relationships/hyperlink" Target="consultantplus://offline/ref=178EA6CCD470E094EF17F3C677F2D38640FA9CDB93DCFE5BE89C97C2F0E8821193U1T2H" TargetMode="External"/><Relationship Id="rId62" Type="http://schemas.openxmlformats.org/officeDocument/2006/relationships/hyperlink" Target="consultantplus://offline/ref=178EA6CCD470E094EF17F3C677F2D38640FA9CDB93DAFA58EB9597C2F0E882119312C0452E57AD904FBE5C83U7T4H" TargetMode="External"/><Relationship Id="rId83" Type="http://schemas.openxmlformats.org/officeDocument/2006/relationships/hyperlink" Target="consultantplus://offline/ref=178EA6CCD470E094EF17EDCB619E848944F0CBDE94DBF708B7C19195AFB88444D352C6106D13A090U4TCH" TargetMode="External"/><Relationship Id="rId88" Type="http://schemas.openxmlformats.org/officeDocument/2006/relationships/hyperlink" Target="consultantplus://offline/ref=178EA6CCD470E094EF17EDCB619E848944F1C5DF94D9F708B7C19195AFB88444D352C6106D13A090U4T9H" TargetMode="External"/><Relationship Id="rId111" Type="http://schemas.openxmlformats.org/officeDocument/2006/relationships/hyperlink" Target="consultantplus://offline/ref=178EA6CCD470E094EF17F3C677F2D38640FA9CDB93DDFA5DE29197C2F0E882119312C0452E57AD904FBE5C83U7T5H" TargetMode="External"/><Relationship Id="rId132" Type="http://schemas.openxmlformats.org/officeDocument/2006/relationships/hyperlink" Target="consultantplus://offline/ref=178EA6CCD470E094EF17F3C677F2D38640FA9CDB93DDF55EE99497C2F0E882119312C0452E57AD904FBE5C81U7T7H" TargetMode="External"/><Relationship Id="rId153" Type="http://schemas.openxmlformats.org/officeDocument/2006/relationships/hyperlink" Target="consultantplus://offline/ref=178EA6CCD470E094EF17EDCB619E848947F6C3D595D6F708B7C19195AFB88444D352C6U1T4H" TargetMode="External"/><Relationship Id="rId174" Type="http://schemas.openxmlformats.org/officeDocument/2006/relationships/hyperlink" Target="consultantplus://offline/ref=178EA6CCD470E094EF17F3C677F2D38640FA9CDB93DAFC5AE39D97C2F0E882119312C0452E57AD904FBE5C81U7T5H" TargetMode="External"/><Relationship Id="rId179" Type="http://schemas.openxmlformats.org/officeDocument/2006/relationships/hyperlink" Target="consultantplus://offline/ref=178EA6CCD470E094EF17F3C677F2D38640FA9CDB93DBFC59ED9197C2F0E882119312C0452E57AD904FBE5D82U7T1H" TargetMode="External"/><Relationship Id="rId15" Type="http://schemas.openxmlformats.org/officeDocument/2006/relationships/hyperlink" Target="consultantplus://offline/ref=178EA6CCD470E094EF17F3C677F2D38640FA9CDB93DCFE5BE89C97C2F0E882119312C0452E57AD904FBE5C82U7T7H" TargetMode="External"/><Relationship Id="rId36" Type="http://schemas.openxmlformats.org/officeDocument/2006/relationships/hyperlink" Target="consultantplus://offline/ref=178EA6CCD470E094EF17F3C677F2D38640FA9CDB93DDF55EE99497C2F0E882119312C0452E57AD904FBE5C82U7T7H" TargetMode="External"/><Relationship Id="rId57" Type="http://schemas.openxmlformats.org/officeDocument/2006/relationships/hyperlink" Target="consultantplus://offline/ref=178EA6CCD470E094EF17F3C677F2D38640FA9CDB93DAFA58EB9597C2F0E882119312C0452E57AD904FBE5C83U7T3H" TargetMode="External"/><Relationship Id="rId106" Type="http://schemas.openxmlformats.org/officeDocument/2006/relationships/hyperlink" Target="consultantplus://offline/ref=178EA6CCD470E094EF17F3C677F2D38640FA9CDB93DDFA5DE29197C2F0E882119312C0452E57AD904FBE5C83U7T1H" TargetMode="External"/><Relationship Id="rId127" Type="http://schemas.openxmlformats.org/officeDocument/2006/relationships/hyperlink" Target="consultantplus://offline/ref=178EA6CCD470E094EF17EDCB619E848944F3C3D296DAF708B7C19195AFUBT8H" TargetMode="External"/><Relationship Id="rId10" Type="http://schemas.openxmlformats.org/officeDocument/2006/relationships/hyperlink" Target="consultantplus://offline/ref=178EA6CCD470E094EF17F3C677F2D38640FA9CDB93DFFF5AEC9C97C2F0E882119312C0452E57AD904FBE5C82U7T7H" TargetMode="External"/><Relationship Id="rId31" Type="http://schemas.openxmlformats.org/officeDocument/2006/relationships/hyperlink" Target="consultantplus://offline/ref=178EA6CCD470E094EF17F3C677F2D38640FA9CDB93DCFE5BE89C97C2F0E882119312C0452E57AD904FBE5C82U7TAH" TargetMode="External"/><Relationship Id="rId52" Type="http://schemas.openxmlformats.org/officeDocument/2006/relationships/hyperlink" Target="consultantplus://offline/ref=178EA6CCD470E094EF17F3C677F2D38640FA9CDB93DBFC59ED9197C2F0E882119312C0452E57AD904FBE5C82U7TAH" TargetMode="External"/><Relationship Id="rId73" Type="http://schemas.openxmlformats.org/officeDocument/2006/relationships/hyperlink" Target="consultantplus://offline/ref=178EA6CCD470E094EF17F3C677F2D38640FA9CDB93DBFC59ED9197C2F0E882119312C0452E57AD904FBE5C83U7T0H" TargetMode="External"/><Relationship Id="rId78" Type="http://schemas.openxmlformats.org/officeDocument/2006/relationships/hyperlink" Target="consultantplus://offline/ref=178EA6CCD470E094EF17F3C677F2D38640FA9CDB93DBFC59ED9197C2F0E882119312C0452E57AD904FBE5C83U7T5H" TargetMode="External"/><Relationship Id="rId94" Type="http://schemas.openxmlformats.org/officeDocument/2006/relationships/hyperlink" Target="consultantplus://offline/ref=178EA6CCD470E094EF17F3C677F2D38640FA9CDB93DAFF5CE29597C2F0E882119312C0452E57AD904FBE5C83U7TAH" TargetMode="External"/><Relationship Id="rId99" Type="http://schemas.openxmlformats.org/officeDocument/2006/relationships/hyperlink" Target="consultantplus://offline/ref=178EA6CCD470E094EF17EDCB619E848947F3CBD591D8F708B7C19195AFUBT8H" TargetMode="External"/><Relationship Id="rId101" Type="http://schemas.openxmlformats.org/officeDocument/2006/relationships/hyperlink" Target="consultantplus://offline/ref=178EA6CCD470E094EF17F3C677F2D38640FA9CDB93DCFB5EEE9697C2F0E882119312C0452E57AD904FBE5C83U7T1H" TargetMode="External"/><Relationship Id="rId122" Type="http://schemas.openxmlformats.org/officeDocument/2006/relationships/hyperlink" Target="consultantplus://offline/ref=178EA6CCD470E094EF17EDCB619E848947F5C7DF92D6F708B7C19195AFUBT8H" TargetMode="External"/><Relationship Id="rId143" Type="http://schemas.openxmlformats.org/officeDocument/2006/relationships/hyperlink" Target="consultantplus://offline/ref=178EA6CCD470E094EF17F3C677F2D38640FA9CDB93DBFC59ED9197C2F0E882119312C0452E57AD904FBE5C80U7T7H" TargetMode="External"/><Relationship Id="rId148" Type="http://schemas.openxmlformats.org/officeDocument/2006/relationships/hyperlink" Target="consultantplus://offline/ref=178EA6CCD470E094EF17F3C677F2D38640FA9CDB93DBFC59ED9197C2F0E882119312C0452E57AD904FBE5C80U7TBH" TargetMode="External"/><Relationship Id="rId164" Type="http://schemas.openxmlformats.org/officeDocument/2006/relationships/hyperlink" Target="consultantplus://offline/ref=178EA6CCD470E094EF17F3C677F2D38640FA9CDB93DBFC59ED9197C2F0E882119312C0452E57AD904FBE5C86U7T4H" TargetMode="External"/><Relationship Id="rId169" Type="http://schemas.openxmlformats.org/officeDocument/2006/relationships/hyperlink" Target="consultantplus://offline/ref=178EA6CCD470E094EF17F3C677F2D38640FA9CDB93DDFD5DE29697C2F0E882119312C0452E57AD904FBE5C83U7T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23230</Words>
  <Characters>132417</Characters>
  <Application>Microsoft Office Word</Application>
  <DocSecurity>0</DocSecurity>
  <Lines>1103</Lines>
  <Paragraphs>310</Paragraphs>
  <ScaleCrop>false</ScaleCrop>
  <Company/>
  <LinksUpToDate>false</LinksUpToDate>
  <CharactersWithSpaces>155337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2017-08-22T07:19:00Z</dcterms:created>
  <dcterms:modified xsi:type="dcterms:W3CDTF">2017-08-22T07:19:00Z</dcterms:modified>
</cp:coreProperties>
</file>