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914" w:rsidRDefault="00340914" w:rsidP="008A18A7">
      <w:pPr>
        <w:spacing w:line="120" w:lineRule="atLeast"/>
        <w:jc w:val="center"/>
        <w:rPr>
          <w:sz w:val="26"/>
          <w:szCs w:val="24"/>
        </w:rPr>
      </w:pPr>
    </w:p>
    <w:p w:rsidR="00340914" w:rsidRDefault="00340914" w:rsidP="008A18A7">
      <w:pPr>
        <w:spacing w:line="120" w:lineRule="atLeast"/>
        <w:jc w:val="center"/>
        <w:rPr>
          <w:sz w:val="26"/>
          <w:szCs w:val="24"/>
        </w:rPr>
      </w:pPr>
    </w:p>
    <w:p w:rsidR="00340914" w:rsidRDefault="00340914" w:rsidP="008A18A7">
      <w:pPr>
        <w:spacing w:line="120" w:lineRule="atLeast"/>
        <w:jc w:val="center"/>
        <w:rPr>
          <w:sz w:val="26"/>
          <w:szCs w:val="24"/>
        </w:rPr>
      </w:pPr>
    </w:p>
    <w:p w:rsidR="00340914" w:rsidRDefault="00340914" w:rsidP="008A18A7">
      <w:pPr>
        <w:spacing w:line="120" w:lineRule="atLeast"/>
        <w:jc w:val="center"/>
        <w:rPr>
          <w:sz w:val="26"/>
          <w:szCs w:val="24"/>
        </w:rPr>
      </w:pPr>
    </w:p>
    <w:p w:rsidR="008A18A7" w:rsidRPr="005541F0" w:rsidRDefault="008A18A7" w:rsidP="008A18A7">
      <w:pPr>
        <w:spacing w:line="120" w:lineRule="atLeast"/>
        <w:jc w:val="center"/>
        <w:rPr>
          <w:sz w:val="26"/>
          <w:szCs w:val="24"/>
        </w:rPr>
      </w:pPr>
      <w:r w:rsidRPr="005541F0">
        <w:rPr>
          <w:sz w:val="26"/>
          <w:szCs w:val="24"/>
        </w:rPr>
        <w:t>МУНИЦИПАЛЬНОЕ ОБРАЗОВАНИЕ</w:t>
      </w:r>
    </w:p>
    <w:p w:rsidR="008A18A7" w:rsidRDefault="008A18A7" w:rsidP="008A18A7">
      <w:pPr>
        <w:spacing w:line="120" w:lineRule="atLeast"/>
        <w:jc w:val="center"/>
        <w:rPr>
          <w:sz w:val="26"/>
          <w:szCs w:val="24"/>
        </w:rPr>
      </w:pPr>
      <w:r w:rsidRPr="005541F0">
        <w:rPr>
          <w:sz w:val="26"/>
          <w:szCs w:val="24"/>
        </w:rPr>
        <w:t>ГОРОДСКОЙ ОКРУГ СУРГУТ</w:t>
      </w:r>
    </w:p>
    <w:p w:rsidR="008A18A7" w:rsidRPr="005541F0" w:rsidRDefault="008A18A7" w:rsidP="008A18A7">
      <w:pPr>
        <w:spacing w:line="120" w:lineRule="atLeast"/>
        <w:jc w:val="center"/>
        <w:rPr>
          <w:sz w:val="26"/>
          <w:szCs w:val="24"/>
        </w:rPr>
      </w:pPr>
      <w:r>
        <w:rPr>
          <w:sz w:val="26"/>
        </w:rPr>
        <w:t>ХАНТЫ-МАНСИЙСКОГО АВТОНОМНОГО ОКРУГА – ЮГРЫ</w:t>
      </w:r>
    </w:p>
    <w:p w:rsidR="008A18A7" w:rsidRPr="005649E4" w:rsidRDefault="008A18A7" w:rsidP="008A18A7">
      <w:pPr>
        <w:spacing w:line="120" w:lineRule="atLeast"/>
        <w:jc w:val="center"/>
        <w:rPr>
          <w:sz w:val="18"/>
          <w:szCs w:val="24"/>
        </w:rPr>
      </w:pPr>
    </w:p>
    <w:p w:rsidR="008A18A7" w:rsidRPr="00656C1A" w:rsidRDefault="008A18A7" w:rsidP="008A18A7">
      <w:pPr>
        <w:jc w:val="center"/>
        <w:rPr>
          <w:b/>
          <w:sz w:val="26"/>
          <w:szCs w:val="26"/>
        </w:rPr>
      </w:pPr>
      <w:r w:rsidRPr="00656C1A">
        <w:rPr>
          <w:b/>
          <w:sz w:val="26"/>
          <w:szCs w:val="26"/>
        </w:rPr>
        <w:t>АДМИНИСТРАЦИЯ ГОРОДА</w:t>
      </w:r>
    </w:p>
    <w:p w:rsidR="008A18A7" w:rsidRPr="005541F0" w:rsidRDefault="008A18A7" w:rsidP="008A18A7">
      <w:pPr>
        <w:spacing w:line="120" w:lineRule="atLeast"/>
        <w:jc w:val="center"/>
        <w:rPr>
          <w:sz w:val="18"/>
          <w:szCs w:val="24"/>
        </w:rPr>
      </w:pPr>
    </w:p>
    <w:p w:rsidR="008A18A7" w:rsidRPr="005541F0" w:rsidRDefault="008A18A7" w:rsidP="008A18A7">
      <w:pPr>
        <w:spacing w:line="120" w:lineRule="atLeast"/>
        <w:jc w:val="center"/>
        <w:rPr>
          <w:sz w:val="20"/>
          <w:szCs w:val="24"/>
        </w:rPr>
      </w:pPr>
    </w:p>
    <w:p w:rsidR="008A18A7" w:rsidRPr="00656C1A" w:rsidRDefault="008A18A7" w:rsidP="008A18A7">
      <w:pPr>
        <w:jc w:val="center"/>
        <w:rPr>
          <w:b/>
          <w:sz w:val="30"/>
          <w:szCs w:val="30"/>
        </w:rPr>
      </w:pPr>
      <w:r w:rsidRPr="001F461F">
        <w:rPr>
          <w:b/>
          <w:sz w:val="30"/>
          <w:szCs w:val="30"/>
        </w:rPr>
        <w:t>ПОСТАНОВЛЕНИЕ</w:t>
      </w:r>
    </w:p>
    <w:p w:rsidR="008A18A7" w:rsidRDefault="008A18A7" w:rsidP="008A18A7">
      <w:pPr>
        <w:spacing w:line="120" w:lineRule="atLeast"/>
        <w:jc w:val="center"/>
        <w:rPr>
          <w:sz w:val="30"/>
          <w:szCs w:val="24"/>
        </w:rPr>
      </w:pPr>
    </w:p>
    <w:p w:rsidR="008A18A7" w:rsidRPr="00656C1A" w:rsidRDefault="008A18A7" w:rsidP="008A18A7">
      <w:pPr>
        <w:jc w:val="center"/>
        <w:rPr>
          <w:sz w:val="20"/>
          <w:szCs w:val="20"/>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8A18A7" w:rsidRPr="00F8214F" w:rsidTr="00340914">
        <w:tc>
          <w:tcPr>
            <w:tcW w:w="137" w:type="dxa"/>
            <w:noWrap/>
            <w:tcMar>
              <w:left w:w="0" w:type="dxa"/>
              <w:right w:w="0" w:type="dxa"/>
            </w:tcMar>
          </w:tcPr>
          <w:p w:rsidR="008A18A7" w:rsidRPr="00F8214F" w:rsidRDefault="008A18A7" w:rsidP="00340914">
            <w:pPr>
              <w:rPr>
                <w:sz w:val="24"/>
                <w:szCs w:val="24"/>
              </w:rPr>
            </w:pPr>
            <w:r>
              <w:rPr>
                <w:sz w:val="24"/>
                <w:szCs w:val="24"/>
              </w:rPr>
              <w:t>«</w:t>
            </w:r>
          </w:p>
        </w:tc>
        <w:tc>
          <w:tcPr>
            <w:tcW w:w="474" w:type="dxa"/>
            <w:tcBorders>
              <w:bottom w:val="single" w:sz="4" w:space="0" w:color="auto"/>
            </w:tcBorders>
            <w:noWrap/>
          </w:tcPr>
          <w:p w:rsidR="008A18A7" w:rsidRPr="00F8214F" w:rsidRDefault="008A18A7" w:rsidP="00340914">
            <w:pPr>
              <w:jc w:val="center"/>
              <w:rPr>
                <w:sz w:val="24"/>
                <w:szCs w:val="24"/>
              </w:rPr>
            </w:pPr>
            <w:bookmarkStart w:id="0" w:name="dd"/>
            <w:bookmarkEnd w:id="0"/>
            <w:r>
              <w:rPr>
                <w:sz w:val="24"/>
                <w:szCs w:val="24"/>
              </w:rPr>
              <w:t>24</w:t>
            </w:r>
          </w:p>
        </w:tc>
        <w:tc>
          <w:tcPr>
            <w:tcW w:w="140" w:type="dxa"/>
            <w:noWrap/>
            <w:tcMar>
              <w:left w:w="0" w:type="dxa"/>
              <w:right w:w="0" w:type="dxa"/>
            </w:tcMar>
          </w:tcPr>
          <w:p w:rsidR="008A18A7" w:rsidRPr="00F8214F" w:rsidRDefault="008A18A7" w:rsidP="00340914">
            <w:pPr>
              <w:rPr>
                <w:sz w:val="24"/>
                <w:szCs w:val="24"/>
              </w:rPr>
            </w:pPr>
            <w:r>
              <w:rPr>
                <w:sz w:val="24"/>
                <w:szCs w:val="24"/>
              </w:rPr>
              <w:t>»</w:t>
            </w:r>
          </w:p>
        </w:tc>
        <w:tc>
          <w:tcPr>
            <w:tcW w:w="1498" w:type="dxa"/>
            <w:tcBorders>
              <w:bottom w:val="single" w:sz="4" w:space="0" w:color="auto"/>
            </w:tcBorders>
            <w:noWrap/>
          </w:tcPr>
          <w:p w:rsidR="008A18A7" w:rsidRPr="00F8214F" w:rsidRDefault="008A18A7" w:rsidP="00340914">
            <w:pPr>
              <w:jc w:val="center"/>
              <w:rPr>
                <w:sz w:val="24"/>
                <w:szCs w:val="24"/>
              </w:rPr>
            </w:pPr>
            <w:bookmarkStart w:id="1" w:name="mm"/>
            <w:bookmarkEnd w:id="1"/>
            <w:r>
              <w:rPr>
                <w:sz w:val="24"/>
                <w:szCs w:val="24"/>
              </w:rPr>
              <w:t>10</w:t>
            </w:r>
          </w:p>
        </w:tc>
        <w:tc>
          <w:tcPr>
            <w:tcW w:w="285" w:type="dxa"/>
            <w:noWrap/>
          </w:tcPr>
          <w:p w:rsidR="008A18A7" w:rsidRPr="00A63FB0" w:rsidRDefault="008A18A7" w:rsidP="0034091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8A18A7" w:rsidRPr="00A3761A" w:rsidRDefault="008A18A7" w:rsidP="00340914">
            <w:pPr>
              <w:rPr>
                <w:sz w:val="24"/>
                <w:szCs w:val="24"/>
              </w:rPr>
            </w:pPr>
            <w:bookmarkStart w:id="2" w:name="yy"/>
            <w:bookmarkEnd w:id="2"/>
            <w:r>
              <w:rPr>
                <w:sz w:val="24"/>
                <w:szCs w:val="24"/>
              </w:rPr>
              <w:t>22</w:t>
            </w:r>
          </w:p>
        </w:tc>
        <w:tc>
          <w:tcPr>
            <w:tcW w:w="518" w:type="dxa"/>
            <w:noWrap/>
          </w:tcPr>
          <w:p w:rsidR="008A18A7" w:rsidRPr="00F8214F" w:rsidRDefault="008A18A7" w:rsidP="00340914">
            <w:pPr>
              <w:rPr>
                <w:sz w:val="24"/>
                <w:szCs w:val="24"/>
              </w:rPr>
            </w:pPr>
          </w:p>
        </w:tc>
        <w:tc>
          <w:tcPr>
            <w:tcW w:w="4683" w:type="dxa"/>
            <w:noWrap/>
          </w:tcPr>
          <w:p w:rsidR="008A18A7" w:rsidRPr="00F8214F" w:rsidRDefault="008A18A7" w:rsidP="00340914">
            <w:pPr>
              <w:rPr>
                <w:sz w:val="24"/>
                <w:szCs w:val="24"/>
              </w:rPr>
            </w:pPr>
          </w:p>
        </w:tc>
        <w:tc>
          <w:tcPr>
            <w:tcW w:w="235" w:type="dxa"/>
            <w:noWrap/>
          </w:tcPr>
          <w:p w:rsidR="008A18A7" w:rsidRPr="00AB4194" w:rsidRDefault="008A18A7" w:rsidP="00340914">
            <w:pPr>
              <w:rPr>
                <w:sz w:val="24"/>
                <w:szCs w:val="24"/>
              </w:rPr>
            </w:pPr>
            <w:r>
              <w:rPr>
                <w:sz w:val="24"/>
                <w:szCs w:val="24"/>
              </w:rPr>
              <w:t>№</w:t>
            </w:r>
          </w:p>
        </w:tc>
        <w:tc>
          <w:tcPr>
            <w:tcW w:w="1313" w:type="dxa"/>
            <w:tcBorders>
              <w:bottom w:val="single" w:sz="4" w:space="0" w:color="auto"/>
            </w:tcBorders>
            <w:noWrap/>
          </w:tcPr>
          <w:p w:rsidR="008A18A7" w:rsidRPr="00F8214F" w:rsidRDefault="008A18A7" w:rsidP="00340914">
            <w:pPr>
              <w:jc w:val="center"/>
              <w:rPr>
                <w:sz w:val="24"/>
                <w:szCs w:val="24"/>
              </w:rPr>
            </w:pPr>
            <w:bookmarkStart w:id="3" w:name="NumDoc"/>
            <w:bookmarkEnd w:id="3"/>
            <w:r>
              <w:rPr>
                <w:sz w:val="24"/>
                <w:szCs w:val="24"/>
              </w:rPr>
              <w:t>8363</w:t>
            </w:r>
          </w:p>
        </w:tc>
      </w:tr>
    </w:tbl>
    <w:p w:rsidR="008A18A7" w:rsidRPr="00C725A6" w:rsidRDefault="008A18A7" w:rsidP="008A18A7">
      <w:pPr>
        <w:rPr>
          <w:rFonts w:cs="Times New Roman"/>
          <w:szCs w:val="28"/>
        </w:rPr>
      </w:pPr>
    </w:p>
    <w:p w:rsidR="008A18A7" w:rsidRPr="00CC73CA" w:rsidRDefault="008A18A7" w:rsidP="008A18A7">
      <w:pPr>
        <w:rPr>
          <w:rFonts w:cs="Times New Roman"/>
          <w:szCs w:val="28"/>
          <w:lang w:eastAsia="ru-RU"/>
        </w:rPr>
      </w:pPr>
      <w:r w:rsidRPr="00CC73CA">
        <w:rPr>
          <w:rFonts w:cs="Times New Roman"/>
          <w:szCs w:val="28"/>
          <w:lang w:eastAsia="ru-RU"/>
        </w:rPr>
        <w:t>О прогнозе социально-экономического</w:t>
      </w:r>
    </w:p>
    <w:p w:rsidR="008A18A7" w:rsidRPr="00CC73CA" w:rsidRDefault="008A18A7" w:rsidP="008A18A7">
      <w:pPr>
        <w:rPr>
          <w:rFonts w:cs="Times New Roman"/>
          <w:szCs w:val="28"/>
          <w:lang w:eastAsia="ru-RU"/>
        </w:rPr>
      </w:pPr>
      <w:r w:rsidRPr="00CC73CA">
        <w:rPr>
          <w:rFonts w:cs="Times New Roman"/>
          <w:szCs w:val="28"/>
          <w:lang w:eastAsia="ru-RU"/>
        </w:rPr>
        <w:t xml:space="preserve">развития муниципального образования </w:t>
      </w:r>
    </w:p>
    <w:p w:rsidR="008A18A7" w:rsidRPr="00CC73CA" w:rsidRDefault="008A18A7" w:rsidP="008A18A7">
      <w:pPr>
        <w:rPr>
          <w:rFonts w:cs="Times New Roman"/>
          <w:szCs w:val="28"/>
          <w:lang w:eastAsia="ru-RU"/>
        </w:rPr>
      </w:pPr>
      <w:r w:rsidRPr="00CC73CA">
        <w:rPr>
          <w:rFonts w:cs="Times New Roman"/>
          <w:szCs w:val="28"/>
          <w:lang w:eastAsia="ru-RU"/>
        </w:rPr>
        <w:t xml:space="preserve">городской округ Сургут Ханты-Мансийского </w:t>
      </w:r>
    </w:p>
    <w:p w:rsidR="008A18A7" w:rsidRPr="00CC73CA" w:rsidRDefault="008A18A7" w:rsidP="008A18A7">
      <w:pPr>
        <w:rPr>
          <w:rFonts w:cs="Times New Roman"/>
          <w:szCs w:val="28"/>
          <w:lang w:eastAsia="ru-RU"/>
        </w:rPr>
      </w:pPr>
      <w:r w:rsidRPr="00CC73CA">
        <w:rPr>
          <w:rFonts w:cs="Times New Roman"/>
          <w:szCs w:val="28"/>
          <w:lang w:eastAsia="ru-RU"/>
        </w:rPr>
        <w:t xml:space="preserve">автономного округа – Югры на 2023 год </w:t>
      </w:r>
    </w:p>
    <w:p w:rsidR="008A18A7" w:rsidRPr="00CC73CA" w:rsidRDefault="008A18A7" w:rsidP="008A18A7">
      <w:pPr>
        <w:rPr>
          <w:rFonts w:cs="Times New Roman"/>
          <w:szCs w:val="28"/>
          <w:lang w:eastAsia="ru-RU"/>
        </w:rPr>
      </w:pPr>
      <w:r>
        <w:rPr>
          <w:rFonts w:cs="Times New Roman"/>
          <w:szCs w:val="28"/>
          <w:lang w:eastAsia="ru-RU"/>
        </w:rPr>
        <w:t>и на плановый период 2024 –</w:t>
      </w:r>
      <w:r w:rsidRPr="00CC73CA">
        <w:rPr>
          <w:rFonts w:cs="Times New Roman"/>
          <w:szCs w:val="28"/>
          <w:lang w:eastAsia="ru-RU"/>
        </w:rPr>
        <w:t xml:space="preserve"> 2025 годов</w:t>
      </w:r>
    </w:p>
    <w:p w:rsidR="008A18A7" w:rsidRPr="00CC73CA" w:rsidRDefault="008A18A7" w:rsidP="008A18A7">
      <w:pPr>
        <w:rPr>
          <w:lang w:eastAsia="ru-RU"/>
        </w:rPr>
      </w:pPr>
    </w:p>
    <w:p w:rsidR="008A18A7" w:rsidRPr="00CC73CA" w:rsidRDefault="008A18A7" w:rsidP="008A18A7">
      <w:pPr>
        <w:rPr>
          <w:lang w:eastAsia="ru-RU"/>
        </w:rPr>
      </w:pPr>
    </w:p>
    <w:p w:rsidR="008A18A7" w:rsidRPr="00CC73CA" w:rsidRDefault="008A18A7" w:rsidP="008A18A7">
      <w:pPr>
        <w:keepNext/>
        <w:keepLines/>
        <w:ind w:firstLine="709"/>
        <w:jc w:val="both"/>
        <w:outlineLvl w:val="0"/>
        <w:rPr>
          <w:rFonts w:eastAsiaTheme="majorEastAsia" w:cs="Times New Roman"/>
          <w:szCs w:val="28"/>
        </w:rPr>
      </w:pPr>
      <w:r w:rsidRPr="00CC73CA">
        <w:rPr>
          <w:rFonts w:eastAsiaTheme="majorEastAsia" w:cs="Times New Roman"/>
          <w:szCs w:val="28"/>
        </w:rPr>
        <w:t xml:space="preserve">В соответствии с Федеральным законом от 28.06.2014 № 172-ФЗ </w:t>
      </w:r>
      <w:r w:rsidRPr="00CC73CA">
        <w:rPr>
          <w:rFonts w:eastAsiaTheme="majorEastAsia" w:cs="Times New Roman"/>
          <w:szCs w:val="28"/>
        </w:rPr>
        <w:br/>
        <w:t xml:space="preserve">«О стратегическом планировании в Российской Федерации», постановлением Администрации города от 02.03.2016 № 1520 </w:t>
      </w:r>
      <w:r w:rsidRPr="00CC73CA">
        <w:rPr>
          <w:rFonts w:eastAsiaTheme="majorEastAsia" w:cs="Times New Roman"/>
          <w:bCs/>
          <w:szCs w:val="28"/>
        </w:rPr>
        <w:t>«</w:t>
      </w:r>
      <w:r w:rsidRPr="00CC73CA">
        <w:rPr>
          <w:rFonts w:eastAsiaTheme="majorEastAsia" w:cs="Times New Roman"/>
          <w:szCs w:val="28"/>
        </w:rPr>
        <w:t>Об утверждении порядка разработки и корректировки прогноза социально-экономического развития муниципального образования городской округ Сургут Ханты-Мансийского автономного округа – Югры на среднесрочный период, мониторинга и контроля его реализации</w:t>
      </w:r>
      <w:r w:rsidRPr="00CC73CA">
        <w:rPr>
          <w:rFonts w:eastAsiaTheme="majorEastAsia" w:cs="Times New Roman"/>
          <w:bCs/>
          <w:szCs w:val="28"/>
        </w:rPr>
        <w:t xml:space="preserve">», </w:t>
      </w:r>
      <w:r w:rsidRPr="00CC73CA">
        <w:rPr>
          <w:rFonts w:eastAsiaTheme="majorEastAsia" w:cs="Times New Roman"/>
          <w:spacing w:val="-4"/>
          <w:szCs w:val="28"/>
        </w:rPr>
        <w:t>распоряжениями Администрации</w:t>
      </w:r>
      <w:r w:rsidRPr="00CC73CA">
        <w:rPr>
          <w:rFonts w:eastAsiaTheme="majorEastAsia" w:cs="Times New Roman"/>
          <w:szCs w:val="28"/>
        </w:rPr>
        <w:t xml:space="preserve"> города от 30.12.2005 № 3686 «Об утверждении Регламента </w:t>
      </w:r>
      <w:r w:rsidRPr="00CC73CA">
        <w:rPr>
          <w:rFonts w:eastAsiaTheme="majorEastAsia" w:cs="Times New Roman"/>
          <w:spacing w:val="-6"/>
          <w:szCs w:val="28"/>
        </w:rPr>
        <w:t xml:space="preserve">Администрации города», от 21.04.2021 № 552 </w:t>
      </w:r>
      <w:r w:rsidRPr="00CC73CA">
        <w:rPr>
          <w:rFonts w:eastAsiaTheme="majorEastAsia" w:cs="Times New Roman"/>
          <w:spacing w:val="-6"/>
          <w:szCs w:val="28"/>
        </w:rPr>
        <w:br/>
        <w:t>«О распределении отдельных полномочий</w:t>
      </w:r>
      <w:r w:rsidRPr="00CC73CA">
        <w:rPr>
          <w:rFonts w:eastAsiaTheme="majorEastAsia" w:cs="Times New Roman"/>
          <w:szCs w:val="28"/>
        </w:rPr>
        <w:t xml:space="preserve"> Главы города между высшими должностными лицами Администрации города»:</w:t>
      </w:r>
    </w:p>
    <w:p w:rsidR="008A18A7" w:rsidRPr="00CC73CA" w:rsidRDefault="008A18A7" w:rsidP="008A18A7">
      <w:pPr>
        <w:ind w:firstLine="709"/>
        <w:jc w:val="both"/>
        <w:rPr>
          <w:rFonts w:cs="Times New Roman"/>
          <w:szCs w:val="28"/>
        </w:rPr>
      </w:pPr>
      <w:r>
        <w:rPr>
          <w:rFonts w:cs="Times New Roman"/>
          <w:szCs w:val="28"/>
        </w:rPr>
        <w:t xml:space="preserve">1. </w:t>
      </w:r>
      <w:r w:rsidRPr="00CC73CA">
        <w:rPr>
          <w:rFonts w:cs="Times New Roman"/>
          <w:szCs w:val="28"/>
        </w:rPr>
        <w:t xml:space="preserve">Одобрить прогноз социально-экономического развития муниципального образования городской округ Сургут Ханты-Мансийского автономного округа – Югры на 2023 год и на плановый период 2024 – 2025 годов согласно </w:t>
      </w:r>
      <w:r w:rsidRPr="00E9425E">
        <w:rPr>
          <w:rFonts w:cs="Times New Roman"/>
          <w:szCs w:val="28"/>
        </w:rPr>
        <w:t>приложениям 1, 2.</w:t>
      </w:r>
    </w:p>
    <w:p w:rsidR="008A18A7" w:rsidRPr="00CC73CA" w:rsidRDefault="008A18A7" w:rsidP="008A18A7">
      <w:pPr>
        <w:ind w:firstLine="709"/>
        <w:jc w:val="both"/>
        <w:rPr>
          <w:rFonts w:cs="Times New Roman"/>
          <w:szCs w:val="28"/>
        </w:rPr>
      </w:pPr>
      <w:r>
        <w:rPr>
          <w:rFonts w:cs="Times New Roman"/>
          <w:szCs w:val="28"/>
        </w:rPr>
        <w:t xml:space="preserve">2. </w:t>
      </w:r>
      <w:r w:rsidRPr="00CC73CA">
        <w:rPr>
          <w:rFonts w:cs="Times New Roman"/>
          <w:szCs w:val="28"/>
        </w:rPr>
        <w:t>Направить в Думу города прогноз социально-экономического развития муниципального образования городской округ Сургут Ханты-Мансийского автономного округа – Югры на 2023 год и на плановый период 2024 – 2025 годов с проектом решения Думы города о бюджете города.</w:t>
      </w:r>
    </w:p>
    <w:p w:rsidR="008A18A7" w:rsidRPr="00CC73CA" w:rsidRDefault="008A18A7" w:rsidP="008A18A7">
      <w:pPr>
        <w:ind w:firstLine="709"/>
        <w:jc w:val="both"/>
        <w:rPr>
          <w:rFonts w:eastAsia="Times New Roman" w:cs="Times New Roman"/>
          <w:szCs w:val="28"/>
          <w:lang w:eastAsia="ru-RU"/>
        </w:rPr>
      </w:pPr>
      <w:r w:rsidRPr="00CC73CA">
        <w:rPr>
          <w:rFonts w:cs="Times New Roman"/>
          <w:szCs w:val="28"/>
        </w:rPr>
        <w:t xml:space="preserve">3. </w:t>
      </w:r>
      <w:r w:rsidRPr="00CC73CA">
        <w:rPr>
          <w:rFonts w:eastAsia="Times New Roman" w:cs="Times New Roman"/>
          <w:szCs w:val="28"/>
          <w:lang w:eastAsia="ru-RU"/>
        </w:rPr>
        <w:t>Д</w:t>
      </w:r>
      <w:r w:rsidRPr="00CC73CA">
        <w:rPr>
          <w:szCs w:val="28"/>
        </w:rPr>
        <w:t>епартаменту массовых коммуникаций и аналитики</w:t>
      </w:r>
      <w:r w:rsidRPr="00CC73CA">
        <w:rPr>
          <w:rFonts w:eastAsia="Times New Roman" w:cs="Times New Roman"/>
          <w:szCs w:val="28"/>
          <w:lang w:eastAsia="ru-RU"/>
        </w:rPr>
        <w:t xml:space="preserve"> р</w:t>
      </w:r>
      <w:r>
        <w:rPr>
          <w:rFonts w:eastAsia="Times New Roman" w:cs="Times New Roman"/>
          <w:szCs w:val="28"/>
          <w:lang w:eastAsia="ru-RU"/>
        </w:rPr>
        <w:t>азместить настоящее постановление</w:t>
      </w:r>
      <w:r w:rsidRPr="00CC73CA">
        <w:rPr>
          <w:rFonts w:eastAsia="Times New Roman" w:cs="Times New Roman"/>
          <w:szCs w:val="28"/>
          <w:lang w:eastAsia="ru-RU"/>
        </w:rPr>
        <w:t xml:space="preserve"> на официальном портале Администрации города: www.admsurgut.ru.</w:t>
      </w:r>
    </w:p>
    <w:p w:rsidR="008A18A7" w:rsidRPr="00CC73CA" w:rsidRDefault="008A18A7" w:rsidP="008A18A7">
      <w:pPr>
        <w:ind w:firstLine="709"/>
        <w:jc w:val="both"/>
        <w:rPr>
          <w:rFonts w:cs="Times New Roman"/>
          <w:szCs w:val="28"/>
        </w:rPr>
      </w:pPr>
      <w:r w:rsidRPr="00CC73CA">
        <w:rPr>
          <w:rFonts w:cs="Times New Roman"/>
          <w:szCs w:val="28"/>
        </w:rPr>
        <w:t>4. Муниципальному казенному учреждению «Наш город» опубликовать настоящее постановление в газете «</w:t>
      </w:r>
      <w:proofErr w:type="spellStart"/>
      <w:r w:rsidRPr="00CC73CA">
        <w:rPr>
          <w:rFonts w:cs="Times New Roman"/>
          <w:szCs w:val="28"/>
        </w:rPr>
        <w:t>Сургутские</w:t>
      </w:r>
      <w:proofErr w:type="spellEnd"/>
      <w:r w:rsidRPr="00CC73CA">
        <w:rPr>
          <w:rFonts w:cs="Times New Roman"/>
          <w:szCs w:val="28"/>
        </w:rPr>
        <w:t xml:space="preserve"> ведомости».</w:t>
      </w:r>
    </w:p>
    <w:p w:rsidR="008A18A7" w:rsidRPr="00CC73CA" w:rsidRDefault="008A18A7" w:rsidP="008A18A7">
      <w:pPr>
        <w:autoSpaceDE w:val="0"/>
        <w:autoSpaceDN w:val="0"/>
        <w:adjustRightInd w:val="0"/>
        <w:ind w:firstLine="709"/>
        <w:jc w:val="both"/>
        <w:rPr>
          <w:rFonts w:cs="Times New Roman"/>
          <w:szCs w:val="28"/>
        </w:rPr>
      </w:pPr>
      <w:r w:rsidRPr="00E9425E">
        <w:rPr>
          <w:rFonts w:cs="Times New Roman"/>
          <w:szCs w:val="28"/>
        </w:rPr>
        <w:lastRenderedPageBreak/>
        <w:t>5. Настоящее постановление вступает в силу с момента его издания.</w:t>
      </w:r>
    </w:p>
    <w:p w:rsidR="008A18A7" w:rsidRPr="00CC73CA" w:rsidRDefault="008A18A7" w:rsidP="008A18A7">
      <w:pPr>
        <w:autoSpaceDE w:val="0"/>
        <w:autoSpaceDN w:val="0"/>
        <w:adjustRightInd w:val="0"/>
        <w:ind w:firstLine="709"/>
        <w:jc w:val="both"/>
        <w:rPr>
          <w:rFonts w:cs="Times New Roman"/>
          <w:szCs w:val="28"/>
        </w:rPr>
      </w:pPr>
      <w:r w:rsidRPr="00CC73CA">
        <w:rPr>
          <w:rFonts w:cs="Times New Roman"/>
          <w:szCs w:val="28"/>
        </w:rPr>
        <w:t>6. Контроль за выполнением постановления оставляю за собой.</w:t>
      </w:r>
    </w:p>
    <w:p w:rsidR="008A18A7" w:rsidRPr="00CC73CA" w:rsidRDefault="008A18A7" w:rsidP="008A18A7">
      <w:pPr>
        <w:jc w:val="both"/>
        <w:rPr>
          <w:rFonts w:cs="Times New Roman"/>
          <w:szCs w:val="28"/>
        </w:rPr>
      </w:pPr>
    </w:p>
    <w:p w:rsidR="008A18A7" w:rsidRPr="00CC73CA" w:rsidRDefault="008A18A7" w:rsidP="008A18A7">
      <w:pPr>
        <w:widowControl w:val="0"/>
        <w:jc w:val="both"/>
        <w:rPr>
          <w:rFonts w:eastAsia="Times New Roman" w:cs="Times New Roman"/>
          <w:szCs w:val="28"/>
        </w:rPr>
      </w:pPr>
    </w:p>
    <w:p w:rsidR="008A18A7" w:rsidRPr="00CC73CA" w:rsidRDefault="008A18A7" w:rsidP="008A18A7">
      <w:pPr>
        <w:widowControl w:val="0"/>
        <w:jc w:val="both"/>
        <w:rPr>
          <w:rFonts w:eastAsia="Times New Roman" w:cs="Times New Roman"/>
          <w:szCs w:val="28"/>
        </w:rPr>
      </w:pPr>
    </w:p>
    <w:p w:rsidR="008A18A7" w:rsidRPr="00CC73CA" w:rsidRDefault="008A18A7" w:rsidP="008A18A7">
      <w:pPr>
        <w:autoSpaceDE w:val="0"/>
        <w:autoSpaceDN w:val="0"/>
        <w:adjustRightInd w:val="0"/>
        <w:rPr>
          <w:bCs/>
          <w:szCs w:val="28"/>
        </w:rPr>
      </w:pPr>
      <w:r w:rsidRPr="00CC73CA">
        <w:rPr>
          <w:bCs/>
          <w:szCs w:val="28"/>
        </w:rPr>
        <w:t xml:space="preserve">Заместитель Главы города                                                 </w:t>
      </w:r>
      <w:r>
        <w:rPr>
          <w:bCs/>
          <w:szCs w:val="28"/>
        </w:rPr>
        <w:t xml:space="preserve"> </w:t>
      </w:r>
      <w:r w:rsidRPr="00CC73CA">
        <w:rPr>
          <w:bCs/>
          <w:szCs w:val="28"/>
        </w:rPr>
        <w:t xml:space="preserve">              А.М. Кириленко</w:t>
      </w:r>
    </w:p>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8A18A7"/>
    <w:p w:rsidR="008A18A7" w:rsidRDefault="008A18A7" w:rsidP="00A24DC3">
      <w:pPr>
        <w:ind w:firstLine="10490"/>
        <w:rPr>
          <w:rStyle w:val="affe"/>
          <w:rFonts w:eastAsiaTheme="majorEastAsia"/>
          <w:b w:val="0"/>
          <w:bCs/>
          <w:color w:val="auto"/>
          <w:szCs w:val="28"/>
        </w:rPr>
        <w:sectPr w:rsidR="008A18A7" w:rsidSect="00340914">
          <w:headerReference w:type="default" r:id="rId8"/>
          <w:pgSz w:w="11906" w:h="16838"/>
          <w:pgMar w:top="1134" w:right="567" w:bottom="1134" w:left="1701" w:header="709" w:footer="709" w:gutter="0"/>
          <w:pgNumType w:start="1"/>
          <w:cols w:space="708"/>
          <w:docGrid w:linePitch="360"/>
        </w:sectPr>
      </w:pPr>
    </w:p>
    <w:p w:rsidR="00E41043" w:rsidRPr="00D4498B" w:rsidRDefault="00E41043" w:rsidP="00A24DC3">
      <w:pPr>
        <w:ind w:firstLine="10490"/>
        <w:rPr>
          <w:rStyle w:val="affe"/>
          <w:rFonts w:eastAsiaTheme="majorEastAsia"/>
          <w:b w:val="0"/>
          <w:bCs/>
          <w:color w:val="auto"/>
          <w:szCs w:val="28"/>
        </w:rPr>
      </w:pPr>
      <w:r>
        <w:rPr>
          <w:rStyle w:val="affe"/>
          <w:rFonts w:eastAsiaTheme="majorEastAsia"/>
          <w:b w:val="0"/>
          <w:bCs/>
          <w:color w:val="auto"/>
          <w:szCs w:val="28"/>
        </w:rPr>
        <w:lastRenderedPageBreak/>
        <w:t>Приложение 1</w:t>
      </w:r>
    </w:p>
    <w:p w:rsidR="00E41043" w:rsidRPr="00D4498B" w:rsidRDefault="00E41043" w:rsidP="00A24DC3">
      <w:pPr>
        <w:ind w:firstLine="10490"/>
        <w:rPr>
          <w:rStyle w:val="affe"/>
          <w:rFonts w:eastAsiaTheme="majorEastAsia"/>
          <w:b w:val="0"/>
          <w:bCs/>
          <w:color w:val="auto"/>
          <w:szCs w:val="28"/>
        </w:rPr>
      </w:pPr>
      <w:r w:rsidRPr="00D4498B">
        <w:rPr>
          <w:rStyle w:val="affe"/>
          <w:rFonts w:eastAsiaTheme="majorEastAsia"/>
          <w:b w:val="0"/>
          <w:bCs/>
          <w:color w:val="auto"/>
          <w:szCs w:val="28"/>
        </w:rPr>
        <w:t xml:space="preserve">к постановлению </w:t>
      </w:r>
    </w:p>
    <w:p w:rsidR="00E41043" w:rsidRPr="00D4498B" w:rsidRDefault="00E41043" w:rsidP="00A24DC3">
      <w:pPr>
        <w:ind w:firstLine="10490"/>
        <w:rPr>
          <w:rStyle w:val="affe"/>
          <w:rFonts w:eastAsiaTheme="majorEastAsia"/>
          <w:b w:val="0"/>
          <w:bCs/>
          <w:color w:val="auto"/>
          <w:szCs w:val="28"/>
        </w:rPr>
      </w:pPr>
      <w:r w:rsidRPr="00D4498B">
        <w:rPr>
          <w:rStyle w:val="affe"/>
          <w:rFonts w:eastAsiaTheme="majorEastAsia"/>
          <w:b w:val="0"/>
          <w:bCs/>
          <w:color w:val="auto"/>
          <w:szCs w:val="28"/>
        </w:rPr>
        <w:t>Администрации города</w:t>
      </w:r>
    </w:p>
    <w:p w:rsidR="00E41043" w:rsidRPr="00D4498B" w:rsidRDefault="00A24DC3" w:rsidP="00A24DC3">
      <w:pPr>
        <w:ind w:firstLine="10490"/>
        <w:rPr>
          <w:rStyle w:val="affe"/>
          <w:rFonts w:eastAsiaTheme="majorEastAsia"/>
          <w:b w:val="0"/>
          <w:bCs/>
          <w:color w:val="auto"/>
          <w:szCs w:val="28"/>
        </w:rPr>
      </w:pPr>
      <w:r>
        <w:rPr>
          <w:rStyle w:val="affe"/>
          <w:rFonts w:eastAsiaTheme="majorEastAsia"/>
          <w:b w:val="0"/>
          <w:bCs/>
          <w:color w:val="auto"/>
          <w:szCs w:val="28"/>
        </w:rPr>
        <w:t xml:space="preserve">от </w:t>
      </w:r>
      <w:r w:rsidR="00E41043" w:rsidRPr="00D4498B">
        <w:rPr>
          <w:rStyle w:val="affe"/>
          <w:rFonts w:eastAsiaTheme="majorEastAsia"/>
          <w:b w:val="0"/>
          <w:bCs/>
          <w:color w:val="auto"/>
          <w:szCs w:val="28"/>
        </w:rPr>
        <w:t>__________</w:t>
      </w:r>
      <w:r>
        <w:rPr>
          <w:rStyle w:val="affe"/>
          <w:rFonts w:eastAsiaTheme="majorEastAsia"/>
          <w:b w:val="0"/>
          <w:bCs/>
          <w:color w:val="auto"/>
          <w:szCs w:val="28"/>
        </w:rPr>
        <w:t>__ № ________</w:t>
      </w:r>
    </w:p>
    <w:p w:rsidR="00A530C8" w:rsidRDefault="00A530C8" w:rsidP="00A530C8">
      <w:pPr>
        <w:autoSpaceDE w:val="0"/>
        <w:autoSpaceDN w:val="0"/>
        <w:adjustRightInd w:val="0"/>
        <w:rPr>
          <w:rFonts w:eastAsia="Times New Roman" w:cs="Times New Roman"/>
        </w:rPr>
      </w:pPr>
    </w:p>
    <w:p w:rsidR="00A24DC3" w:rsidRDefault="00A24DC3" w:rsidP="00A530C8">
      <w:pPr>
        <w:autoSpaceDE w:val="0"/>
        <w:autoSpaceDN w:val="0"/>
        <w:adjustRightInd w:val="0"/>
        <w:rPr>
          <w:rFonts w:eastAsia="Times New Roman" w:cs="Times New Roman"/>
        </w:rPr>
      </w:pPr>
    </w:p>
    <w:p w:rsidR="00A530C8" w:rsidRDefault="00A530C8" w:rsidP="00A530C8">
      <w:pPr>
        <w:autoSpaceDE w:val="0"/>
        <w:autoSpaceDN w:val="0"/>
        <w:adjustRightInd w:val="0"/>
        <w:jc w:val="center"/>
        <w:rPr>
          <w:rFonts w:eastAsia="Times New Roman" w:cs="Times New Roman"/>
        </w:rPr>
      </w:pPr>
      <w:r w:rsidRPr="00A530C8">
        <w:rPr>
          <w:rFonts w:eastAsia="Times New Roman" w:cs="Times New Roman"/>
        </w:rPr>
        <w:t>Прогноз социально-экономического развития муниципального образования городской округ Сургут</w:t>
      </w:r>
    </w:p>
    <w:p w:rsidR="00C43344" w:rsidRDefault="00A530C8" w:rsidP="00A530C8">
      <w:pPr>
        <w:autoSpaceDE w:val="0"/>
        <w:autoSpaceDN w:val="0"/>
        <w:adjustRightInd w:val="0"/>
        <w:jc w:val="center"/>
        <w:rPr>
          <w:rFonts w:eastAsia="Times New Roman" w:cs="Times New Roman"/>
        </w:rPr>
      </w:pPr>
      <w:r w:rsidRPr="00A530C8">
        <w:rPr>
          <w:rFonts w:eastAsia="Times New Roman" w:cs="Times New Roman"/>
        </w:rPr>
        <w:t>Ханты-Мансийского автономного округа – Югры на 2023 год и на плановый период 2024 – 2025 годов</w:t>
      </w:r>
    </w:p>
    <w:p w:rsidR="00C43344" w:rsidRDefault="00C43344" w:rsidP="00A530C8">
      <w:pPr>
        <w:autoSpaceDE w:val="0"/>
        <w:autoSpaceDN w:val="0"/>
        <w:adjustRightInd w:val="0"/>
        <w:rPr>
          <w:rFonts w:eastAsia="Times New Roman" w:cs="Times New Roman"/>
        </w:rPr>
      </w:pPr>
    </w:p>
    <w:tbl>
      <w:tblPr>
        <w:tblW w:w="14714" w:type="dxa"/>
        <w:tblLook w:val="04A0" w:firstRow="1" w:lastRow="0" w:firstColumn="1" w:lastColumn="0" w:noHBand="0" w:noVBand="1"/>
      </w:tblPr>
      <w:tblGrid>
        <w:gridCol w:w="3256"/>
        <w:gridCol w:w="1960"/>
        <w:gridCol w:w="1180"/>
        <w:gridCol w:w="1180"/>
        <w:gridCol w:w="1198"/>
        <w:gridCol w:w="1180"/>
        <w:gridCol w:w="1198"/>
        <w:gridCol w:w="1180"/>
        <w:gridCol w:w="1198"/>
        <w:gridCol w:w="1184"/>
      </w:tblGrid>
      <w:tr w:rsidR="00B0334A" w:rsidRPr="00B0334A" w:rsidTr="00FE5E84">
        <w:trPr>
          <w:trHeight w:val="270"/>
          <w:tblHeader/>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Наименование показателей</w:t>
            </w:r>
          </w:p>
        </w:tc>
        <w:tc>
          <w:tcPr>
            <w:tcW w:w="1960" w:type="dxa"/>
            <w:tcBorders>
              <w:top w:val="single" w:sz="4" w:space="0" w:color="auto"/>
              <w:left w:val="nil"/>
              <w:bottom w:val="nil"/>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single" w:sz="4" w:space="0" w:color="auto"/>
              <w:left w:val="nil"/>
              <w:bottom w:val="nil"/>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xml:space="preserve"> 2021 год</w:t>
            </w:r>
          </w:p>
        </w:tc>
        <w:tc>
          <w:tcPr>
            <w:tcW w:w="1180" w:type="dxa"/>
            <w:tcBorders>
              <w:top w:val="single" w:sz="4" w:space="0" w:color="auto"/>
              <w:left w:val="nil"/>
              <w:bottom w:val="nil"/>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xml:space="preserve"> 2022 год</w:t>
            </w:r>
          </w:p>
        </w:tc>
        <w:tc>
          <w:tcPr>
            <w:tcW w:w="2378" w:type="dxa"/>
            <w:gridSpan w:val="2"/>
            <w:tcBorders>
              <w:top w:val="single" w:sz="4" w:space="0" w:color="auto"/>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xml:space="preserve"> 2023 год</w:t>
            </w:r>
          </w:p>
        </w:tc>
        <w:tc>
          <w:tcPr>
            <w:tcW w:w="2378" w:type="dxa"/>
            <w:gridSpan w:val="2"/>
            <w:tcBorders>
              <w:top w:val="single" w:sz="4" w:space="0" w:color="auto"/>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xml:space="preserve"> 2024 год</w:t>
            </w:r>
          </w:p>
        </w:tc>
        <w:tc>
          <w:tcPr>
            <w:tcW w:w="2382" w:type="dxa"/>
            <w:gridSpan w:val="2"/>
            <w:tcBorders>
              <w:top w:val="single" w:sz="4" w:space="0" w:color="auto"/>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2025 год</w:t>
            </w:r>
          </w:p>
        </w:tc>
      </w:tr>
      <w:tr w:rsidR="00B0334A" w:rsidRPr="00B0334A" w:rsidTr="00FE5E84">
        <w:trPr>
          <w:trHeight w:val="270"/>
          <w:tblHeader/>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B0334A" w:rsidRPr="00B0334A" w:rsidRDefault="00B0334A" w:rsidP="00B0334A">
            <w:pPr>
              <w:rPr>
                <w:rFonts w:eastAsia="Times New Roman" w:cs="Times New Roman"/>
                <w:sz w:val="18"/>
                <w:szCs w:val="18"/>
                <w:lang w:eastAsia="ru-RU"/>
              </w:rPr>
            </w:pPr>
          </w:p>
        </w:tc>
        <w:tc>
          <w:tcPr>
            <w:tcW w:w="1960" w:type="dxa"/>
            <w:tcBorders>
              <w:top w:val="nil"/>
              <w:left w:val="nil"/>
              <w:bottom w:val="nil"/>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измерения</w:t>
            </w:r>
          </w:p>
        </w:tc>
        <w:tc>
          <w:tcPr>
            <w:tcW w:w="1180" w:type="dxa"/>
            <w:tcBorders>
              <w:top w:val="nil"/>
              <w:left w:val="nil"/>
              <w:bottom w:val="nil"/>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отчет</w:t>
            </w:r>
          </w:p>
        </w:tc>
        <w:tc>
          <w:tcPr>
            <w:tcW w:w="1180" w:type="dxa"/>
            <w:tcBorders>
              <w:top w:val="nil"/>
              <w:left w:val="nil"/>
              <w:bottom w:val="nil"/>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оценка</w:t>
            </w:r>
          </w:p>
        </w:tc>
        <w:tc>
          <w:tcPr>
            <w:tcW w:w="7138" w:type="dxa"/>
            <w:gridSpan w:val="6"/>
            <w:tcBorders>
              <w:top w:val="single" w:sz="4" w:space="0" w:color="auto"/>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прогноз</w:t>
            </w:r>
          </w:p>
        </w:tc>
      </w:tr>
      <w:tr w:rsidR="00B0334A" w:rsidRPr="00B0334A" w:rsidTr="00FE5E84">
        <w:trPr>
          <w:trHeight w:val="420"/>
          <w:tblHeader/>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B0334A" w:rsidRPr="00B0334A" w:rsidRDefault="00B0334A" w:rsidP="00B0334A">
            <w:pPr>
              <w:rPr>
                <w:rFonts w:eastAsia="Times New Roman" w:cs="Times New Roman"/>
                <w:sz w:val="18"/>
                <w:szCs w:val="18"/>
                <w:lang w:eastAsia="ru-RU"/>
              </w:rPr>
            </w:pP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4"/>
                <w:szCs w:val="14"/>
                <w:lang w:eastAsia="ru-RU"/>
              </w:rPr>
            </w:pPr>
            <w:r w:rsidRPr="00B0334A">
              <w:rPr>
                <w:rFonts w:eastAsia="Times New Roman" w:cs="Times New Roman"/>
                <w:sz w:val="14"/>
                <w:szCs w:val="14"/>
                <w:lang w:eastAsia="ru-RU"/>
              </w:rPr>
              <w:t>вариант</w:t>
            </w:r>
            <w:r w:rsidRPr="00B0334A">
              <w:rPr>
                <w:rFonts w:eastAsia="Times New Roman" w:cs="Times New Roman"/>
                <w:sz w:val="14"/>
                <w:szCs w:val="14"/>
                <w:lang w:eastAsia="ru-RU"/>
              </w:rPr>
              <w:br/>
              <w:t>консервативный</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4"/>
                <w:szCs w:val="14"/>
                <w:lang w:eastAsia="ru-RU"/>
              </w:rPr>
            </w:pPr>
            <w:r w:rsidRPr="00B0334A">
              <w:rPr>
                <w:rFonts w:eastAsia="Times New Roman" w:cs="Times New Roman"/>
                <w:sz w:val="14"/>
                <w:szCs w:val="14"/>
                <w:lang w:eastAsia="ru-RU"/>
              </w:rPr>
              <w:t xml:space="preserve">вариант </w:t>
            </w:r>
            <w:r w:rsidRPr="00B0334A">
              <w:rPr>
                <w:rFonts w:eastAsia="Times New Roman" w:cs="Times New Roman"/>
                <w:sz w:val="14"/>
                <w:szCs w:val="14"/>
                <w:lang w:eastAsia="ru-RU"/>
              </w:rPr>
              <w:br/>
              <w:t>базовый</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4"/>
                <w:szCs w:val="14"/>
                <w:lang w:eastAsia="ru-RU"/>
              </w:rPr>
            </w:pPr>
            <w:r w:rsidRPr="00B0334A">
              <w:rPr>
                <w:rFonts w:eastAsia="Times New Roman" w:cs="Times New Roman"/>
                <w:sz w:val="14"/>
                <w:szCs w:val="14"/>
                <w:lang w:eastAsia="ru-RU"/>
              </w:rPr>
              <w:t>вариант</w:t>
            </w:r>
            <w:r w:rsidRPr="00B0334A">
              <w:rPr>
                <w:rFonts w:eastAsia="Times New Roman" w:cs="Times New Roman"/>
                <w:sz w:val="14"/>
                <w:szCs w:val="14"/>
                <w:lang w:eastAsia="ru-RU"/>
              </w:rPr>
              <w:br/>
              <w:t>консервативный</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4"/>
                <w:szCs w:val="14"/>
                <w:lang w:eastAsia="ru-RU"/>
              </w:rPr>
            </w:pPr>
            <w:r w:rsidRPr="00B0334A">
              <w:rPr>
                <w:rFonts w:eastAsia="Times New Roman" w:cs="Times New Roman"/>
                <w:sz w:val="14"/>
                <w:szCs w:val="14"/>
                <w:lang w:eastAsia="ru-RU"/>
              </w:rPr>
              <w:t xml:space="preserve">вариант </w:t>
            </w:r>
            <w:r w:rsidRPr="00B0334A">
              <w:rPr>
                <w:rFonts w:eastAsia="Times New Roman" w:cs="Times New Roman"/>
                <w:sz w:val="14"/>
                <w:szCs w:val="14"/>
                <w:lang w:eastAsia="ru-RU"/>
              </w:rPr>
              <w:br/>
              <w:t>базовый</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4"/>
                <w:szCs w:val="14"/>
                <w:lang w:eastAsia="ru-RU"/>
              </w:rPr>
            </w:pPr>
            <w:r w:rsidRPr="00B0334A">
              <w:rPr>
                <w:rFonts w:eastAsia="Times New Roman" w:cs="Times New Roman"/>
                <w:sz w:val="14"/>
                <w:szCs w:val="14"/>
                <w:lang w:eastAsia="ru-RU"/>
              </w:rPr>
              <w:t>вариант</w:t>
            </w:r>
            <w:r w:rsidRPr="00B0334A">
              <w:rPr>
                <w:rFonts w:eastAsia="Times New Roman" w:cs="Times New Roman"/>
                <w:sz w:val="14"/>
                <w:szCs w:val="14"/>
                <w:lang w:eastAsia="ru-RU"/>
              </w:rPr>
              <w:br/>
              <w:t>консервативный</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4"/>
                <w:szCs w:val="14"/>
                <w:lang w:eastAsia="ru-RU"/>
              </w:rPr>
            </w:pPr>
            <w:r w:rsidRPr="00B0334A">
              <w:rPr>
                <w:rFonts w:eastAsia="Times New Roman" w:cs="Times New Roman"/>
                <w:sz w:val="14"/>
                <w:szCs w:val="14"/>
                <w:lang w:eastAsia="ru-RU"/>
              </w:rPr>
              <w:t xml:space="preserve">вариант </w:t>
            </w:r>
            <w:r w:rsidRPr="00B0334A">
              <w:rPr>
                <w:rFonts w:eastAsia="Times New Roman" w:cs="Times New Roman"/>
                <w:sz w:val="14"/>
                <w:szCs w:val="14"/>
                <w:lang w:eastAsia="ru-RU"/>
              </w:rPr>
              <w:br/>
              <w:t>базовый</w:t>
            </w:r>
          </w:p>
        </w:tc>
      </w:tr>
      <w:tr w:rsidR="00B0334A" w:rsidRPr="00B0334A" w:rsidTr="00FE5E84">
        <w:trPr>
          <w:trHeight w:val="285"/>
          <w:tblHeader/>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20"/>
                <w:szCs w:val="20"/>
                <w:lang w:eastAsia="ru-RU"/>
              </w:rPr>
            </w:pPr>
            <w:r w:rsidRPr="00B0334A">
              <w:rPr>
                <w:rFonts w:eastAsia="Times New Roman" w:cs="Times New Roman"/>
                <w:sz w:val="20"/>
                <w:szCs w:val="20"/>
                <w:lang w:eastAsia="ru-RU"/>
              </w:rPr>
              <w:t>1</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20"/>
                <w:szCs w:val="20"/>
                <w:lang w:eastAsia="ru-RU"/>
              </w:rPr>
            </w:pPr>
            <w:r w:rsidRPr="00B0334A">
              <w:rPr>
                <w:rFonts w:eastAsia="Times New Roman" w:cs="Times New Roman"/>
                <w:sz w:val="20"/>
                <w:szCs w:val="20"/>
                <w:lang w:eastAsia="ru-RU"/>
              </w:rPr>
              <w:t>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20"/>
                <w:szCs w:val="20"/>
                <w:lang w:eastAsia="ru-RU"/>
              </w:rPr>
            </w:pPr>
            <w:r w:rsidRPr="00B0334A">
              <w:rPr>
                <w:rFonts w:eastAsia="Times New Roman" w:cs="Times New Roman"/>
                <w:sz w:val="20"/>
                <w:szCs w:val="20"/>
                <w:lang w:eastAsia="ru-RU"/>
              </w:rPr>
              <w:t>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20"/>
                <w:szCs w:val="20"/>
                <w:lang w:eastAsia="ru-RU"/>
              </w:rPr>
            </w:pPr>
            <w:r w:rsidRPr="00B0334A">
              <w:rPr>
                <w:rFonts w:eastAsia="Times New Roman" w:cs="Times New Roman"/>
                <w:sz w:val="20"/>
                <w:szCs w:val="20"/>
                <w:lang w:eastAsia="ru-RU"/>
              </w:rPr>
              <w:t>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20"/>
                <w:szCs w:val="20"/>
                <w:lang w:eastAsia="ru-RU"/>
              </w:rPr>
            </w:pPr>
            <w:r w:rsidRPr="00B0334A">
              <w:rPr>
                <w:rFonts w:eastAsia="Times New Roman" w:cs="Times New Roman"/>
                <w:sz w:val="20"/>
                <w:szCs w:val="20"/>
                <w:lang w:eastAsia="ru-RU"/>
              </w:rPr>
              <w:t>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20"/>
                <w:szCs w:val="20"/>
                <w:lang w:eastAsia="ru-RU"/>
              </w:rPr>
            </w:pPr>
            <w:r w:rsidRPr="00B0334A">
              <w:rPr>
                <w:rFonts w:eastAsia="Times New Roman" w:cs="Times New Roman"/>
                <w:sz w:val="20"/>
                <w:szCs w:val="20"/>
                <w:lang w:eastAsia="ru-RU"/>
              </w:rPr>
              <w:t>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20"/>
                <w:szCs w:val="20"/>
                <w:lang w:eastAsia="ru-RU"/>
              </w:rPr>
            </w:pPr>
            <w:r w:rsidRPr="00B0334A">
              <w:rPr>
                <w:rFonts w:eastAsia="Times New Roman" w:cs="Times New Roman"/>
                <w:sz w:val="20"/>
                <w:szCs w:val="20"/>
                <w:lang w:eastAsia="ru-RU"/>
              </w:rPr>
              <w:t>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20"/>
                <w:szCs w:val="20"/>
                <w:lang w:eastAsia="ru-RU"/>
              </w:rPr>
            </w:pPr>
            <w:r w:rsidRPr="00B0334A">
              <w:rPr>
                <w:rFonts w:eastAsia="Times New Roman" w:cs="Times New Roman"/>
                <w:sz w:val="20"/>
                <w:szCs w:val="20"/>
                <w:lang w:eastAsia="ru-RU"/>
              </w:rPr>
              <w:t>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20"/>
                <w:szCs w:val="20"/>
                <w:lang w:eastAsia="ru-RU"/>
              </w:rPr>
            </w:pPr>
            <w:r w:rsidRPr="00B0334A">
              <w:rPr>
                <w:rFonts w:eastAsia="Times New Roman" w:cs="Times New Roman"/>
                <w:sz w:val="20"/>
                <w:szCs w:val="20"/>
                <w:lang w:eastAsia="ru-RU"/>
              </w:rPr>
              <w:t>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20"/>
                <w:szCs w:val="20"/>
                <w:lang w:eastAsia="ru-RU"/>
              </w:rPr>
            </w:pPr>
            <w:r w:rsidRPr="00B0334A">
              <w:rPr>
                <w:rFonts w:eastAsia="Times New Roman" w:cs="Times New Roman"/>
                <w:sz w:val="20"/>
                <w:szCs w:val="20"/>
                <w:lang w:eastAsia="ru-RU"/>
              </w:rPr>
              <w:t>10</w:t>
            </w:r>
          </w:p>
        </w:tc>
      </w:tr>
      <w:tr w:rsidR="00B0334A" w:rsidRPr="00B0334A" w:rsidTr="00FE5E84">
        <w:trPr>
          <w:trHeight w:val="285"/>
        </w:trPr>
        <w:tc>
          <w:tcPr>
            <w:tcW w:w="3256" w:type="dxa"/>
            <w:tcBorders>
              <w:top w:val="nil"/>
              <w:left w:val="single" w:sz="4" w:space="0" w:color="auto"/>
              <w:bottom w:val="single" w:sz="4" w:space="0" w:color="auto"/>
              <w:right w:val="nil"/>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1. Демографическая ситуация</w:t>
            </w:r>
          </w:p>
        </w:tc>
        <w:tc>
          <w:tcPr>
            <w:tcW w:w="1960" w:type="dxa"/>
            <w:tcBorders>
              <w:top w:val="nil"/>
              <w:left w:val="nil"/>
              <w:bottom w:val="single" w:sz="4" w:space="0" w:color="auto"/>
              <w:right w:val="nil"/>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w:t>
            </w:r>
          </w:p>
        </w:tc>
        <w:tc>
          <w:tcPr>
            <w:tcW w:w="1180" w:type="dxa"/>
            <w:tcBorders>
              <w:top w:val="nil"/>
              <w:left w:val="nil"/>
              <w:bottom w:val="single" w:sz="4" w:space="0" w:color="auto"/>
              <w:right w:val="nil"/>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w:t>
            </w:r>
          </w:p>
        </w:tc>
        <w:tc>
          <w:tcPr>
            <w:tcW w:w="1180" w:type="dxa"/>
            <w:tcBorders>
              <w:top w:val="nil"/>
              <w:left w:val="nil"/>
              <w:bottom w:val="single" w:sz="4" w:space="0" w:color="auto"/>
              <w:right w:val="nil"/>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w:t>
            </w:r>
          </w:p>
        </w:tc>
        <w:tc>
          <w:tcPr>
            <w:tcW w:w="1198" w:type="dxa"/>
            <w:tcBorders>
              <w:top w:val="nil"/>
              <w:left w:val="nil"/>
              <w:bottom w:val="single" w:sz="4" w:space="0" w:color="auto"/>
              <w:right w:val="nil"/>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w:t>
            </w:r>
          </w:p>
        </w:tc>
        <w:tc>
          <w:tcPr>
            <w:tcW w:w="1180" w:type="dxa"/>
            <w:tcBorders>
              <w:top w:val="nil"/>
              <w:left w:val="nil"/>
              <w:bottom w:val="single" w:sz="4" w:space="0" w:color="auto"/>
              <w:right w:val="nil"/>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w:t>
            </w:r>
          </w:p>
        </w:tc>
        <w:tc>
          <w:tcPr>
            <w:tcW w:w="1198" w:type="dxa"/>
            <w:tcBorders>
              <w:top w:val="nil"/>
              <w:left w:val="nil"/>
              <w:bottom w:val="single" w:sz="4" w:space="0" w:color="auto"/>
              <w:right w:val="nil"/>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w:t>
            </w:r>
          </w:p>
        </w:tc>
        <w:tc>
          <w:tcPr>
            <w:tcW w:w="1180" w:type="dxa"/>
            <w:tcBorders>
              <w:top w:val="nil"/>
              <w:left w:val="nil"/>
              <w:bottom w:val="single" w:sz="4" w:space="0" w:color="auto"/>
              <w:right w:val="nil"/>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w:t>
            </w:r>
          </w:p>
        </w:tc>
        <w:tc>
          <w:tcPr>
            <w:tcW w:w="1198" w:type="dxa"/>
            <w:tcBorders>
              <w:top w:val="nil"/>
              <w:left w:val="nil"/>
              <w:bottom w:val="single" w:sz="4" w:space="0" w:color="auto"/>
              <w:right w:val="nil"/>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Естественный прирост населения</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Миграционный прирост населения</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3,4</w:t>
            </w:r>
          </w:p>
        </w:tc>
      </w:tr>
      <w:tr w:rsidR="00B0334A" w:rsidRPr="00B0334A" w:rsidTr="00B0334A">
        <w:trPr>
          <w:trHeight w:val="28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Численность постоянного населения:</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на начало года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387,2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395,9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401,5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401,5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406,2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407,8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410,6</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413,8</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на конец года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395,9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401,5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406,2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407,8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410,6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413,8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414,7</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419,5</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среднегодовая</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391,6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398,7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403,9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404,7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408,4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410,8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412,7</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416,7</w:t>
            </w:r>
          </w:p>
        </w:tc>
      </w:tr>
      <w:tr w:rsidR="00B0334A" w:rsidRPr="00B0334A" w:rsidTr="00FE5E84">
        <w:trPr>
          <w:trHeight w:val="25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Темп роста численности населения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(в среднегодовом исчислении)</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101,4</w:t>
            </w:r>
          </w:p>
        </w:tc>
      </w:tr>
      <w:tr w:rsidR="00B0334A" w:rsidRPr="00B0334A" w:rsidTr="00B0334A">
        <w:trPr>
          <w:trHeight w:val="28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Коэффициент (на 1000 жителей):</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естественного прироста населения</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ascii="Arial CYR" w:eastAsia="Times New Roman" w:hAnsi="Arial CYR" w:cs="Arial CYR"/>
                <w:sz w:val="18"/>
                <w:szCs w:val="18"/>
                <w:lang w:eastAsia="ru-RU"/>
              </w:rPr>
            </w:pPr>
            <w:r w:rsidRPr="00B0334A">
              <w:rPr>
                <w:rFonts w:ascii="Arial CYR" w:eastAsia="Times New Roman" w:hAnsi="Arial CYR" w:cs="Arial CYR"/>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миграционного прироста населения</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ascii="Arial CYR" w:eastAsia="Times New Roman" w:hAnsi="Arial CYR" w:cs="Arial CYR"/>
                <w:sz w:val="18"/>
                <w:szCs w:val="18"/>
                <w:lang w:eastAsia="ru-RU"/>
              </w:rPr>
            </w:pPr>
            <w:r w:rsidRPr="00B0334A">
              <w:rPr>
                <w:rFonts w:ascii="Arial CYR" w:eastAsia="Times New Roman" w:hAnsi="Arial CYR" w:cs="Arial CYR"/>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15,1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4,6</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8,2</w:t>
            </w:r>
          </w:p>
        </w:tc>
      </w:tr>
      <w:tr w:rsidR="00B0334A" w:rsidRPr="00B0334A" w:rsidTr="00B0334A">
        <w:trPr>
          <w:trHeight w:val="300"/>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Удельный вес возрастных групп в общей численности постоянного населения (на конец года) с учетом изменения границ трудоспособного возраста (на 5 лет):</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моложе трудоспособного возраста </w:t>
            </w:r>
          </w:p>
          <w:p w:rsidR="00B0334A" w:rsidRPr="00B0334A" w:rsidRDefault="003C1E5F" w:rsidP="00B0334A">
            <w:pPr>
              <w:rPr>
                <w:rFonts w:eastAsia="Times New Roman" w:cs="Times New Roman"/>
                <w:sz w:val="18"/>
                <w:szCs w:val="18"/>
                <w:lang w:eastAsia="ru-RU"/>
              </w:rPr>
            </w:pPr>
            <w:r>
              <w:rPr>
                <w:rFonts w:eastAsia="Times New Roman" w:cs="Times New Roman"/>
                <w:sz w:val="18"/>
                <w:szCs w:val="18"/>
                <w:lang w:eastAsia="ru-RU"/>
              </w:rPr>
              <w:t xml:space="preserve">(0 – </w:t>
            </w:r>
            <w:r w:rsidR="00B0334A" w:rsidRPr="00B0334A">
              <w:rPr>
                <w:rFonts w:eastAsia="Times New Roman" w:cs="Times New Roman"/>
                <w:sz w:val="18"/>
                <w:szCs w:val="18"/>
                <w:lang w:eastAsia="ru-RU"/>
              </w:rPr>
              <w:t>15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24,1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24,1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24,2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24,1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24,1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23,9</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в трудоспособном возрасте </w:t>
            </w:r>
          </w:p>
          <w:p w:rsidR="00B0334A" w:rsidRPr="00B0334A" w:rsidRDefault="003C1E5F" w:rsidP="00B0334A">
            <w:pPr>
              <w:rPr>
                <w:rFonts w:eastAsia="Times New Roman" w:cs="Times New Roman"/>
                <w:sz w:val="18"/>
                <w:szCs w:val="18"/>
                <w:lang w:eastAsia="ru-RU"/>
              </w:rPr>
            </w:pPr>
            <w:r>
              <w:rPr>
                <w:rFonts w:eastAsia="Times New Roman" w:cs="Times New Roman"/>
                <w:sz w:val="18"/>
                <w:szCs w:val="18"/>
                <w:lang w:eastAsia="ru-RU"/>
              </w:rPr>
              <w:t xml:space="preserve">(16 – </w:t>
            </w:r>
            <w:r w:rsidR="00B0334A" w:rsidRPr="00B0334A">
              <w:rPr>
                <w:rFonts w:eastAsia="Times New Roman" w:cs="Times New Roman"/>
                <w:sz w:val="18"/>
                <w:szCs w:val="18"/>
                <w:lang w:eastAsia="ru-RU"/>
              </w:rPr>
              <w:t>59/64 года)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65,2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63,8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63,5</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63,8</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старше трудоспособного возраста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60/65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12,6</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12,3</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Численность детей (на конец года),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в том числе в возрасте:</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107,3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107,7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108,7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109,6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109,6</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110,9</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lastRenderedPageBreak/>
              <w:t>от 0 до 7 лет (0 – 6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42,8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39,1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39,6</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7 до 18 лет (7 – 17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59,3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62,9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66,1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66,3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68,5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69,1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70,5</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71,3</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0 до 3 лет (0 – 2 года)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15,9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16,1</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3 до 6 лет (3 – 5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17,2</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17,4</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3 до 7 лет (3 – 6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26,6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26,0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24,8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24,9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24,0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24,2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23,2</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23,5</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1 до 7 лет (1 – 6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38,2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35,9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34,9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35,2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33,9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34,4</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1,5 до 8 лет (1,5 – 7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42,5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38,8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39,2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37,8</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38,3</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7 до 15 лет (7 – 14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46,3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49,3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52,0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53,4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53,8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54,5</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55,1</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6 до 16 лет (6 – 15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57,5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61,3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63,4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63,7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65,1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65,6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66,1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66,9</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7 до 16 лет (7 – 15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50,6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54,1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56,8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57,1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58,7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59,1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60,1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60,8</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6 до 18 лет (6 – 17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66,2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70,1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72,6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72,9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75,0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75,6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76,5</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77,4</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14 до 18 лет (14 – 17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21,8</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22,0</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0 до 15 лет (0 – 14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92,1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93,0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93,4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93,5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94,3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93,6</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94,7</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5 до 18 лет (5 – 17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73,2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76,6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79,0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79,3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81,0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81,6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82,5</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83,4</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6,5 до 17 лет (6,5 – 16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58,4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62,1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65,2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66,9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67,5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68,4</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69,3</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3 до 18 лет (3 – 17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85,9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88,9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91,2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92,5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93,2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93,7</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94,8</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AD6D56" w:rsidP="00B0334A">
            <w:pPr>
              <w:rPr>
                <w:rFonts w:eastAsia="Times New Roman" w:cs="Times New Roman"/>
                <w:sz w:val="18"/>
                <w:szCs w:val="18"/>
                <w:lang w:eastAsia="ru-RU"/>
              </w:rPr>
            </w:pPr>
            <w:r>
              <w:rPr>
                <w:rFonts w:eastAsia="Times New Roman" w:cs="Times New Roman"/>
                <w:sz w:val="18"/>
                <w:szCs w:val="18"/>
                <w:lang w:eastAsia="ru-RU"/>
              </w:rPr>
              <w:t>от 1,5 до 3 лет (1,5 –</w:t>
            </w:r>
            <w:r w:rsidR="00B0334A" w:rsidRPr="00B0334A">
              <w:rPr>
                <w:rFonts w:eastAsia="Times New Roman" w:cs="Times New Roman"/>
                <w:sz w:val="18"/>
                <w:szCs w:val="18"/>
                <w:lang w:eastAsia="ru-RU"/>
              </w:rPr>
              <w:t xml:space="preserve"> 2 года)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8,2</w:t>
            </w:r>
          </w:p>
        </w:tc>
      </w:tr>
      <w:tr w:rsidR="00B0334A" w:rsidRPr="00B0334A" w:rsidTr="00B0334A">
        <w:trPr>
          <w:trHeight w:val="300"/>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Коэффициент демографической нагрузки на 1 000 человек трудоспособного возраста (на конец года) с учетом изменения границ трудоспособного возраста (на 5 лет):</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3C1E5F" w:rsidP="00B0334A">
            <w:pPr>
              <w:rPr>
                <w:rFonts w:eastAsia="Times New Roman" w:cs="Times New Roman"/>
                <w:sz w:val="18"/>
                <w:szCs w:val="18"/>
                <w:lang w:eastAsia="ru-RU"/>
              </w:rPr>
            </w:pPr>
            <w:r>
              <w:rPr>
                <w:rFonts w:eastAsia="Times New Roman" w:cs="Times New Roman"/>
                <w:sz w:val="18"/>
                <w:szCs w:val="18"/>
                <w:lang w:eastAsia="ru-RU"/>
              </w:rPr>
              <w:t xml:space="preserve">детьми (0 – </w:t>
            </w:r>
            <w:r w:rsidR="00B0334A" w:rsidRPr="00B0334A">
              <w:rPr>
                <w:rFonts w:eastAsia="Times New Roman" w:cs="Times New Roman"/>
                <w:sz w:val="18"/>
                <w:szCs w:val="18"/>
                <w:lang w:eastAsia="ru-RU"/>
              </w:rPr>
              <w:t>15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366,3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373,0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376,1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375,7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377,2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376,3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376,7</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375,1</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пожилыми (от 60/65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167,2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172,1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181,7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179,9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186,2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198,0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192,1</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общей нагрузки</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533,6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545,1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557,8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555,6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567,1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562,5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574,7</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567,1</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Средний возраст населения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(на конец года), в том числе:</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лет</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34,5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34,4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34,6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34,5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34,8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34,6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35,1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34,8</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средний возраст мужчин</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лет</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32,9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32,7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32,9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32,8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33,1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32,9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33,3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33,0</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средний возраст женщин</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лет</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35,9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35,9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36,7</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36,5</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Среднегодовая численность пенсионеров, </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103,6</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102,1</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в том числе пенсионеров по старости</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88,3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89,2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89,7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89,4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89,7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91,1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89,9</w:t>
            </w:r>
          </w:p>
        </w:tc>
      </w:tr>
      <w:tr w:rsidR="00B0334A" w:rsidRPr="00B0334A" w:rsidTr="00B0334A">
        <w:trPr>
          <w:trHeight w:val="31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lastRenderedPageBreak/>
              <w:t>2. Уровень жизни населения</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Среднедушевые денежные доходы населения (в месяц) </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рубль</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60 185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65 050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66 673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68 171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69 981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72 324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73 712</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76 450</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Среднедушевые располагаемые денежные доходы населения (в месяц) </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рубль</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52 568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56 923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58 360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59 672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61 289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63 337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64 598</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66 982</w:t>
            </w:r>
          </w:p>
        </w:tc>
      </w:tr>
      <w:tr w:rsidR="00B0334A" w:rsidRPr="00B0334A" w:rsidTr="00FE5E84">
        <w:trPr>
          <w:trHeight w:val="51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Среднемесячная номинальная начисленная заработная плата одного работника (по крупным и средним организациям)</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рубль</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100 489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108 883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112 353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114 532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117 470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120 774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123 509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127 513</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Средний размер назначенных пенсий по старости (в месяц)</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рубль</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24 835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27 689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29 960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30 458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31 458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32 286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33 031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34 223</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Потребительские расходы на душу населения</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470,9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496,1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525,2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546,2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557,9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586,4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588,2</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622,7</w:t>
            </w:r>
          </w:p>
        </w:tc>
      </w:tr>
      <w:tr w:rsidR="00B0334A" w:rsidRPr="00B0334A" w:rsidTr="00B0334A">
        <w:trPr>
          <w:trHeight w:val="300"/>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Социальные индикаторы</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Индекс потребительских цен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в среднем за год</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110,9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107,8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109,0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104,0</w:t>
            </w:r>
          </w:p>
        </w:tc>
      </w:tr>
      <w:tr w:rsidR="00B0334A" w:rsidRPr="00B0334A" w:rsidTr="00FE5E84">
        <w:trPr>
          <w:trHeight w:val="49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потребительских цен на конец года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декабрю предыдущего года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112,5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106,1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104,0</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Темп роста денежных доходов населения</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108,1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106,1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105,7</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Реальные денежные доходы населения</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97,5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96,1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101,4</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101,6</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Темп роста располагаемых денежных доходов населения</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108,3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106,1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105,4</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105,8</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Реальные располагаемые денежные доходы населения</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97,7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96,2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101,4</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101,7</w:t>
            </w:r>
          </w:p>
        </w:tc>
      </w:tr>
      <w:tr w:rsidR="00B0334A" w:rsidRPr="00B0334A" w:rsidTr="00FE5E84">
        <w:trPr>
          <w:trHeight w:val="54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Темп роста номинальной начисленной среднемесячной заработной платы  работников крупных и средних организаций</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108,4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105,6</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Реальная заработная плата  работников организаций</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97,7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96,5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101,2</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101,5</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Темп </w:t>
            </w:r>
            <w:proofErr w:type="spellStart"/>
            <w:r w:rsidRPr="00B0334A">
              <w:rPr>
                <w:rFonts w:eastAsia="Times New Roman" w:cs="Times New Roman"/>
                <w:sz w:val="18"/>
                <w:szCs w:val="18"/>
                <w:lang w:eastAsia="ru-RU"/>
              </w:rPr>
              <w:t>pоста</w:t>
            </w:r>
            <w:proofErr w:type="spellEnd"/>
            <w:r w:rsidRPr="00B0334A">
              <w:rPr>
                <w:rFonts w:eastAsia="Times New Roman" w:cs="Times New Roman"/>
                <w:sz w:val="18"/>
                <w:szCs w:val="18"/>
                <w:lang w:eastAsia="ru-RU"/>
              </w:rPr>
              <w:t xml:space="preserve"> номинальной назначенной пенсии по старости</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111,5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108,2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106,0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106,0</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Реальный размер назначенных пенсий по старости</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101,9</w:t>
            </w:r>
          </w:p>
        </w:tc>
      </w:tr>
      <w:tr w:rsidR="00B0334A" w:rsidRPr="00B0334A" w:rsidTr="00B0334A">
        <w:trPr>
          <w:trHeight w:val="300"/>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Величина прожиточного минимума в Хант</w:t>
            </w:r>
            <w:r w:rsidR="00931313">
              <w:rPr>
                <w:rFonts w:eastAsia="Times New Roman" w:cs="Times New Roman"/>
                <w:sz w:val="18"/>
                <w:szCs w:val="18"/>
                <w:lang w:eastAsia="ru-RU"/>
              </w:rPr>
              <w:t>ы-Мансийском автономном округе –</w:t>
            </w:r>
            <w:r w:rsidRPr="00B0334A">
              <w:rPr>
                <w:rFonts w:eastAsia="Times New Roman" w:cs="Times New Roman"/>
                <w:sz w:val="18"/>
                <w:szCs w:val="18"/>
                <w:lang w:eastAsia="ru-RU"/>
              </w:rPr>
              <w:t xml:space="preserve"> Югре:</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lastRenderedPageBreak/>
              <w:t>в среднем на душу населения</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руб./мес.</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16 281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17 924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19 358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19 761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20 113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20 551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20 896</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21 373</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для трудоспособного населения</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руб./мес.</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17 500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19 533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21 095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21 535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21 918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22 396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22 772</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23 292</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для пенсионеров</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руб./мес.</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13 236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15 458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16 695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17 043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17 346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17 724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18 021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18 433</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для детей</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руб./мес.</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16 306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17 947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19 383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19 787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20 139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20 578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20 923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21 402</w:t>
            </w:r>
          </w:p>
        </w:tc>
      </w:tr>
      <w:tr w:rsidR="00B0334A" w:rsidRPr="00B0334A" w:rsidTr="00B0334A">
        <w:trPr>
          <w:trHeight w:val="31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Соотношение прожиточного минимума и:</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среднедушевого дохода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proofErr w:type="spellStart"/>
            <w:r w:rsidRPr="00B0334A">
              <w:rPr>
                <w:rFonts w:eastAsia="Times New Roman" w:cs="Times New Roman"/>
                <w:sz w:val="18"/>
                <w:szCs w:val="18"/>
                <w:lang w:eastAsia="ru-RU"/>
              </w:rPr>
              <w:t>коэфф</w:t>
            </w:r>
            <w:proofErr w:type="spellEnd"/>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3,4</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3,4</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3,5</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заработной платы</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proofErr w:type="spellStart"/>
            <w:r w:rsidRPr="00B0334A">
              <w:rPr>
                <w:rFonts w:eastAsia="Times New Roman" w:cs="Times New Roman"/>
                <w:sz w:val="18"/>
                <w:szCs w:val="18"/>
                <w:lang w:eastAsia="ru-RU"/>
              </w:rPr>
              <w:t>коэфф</w:t>
            </w:r>
            <w:proofErr w:type="spellEnd"/>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5,3</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5,4</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5,4</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5,4</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пенсии по старости</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proofErr w:type="spellStart"/>
            <w:r w:rsidRPr="00B0334A">
              <w:rPr>
                <w:rFonts w:eastAsia="Times New Roman" w:cs="Times New Roman"/>
                <w:sz w:val="18"/>
                <w:szCs w:val="18"/>
                <w:lang w:eastAsia="ru-RU"/>
              </w:rPr>
              <w:t>коэфф</w:t>
            </w:r>
            <w:proofErr w:type="spellEnd"/>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w:t>
            </w:r>
          </w:p>
        </w:tc>
      </w:tr>
      <w:tr w:rsidR="00B0334A" w:rsidRPr="00B0334A" w:rsidTr="00B0334A">
        <w:trPr>
          <w:trHeight w:val="300"/>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Обеспеченность (на конец года):</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жилыми помещениями (на 1 человека)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кв. м</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22,7</w:t>
            </w:r>
          </w:p>
        </w:tc>
      </w:tr>
      <w:tr w:rsidR="00B0334A" w:rsidRPr="00B0334A" w:rsidTr="00FE5E84">
        <w:trPr>
          <w:trHeight w:val="48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жилыми помещениями в процентах </w:t>
            </w:r>
          </w:p>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от социальной нормы (18 кв. метров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на 1 человека)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120,9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122,6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123,9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123,6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125,5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125,0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127,3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126,4</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гостиницами (на 1 тыс. жителей)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койко-место</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7,9</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гостиницами в процентах от норматива (6 мест на 1 тыс. жителей)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128,0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130,7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131,3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132,0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131,1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131,3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131,0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131,1</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личным автомобильным транспортом (на 1 тыс. жителей)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476,0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489,6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496,0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498,9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507,8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513,8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517,9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524,5</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торговой площадью</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(на 1 тыс. жителей)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кв. м</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1 829,4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1 802,0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1 781,1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1 777,7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1 765,5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1 755,4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1 751,5</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1 735,2</w:t>
            </w:r>
          </w:p>
        </w:tc>
      </w:tr>
      <w:tr w:rsidR="00B0334A" w:rsidRPr="00B0334A" w:rsidTr="00FE5E84">
        <w:trPr>
          <w:trHeight w:val="48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торговой площадью в процентах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от норматива (744 кв. м торговой площади на 1 тыс. жителей)   </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245,9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242,2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239,4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238,9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237,3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235,9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235,4</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233,2</w:t>
            </w:r>
          </w:p>
        </w:tc>
      </w:tr>
      <w:tr w:rsidR="00B0334A" w:rsidRPr="00B0334A" w:rsidTr="00FE5E84">
        <w:trPr>
          <w:trHeight w:val="48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предприятиями общественного питания общедоступной сети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(на 1 тыс. жителей)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посадочное место</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60,9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59,3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59,2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58,8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58,3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58,2</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57,6</w:t>
            </w:r>
          </w:p>
        </w:tc>
      </w:tr>
      <w:tr w:rsidR="00B0334A" w:rsidRPr="00B0334A" w:rsidTr="00FE5E84">
        <w:trPr>
          <w:trHeight w:val="51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предприятиями общепита общедоступной сети в процентах </w:t>
            </w:r>
          </w:p>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от норматива (40 посадочных мест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на 1 тыс. жителей)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152,1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150,1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148,3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147,9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146,9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145,8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145,5</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143,9</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предприятиями бытового обслуживания (на 1 тыс. жителей)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рабочее место</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w:t>
            </w:r>
          </w:p>
        </w:tc>
      </w:tr>
      <w:tr w:rsidR="00B0334A" w:rsidRPr="00B0334A" w:rsidTr="00FE5E84">
        <w:trPr>
          <w:trHeight w:val="48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lastRenderedPageBreak/>
              <w:t xml:space="preserve">предприятиями бытового обслуживания в процентах </w:t>
            </w:r>
          </w:p>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от норматива (9 рабочих мест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на 1 тыс. жителей)   </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107,1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106,5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106,1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105,8</w:t>
            </w:r>
          </w:p>
        </w:tc>
      </w:tr>
      <w:tr w:rsidR="00B0334A" w:rsidRPr="00B0334A" w:rsidTr="00B0334A">
        <w:trPr>
          <w:trHeight w:val="28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3. Состояние рынка труда</w:t>
            </w:r>
          </w:p>
        </w:tc>
      </w:tr>
      <w:tr w:rsidR="00B0334A" w:rsidRPr="00B0334A" w:rsidTr="00FE5E84">
        <w:trPr>
          <w:trHeight w:val="48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Среднегодовая численность экономически активного населения (рабочей силы)</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168,5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169,9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170,1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171,0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170,6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171,5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171,3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172,6</w:t>
            </w:r>
          </w:p>
        </w:tc>
      </w:tr>
      <w:tr w:rsidR="00B0334A" w:rsidRPr="00B0334A" w:rsidTr="00FE5E84">
        <w:trPr>
          <w:trHeight w:val="48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Среднегодовая численность занятых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в экономике на территории муниципального образования – всего</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159,7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160,2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160,3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161,4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161,0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162,1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161,7</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163,3</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Среднесписочная численность работников крупных и средних организаций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114,9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115,2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115,3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115,6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115,4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115,8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115,5</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116,0</w:t>
            </w:r>
          </w:p>
        </w:tc>
      </w:tr>
      <w:tr w:rsidR="00B0334A" w:rsidRPr="00B0334A" w:rsidTr="00FE5E84">
        <w:trPr>
          <w:trHeight w:val="51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Численность безработных, зарегистрированных в </w:t>
            </w:r>
            <w:proofErr w:type="spellStart"/>
            <w:r w:rsidRPr="00B0334A">
              <w:rPr>
                <w:rFonts w:eastAsia="Times New Roman" w:cs="Times New Roman"/>
                <w:sz w:val="18"/>
                <w:szCs w:val="18"/>
                <w:lang w:eastAsia="ru-RU"/>
              </w:rPr>
              <w:t>государ</w:t>
            </w:r>
            <w:r w:rsidR="00FC7690">
              <w:rPr>
                <w:rFonts w:eastAsia="Times New Roman" w:cs="Times New Roman"/>
                <w:sz w:val="18"/>
                <w:szCs w:val="18"/>
                <w:lang w:eastAsia="ru-RU"/>
              </w:rPr>
              <w:t>-</w:t>
            </w:r>
            <w:r w:rsidRPr="00B0334A">
              <w:rPr>
                <w:rFonts w:eastAsia="Times New Roman" w:cs="Times New Roman"/>
                <w:sz w:val="18"/>
                <w:szCs w:val="18"/>
                <w:lang w:eastAsia="ru-RU"/>
              </w:rPr>
              <w:t>ственных</w:t>
            </w:r>
            <w:proofErr w:type="spellEnd"/>
            <w:r w:rsidRPr="00B0334A">
              <w:rPr>
                <w:rFonts w:eastAsia="Times New Roman" w:cs="Times New Roman"/>
                <w:sz w:val="18"/>
                <w:szCs w:val="18"/>
                <w:lang w:eastAsia="ru-RU"/>
              </w:rPr>
              <w:t xml:space="preserve"> учреждениях службы занятости населения (на конец года)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0,73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0,70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0,80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0,64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0,60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0,50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0,60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0,50</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Уровень зарегистрированной безработицы (на конец года)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рабочей силе</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0,43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0,41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0,47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0,37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0,35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0,29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0,35</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0,29</w:t>
            </w:r>
          </w:p>
        </w:tc>
      </w:tr>
      <w:tr w:rsidR="00B0334A" w:rsidRPr="00B0334A" w:rsidTr="00FE5E84">
        <w:trPr>
          <w:trHeight w:val="48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Доля численности занятых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в экономике в численности экономически активного населения (рабочей силы)</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94,8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94,3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94,2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94,4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94,3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94,5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94,4</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94,6</w:t>
            </w:r>
          </w:p>
        </w:tc>
      </w:tr>
      <w:tr w:rsidR="00B0334A" w:rsidRPr="00B0334A" w:rsidTr="00B0334A">
        <w:trPr>
          <w:trHeight w:val="300"/>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noWrap/>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4. Развитие отраслей социальной сферы (по состоянию на конец года)</w:t>
            </w:r>
          </w:p>
        </w:tc>
      </w:tr>
      <w:tr w:rsidR="00B0334A" w:rsidRPr="00B0334A" w:rsidTr="00B0334A">
        <w:trPr>
          <w:trHeight w:val="270"/>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4.1. Образование</w:t>
            </w:r>
          </w:p>
        </w:tc>
      </w:tr>
      <w:tr w:rsidR="00B0334A" w:rsidRPr="00B0334A" w:rsidTr="00B0334A">
        <w:trPr>
          <w:trHeight w:val="270"/>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Учреждения, реализующие программы дошкольного образования:</w:t>
            </w:r>
          </w:p>
        </w:tc>
      </w:tr>
      <w:tr w:rsidR="00B0334A" w:rsidRPr="00B0334A" w:rsidTr="00FE5E84">
        <w:trPr>
          <w:trHeight w:val="27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53</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54</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54</w:t>
            </w:r>
          </w:p>
        </w:tc>
      </w:tr>
      <w:tr w:rsidR="00B0334A" w:rsidRPr="00B0334A" w:rsidTr="00FE5E84">
        <w:trPr>
          <w:trHeight w:val="27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мощность</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место</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31 325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30 532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31 207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31 207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31 207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31 207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32 007</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32 007</w:t>
            </w:r>
          </w:p>
        </w:tc>
      </w:tr>
      <w:tr w:rsidR="00B0334A" w:rsidRPr="00B0334A" w:rsidTr="00FE5E84">
        <w:trPr>
          <w:trHeight w:val="27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численность воспитанников</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человек</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31 493</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30 324</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31 049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31 088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31 052</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31 098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31 857</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31 904</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обеспеченность (мест на 100 детей дошкольного возраста)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место</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71,3</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71,3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75,6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75,3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77,7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77,0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81,8</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80,8</w:t>
            </w:r>
          </w:p>
        </w:tc>
      </w:tr>
      <w:tr w:rsidR="00B0334A" w:rsidRPr="00B0334A" w:rsidTr="00FE5E84">
        <w:trPr>
          <w:trHeight w:val="48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обеспеченность в процентах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от норматива (70 мест на 100 детей дошкольного возраста)   </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108,1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107,6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111,0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116,8</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115,5</w:t>
            </w:r>
          </w:p>
        </w:tc>
      </w:tr>
      <w:tr w:rsidR="00B0334A" w:rsidRPr="00B0334A" w:rsidTr="00B0334A">
        <w:trPr>
          <w:trHeight w:val="28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Общеобразовательные учреждения (без учета специальных учебно-воспитательных школ):</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lastRenderedPageBreak/>
              <w:t>количество</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47</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47</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мощность</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место</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36 225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37 991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37 989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37 991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43 389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43 391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46 389</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46 391</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численность учащихся</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человек</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57 466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59 716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61 581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61 593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62 747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62 752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64 022</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64 029</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обеспеченность (мест на 1 учащегося)</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место</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0,63</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0,64</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0,62</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0,62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0,69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0,69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0,72</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0,72</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4B5D87"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обеспеченность в процентах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норматива (1 место на 1 учащегося)</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63,0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63,6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61,7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61,7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69,1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69,1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72,5</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72,5</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AD6D56"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доля учащихся, обучающихся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в первую смену</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xml:space="preserve"> %</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61,7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60,3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61,0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61,0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64,8</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64,8</w:t>
            </w:r>
          </w:p>
        </w:tc>
      </w:tr>
      <w:tr w:rsidR="00B0334A" w:rsidRPr="00B0334A" w:rsidTr="00B0334A">
        <w:trPr>
          <w:trHeight w:val="300"/>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Из общего количества общеобразовательных учреждений:</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муниципальных общеобразовательных учреждений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43</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43</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их мощность</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место</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35 050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36 819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36 819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36 819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42 219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42 219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45 219</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45 219</w:t>
            </w:r>
          </w:p>
        </w:tc>
      </w:tr>
      <w:tr w:rsidR="00B0334A" w:rsidRPr="00B0334A" w:rsidTr="00B0334A">
        <w:trPr>
          <w:trHeight w:val="300"/>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Муниципальные учреждения дополнительного образования детей:</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численность обучающихся</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человек</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20 990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21 019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21 019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21 019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21 019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21 019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21 019</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21 019</w:t>
            </w:r>
          </w:p>
        </w:tc>
      </w:tr>
      <w:tr w:rsidR="00B0334A" w:rsidRPr="00B0334A" w:rsidTr="00B0334A">
        <w:trPr>
          <w:trHeight w:val="28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Из общего количества муниципальных учреждений дополнительного образования детей:</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детских школ искусств</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численность обучающихся в детских школах искусств</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человек</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3 395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3 395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3 395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3 395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3 395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3 395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3 395</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3 395</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количество  спортивных школ </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AD6D56"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численность обучающихся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в спортивных школах              </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человек</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9 317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9 292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9 292</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9 292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9 292</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9 292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9 292</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9 292</w:t>
            </w:r>
          </w:p>
        </w:tc>
      </w:tr>
      <w:tr w:rsidR="00B0334A" w:rsidRPr="00B0334A" w:rsidTr="00FE5E84">
        <w:trPr>
          <w:trHeight w:val="48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Количество учреждений среднего профессионального образования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(с учетом филиалов)</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r>
      <w:tr w:rsidR="00B0334A" w:rsidRPr="00B0334A" w:rsidTr="00FE5E84">
        <w:trPr>
          <w:trHeight w:val="51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Количество учреждений высшего профессионального образования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(с учетом филиалов)</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w:t>
            </w:r>
          </w:p>
        </w:tc>
      </w:tr>
      <w:tr w:rsidR="00B0334A" w:rsidRPr="00B0334A" w:rsidTr="00B0334A">
        <w:trPr>
          <w:trHeight w:val="330"/>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4.2. Культура</w:t>
            </w:r>
          </w:p>
        </w:tc>
      </w:tr>
      <w:tr w:rsidR="00B0334A" w:rsidRPr="00B0334A" w:rsidTr="00FE5E84">
        <w:trPr>
          <w:trHeight w:val="33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массовых библиотек</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w:t>
            </w:r>
          </w:p>
        </w:tc>
      </w:tr>
      <w:tr w:rsidR="00B0334A" w:rsidRPr="00B0334A" w:rsidTr="00FE5E84">
        <w:trPr>
          <w:trHeight w:val="73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lastRenderedPageBreak/>
              <w:t xml:space="preserve">Обеспеченность библиотеками </w:t>
            </w:r>
          </w:p>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в процентах от норматива </w:t>
            </w:r>
          </w:p>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(1 общедоступная библиотека </w:t>
            </w:r>
          </w:p>
          <w:p w:rsidR="00931313" w:rsidRDefault="003C1E5F" w:rsidP="00B0334A">
            <w:pPr>
              <w:rPr>
                <w:rFonts w:eastAsia="Times New Roman" w:cs="Times New Roman"/>
                <w:sz w:val="18"/>
                <w:szCs w:val="18"/>
                <w:lang w:eastAsia="ru-RU"/>
              </w:rPr>
            </w:pPr>
            <w:r>
              <w:rPr>
                <w:rFonts w:eastAsia="Times New Roman" w:cs="Times New Roman"/>
                <w:sz w:val="18"/>
                <w:szCs w:val="18"/>
                <w:lang w:eastAsia="ru-RU"/>
              </w:rPr>
              <w:t>на 20 тыс. жителей –</w:t>
            </w:r>
            <w:r w:rsidR="00B0334A" w:rsidRPr="00B0334A">
              <w:rPr>
                <w:rFonts w:eastAsia="Times New Roman" w:cs="Times New Roman"/>
                <w:sz w:val="18"/>
                <w:szCs w:val="18"/>
                <w:lang w:eastAsia="ru-RU"/>
              </w:rPr>
              <w:t xml:space="preserve"> без учета нормативной потребности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по детским библиотекам)</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65,7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63,8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63,3</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62,8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62,7</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62,0</w:t>
            </w:r>
          </w:p>
        </w:tc>
      </w:tr>
      <w:tr w:rsidR="00B0334A" w:rsidRPr="00B0334A" w:rsidTr="00FE5E84">
        <w:trPr>
          <w:trHeight w:val="49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Количество учреждений клубного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типа (с учетом обособленных подразделений)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r>
      <w:tr w:rsidR="00B0334A" w:rsidRPr="00B0334A" w:rsidTr="00FE5E84">
        <w:trPr>
          <w:trHeight w:val="54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Обеспеченность учреждениями клубного типа в процентах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норматива (1 учреждение клубного типа на 100 тыс. жителей)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202,1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199,2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196,9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196,2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194,8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193,3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192,9</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190,7</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кинозалов</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27</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27</w:t>
            </w:r>
          </w:p>
        </w:tc>
      </w:tr>
      <w:tr w:rsidR="00B0334A" w:rsidRPr="00B0334A" w:rsidTr="00FE5E84">
        <w:trPr>
          <w:trHeight w:val="48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Обеспеченность кинозалами </w:t>
            </w:r>
          </w:p>
          <w:p w:rsidR="00AD6D56"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в процентах от норматива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(1 кинозал на 20 тыс. жителей)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136,4</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134,5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132,9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132,4</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131,5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130,5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130,2</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128,7</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профессиональных театров</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w:t>
            </w:r>
          </w:p>
        </w:tc>
      </w:tr>
      <w:tr w:rsidR="00B0334A" w:rsidRPr="00B0334A" w:rsidTr="00FE5E84">
        <w:trPr>
          <w:trHeight w:val="46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Обеспеченность профессиональными театрами в процентах от норматива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(1 объект на 200 тыс. жителей)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98,5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98,1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97,4</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96,7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96,4</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95,3</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филармоний (концертных залов)</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r>
      <w:tr w:rsidR="00B0334A" w:rsidRPr="00B0334A" w:rsidTr="00FE5E84">
        <w:trPr>
          <w:trHeight w:val="48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931313" w:rsidP="00B0334A">
            <w:pPr>
              <w:rPr>
                <w:rFonts w:eastAsia="Times New Roman" w:cs="Times New Roman"/>
                <w:sz w:val="18"/>
                <w:szCs w:val="18"/>
                <w:lang w:eastAsia="ru-RU"/>
              </w:rPr>
            </w:pPr>
            <w:r>
              <w:rPr>
                <w:rFonts w:eastAsia="Times New Roman" w:cs="Times New Roman"/>
                <w:sz w:val="18"/>
                <w:szCs w:val="18"/>
                <w:lang w:eastAsia="ru-RU"/>
              </w:rPr>
              <w:t xml:space="preserve">Обеспеченность </w:t>
            </w:r>
            <w:r w:rsidR="00B0334A" w:rsidRPr="00B0334A">
              <w:rPr>
                <w:rFonts w:eastAsia="Times New Roman" w:cs="Times New Roman"/>
                <w:sz w:val="18"/>
                <w:szCs w:val="18"/>
                <w:lang w:eastAsia="ru-RU"/>
              </w:rPr>
              <w:t xml:space="preserve">филармониями (концертными залами) в процентах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норматива (1 учреждение на город)</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выставочных залов (галерей)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r>
      <w:tr w:rsidR="00B0334A" w:rsidRPr="00B0334A" w:rsidTr="00FE5E84">
        <w:trPr>
          <w:trHeight w:val="49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Обеспеченность выставочными залами (галереями) в процентах от норматива (2 организации на город)</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50,0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50,0</w:t>
            </w:r>
          </w:p>
        </w:tc>
      </w:tr>
      <w:tr w:rsidR="00B0334A" w:rsidRPr="00B0334A" w:rsidTr="00FE5E84">
        <w:trPr>
          <w:trHeight w:val="25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музеев</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w:t>
            </w:r>
          </w:p>
        </w:tc>
      </w:tr>
      <w:tr w:rsidR="00B0334A" w:rsidRPr="00B0334A" w:rsidTr="00FE5E84">
        <w:trPr>
          <w:trHeight w:val="48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Обеспеченность музеями в процентах от норматива (1 краеведческий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 1 тематический музей на город)</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r>
      <w:tr w:rsidR="00B0334A" w:rsidRPr="00B0334A" w:rsidTr="00FE5E84">
        <w:trPr>
          <w:trHeight w:val="27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парков культуры и отдыха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r>
      <w:tr w:rsidR="00B0334A" w:rsidRPr="00B0334A" w:rsidTr="00FE5E84">
        <w:trPr>
          <w:trHeight w:val="52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931313" w:rsidP="00B0334A">
            <w:pPr>
              <w:rPr>
                <w:rFonts w:eastAsia="Times New Roman" w:cs="Times New Roman"/>
                <w:sz w:val="18"/>
                <w:szCs w:val="18"/>
                <w:lang w:eastAsia="ru-RU"/>
              </w:rPr>
            </w:pPr>
            <w:r>
              <w:rPr>
                <w:rFonts w:eastAsia="Times New Roman" w:cs="Times New Roman"/>
                <w:sz w:val="18"/>
                <w:szCs w:val="18"/>
                <w:lang w:eastAsia="ru-RU"/>
              </w:rPr>
              <w:lastRenderedPageBreak/>
              <w:t xml:space="preserve">Обеспеченность </w:t>
            </w:r>
            <w:r w:rsidR="00B0334A" w:rsidRPr="00B0334A">
              <w:rPr>
                <w:rFonts w:eastAsia="Times New Roman" w:cs="Times New Roman"/>
                <w:sz w:val="18"/>
                <w:szCs w:val="18"/>
                <w:lang w:eastAsia="ru-RU"/>
              </w:rPr>
              <w:t xml:space="preserve">парками культуры </w:t>
            </w:r>
          </w:p>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и отдыха в процентах от норматива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(1 организация на 30 тыс. жителей)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7,4</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7,4</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7,3</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7,2</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7,2</w:t>
            </w:r>
          </w:p>
        </w:tc>
      </w:tr>
      <w:tr w:rsidR="00B0334A" w:rsidRPr="00B0334A" w:rsidTr="00B0334A">
        <w:trPr>
          <w:trHeight w:val="28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4.3. Физическая культура и спорт</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спортивных сооружений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929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934</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934</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934</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951</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951</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Мощность спортивных сооружений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xml:space="preserve">ед. </w:t>
            </w:r>
            <w:proofErr w:type="spellStart"/>
            <w:r w:rsidRPr="00B0334A">
              <w:rPr>
                <w:rFonts w:eastAsia="Times New Roman" w:cs="Times New Roman"/>
                <w:sz w:val="18"/>
                <w:szCs w:val="18"/>
                <w:lang w:eastAsia="ru-RU"/>
              </w:rPr>
              <w:t>проп</w:t>
            </w:r>
            <w:proofErr w:type="spellEnd"/>
            <w:r w:rsidRPr="00B0334A">
              <w:rPr>
                <w:rFonts w:eastAsia="Times New Roman" w:cs="Times New Roman"/>
                <w:sz w:val="18"/>
                <w:szCs w:val="18"/>
                <w:lang w:eastAsia="ru-RU"/>
              </w:rPr>
              <w:t xml:space="preserve">. </w:t>
            </w:r>
            <w:proofErr w:type="spellStart"/>
            <w:r w:rsidRPr="00B0334A">
              <w:rPr>
                <w:rFonts w:eastAsia="Times New Roman" w:cs="Times New Roman"/>
                <w:sz w:val="18"/>
                <w:szCs w:val="18"/>
                <w:lang w:eastAsia="ru-RU"/>
              </w:rPr>
              <w:t>сп</w:t>
            </w:r>
            <w:proofErr w:type="spellEnd"/>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20 957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21 072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21 072</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21 072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21 674</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21 674</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21 674</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21 674</w:t>
            </w:r>
          </w:p>
        </w:tc>
      </w:tr>
      <w:tr w:rsidR="00B0334A" w:rsidRPr="00B0334A" w:rsidTr="00FE5E84">
        <w:trPr>
          <w:trHeight w:val="52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Обеспеченность спортивными сооружениями (ЕПС н</w:t>
            </w:r>
            <w:r w:rsidR="00931313">
              <w:rPr>
                <w:rFonts w:eastAsia="Times New Roman" w:cs="Times New Roman"/>
                <w:sz w:val="18"/>
                <w:szCs w:val="18"/>
                <w:lang w:eastAsia="ru-RU"/>
              </w:rPr>
              <w:t>а 10 тыс. жителей в возрасте 3 –</w:t>
            </w:r>
            <w:r w:rsidRPr="00B0334A">
              <w:rPr>
                <w:rFonts w:eastAsia="Times New Roman" w:cs="Times New Roman"/>
                <w:sz w:val="18"/>
                <w:szCs w:val="18"/>
                <w:lang w:eastAsia="ru-RU"/>
              </w:rPr>
              <w:t xml:space="preserve"> 79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xml:space="preserve">ед. </w:t>
            </w:r>
            <w:proofErr w:type="spellStart"/>
            <w:r w:rsidRPr="00B0334A">
              <w:rPr>
                <w:rFonts w:eastAsia="Times New Roman" w:cs="Times New Roman"/>
                <w:sz w:val="18"/>
                <w:szCs w:val="18"/>
                <w:lang w:eastAsia="ru-RU"/>
              </w:rPr>
              <w:t>проп</w:t>
            </w:r>
            <w:proofErr w:type="spellEnd"/>
            <w:r w:rsidRPr="00B0334A">
              <w:rPr>
                <w:rFonts w:eastAsia="Times New Roman" w:cs="Times New Roman"/>
                <w:sz w:val="18"/>
                <w:szCs w:val="18"/>
                <w:lang w:eastAsia="ru-RU"/>
              </w:rPr>
              <w:t xml:space="preserve">. </w:t>
            </w:r>
            <w:proofErr w:type="spellStart"/>
            <w:r w:rsidRPr="00B0334A">
              <w:rPr>
                <w:rFonts w:eastAsia="Times New Roman" w:cs="Times New Roman"/>
                <w:sz w:val="18"/>
                <w:szCs w:val="18"/>
                <w:lang w:eastAsia="ru-RU"/>
              </w:rPr>
              <w:t>сп</w:t>
            </w:r>
            <w:proofErr w:type="spellEnd"/>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558,7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553,9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547,1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544,9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556,7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552,3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551,2</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544,8</w:t>
            </w:r>
          </w:p>
        </w:tc>
      </w:tr>
      <w:tr w:rsidR="00B0334A" w:rsidRPr="00B0334A" w:rsidTr="00FE5E84">
        <w:trPr>
          <w:trHeight w:val="48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Обеспеченность спортивными сооружениями в процентах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от норматива (1220 ЕПС н</w:t>
            </w:r>
            <w:r w:rsidR="00AD6D56">
              <w:rPr>
                <w:rFonts w:eastAsia="Times New Roman" w:cs="Times New Roman"/>
                <w:sz w:val="18"/>
                <w:szCs w:val="18"/>
                <w:lang w:eastAsia="ru-RU"/>
              </w:rPr>
              <w:t>а 10 тыс. жителей в возрасте 3 –</w:t>
            </w:r>
            <w:r w:rsidRPr="00B0334A">
              <w:rPr>
                <w:rFonts w:eastAsia="Times New Roman" w:cs="Times New Roman"/>
                <w:sz w:val="18"/>
                <w:szCs w:val="18"/>
                <w:lang w:eastAsia="ru-RU"/>
              </w:rPr>
              <w:t xml:space="preserve"> 79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45,4</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45,2</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44,7</w:t>
            </w:r>
          </w:p>
        </w:tc>
      </w:tr>
      <w:tr w:rsidR="00B0334A" w:rsidRPr="00B0334A" w:rsidTr="00B0334A">
        <w:trPr>
          <w:trHeight w:val="28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4.4. Молодежная политика</w:t>
            </w:r>
          </w:p>
        </w:tc>
      </w:tr>
      <w:tr w:rsidR="00B0334A" w:rsidRPr="00B0334A" w:rsidTr="00FE5E84">
        <w:trPr>
          <w:trHeight w:val="33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Количество учреждений по работе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с детьми и молодежью</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w:t>
            </w:r>
          </w:p>
        </w:tc>
      </w:tr>
      <w:tr w:rsidR="00B0334A" w:rsidRPr="00B0334A" w:rsidTr="00FE5E84">
        <w:trPr>
          <w:trHeight w:val="72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Количество </w:t>
            </w:r>
            <w:proofErr w:type="spellStart"/>
            <w:r w:rsidRPr="00B0334A">
              <w:rPr>
                <w:rFonts w:eastAsia="Times New Roman" w:cs="Times New Roman"/>
                <w:sz w:val="18"/>
                <w:szCs w:val="18"/>
                <w:lang w:eastAsia="ru-RU"/>
              </w:rPr>
              <w:t>молодежно</w:t>
            </w:r>
            <w:proofErr w:type="spellEnd"/>
            <w:r w:rsidRPr="00B0334A">
              <w:rPr>
                <w:rFonts w:eastAsia="Times New Roman" w:cs="Times New Roman"/>
                <w:sz w:val="18"/>
                <w:szCs w:val="18"/>
                <w:lang w:eastAsia="ru-RU"/>
              </w:rPr>
              <w:t xml:space="preserve">-подростковых клубов и центров муниципального бюджетного учреждения по работе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с подростками и молодежью по месту жительства «Вариант»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w:t>
            </w:r>
          </w:p>
        </w:tc>
      </w:tr>
      <w:tr w:rsidR="00B0334A" w:rsidRPr="00B0334A" w:rsidTr="00FE5E84">
        <w:trPr>
          <w:trHeight w:val="51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структурных подразделений муниципального бюджетного учреждения «Центр специальной подготовки «Сибирский легион»</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w:t>
            </w:r>
          </w:p>
        </w:tc>
      </w:tr>
      <w:tr w:rsidR="00B0334A" w:rsidRPr="00B0334A" w:rsidTr="00FE5E84">
        <w:trPr>
          <w:trHeight w:val="52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Количество структурных подразделений муниципального автономного учреждения по работе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с молодежью «Наше время»</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r>
      <w:tr w:rsidR="00B0334A" w:rsidRPr="00B0334A" w:rsidTr="00B0334A">
        <w:trPr>
          <w:trHeight w:val="28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4.5. Здравоохранение и социальное обслуживание (государственная форма собственности)</w:t>
            </w:r>
          </w:p>
        </w:tc>
      </w:tr>
      <w:tr w:rsidR="00B0334A" w:rsidRPr="00B0334A" w:rsidTr="00B0334A">
        <w:trPr>
          <w:trHeight w:val="28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Больничные учреждения:</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мощность</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койка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3 309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3 346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3 346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3 381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3 346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3 381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3 346</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3 381</w:t>
            </w:r>
          </w:p>
        </w:tc>
      </w:tr>
      <w:tr w:rsidR="00B0334A" w:rsidRPr="00B0334A" w:rsidTr="00B0334A">
        <w:trPr>
          <w:trHeight w:val="28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Амбулаторно-поликлинические учреждения:</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lastRenderedPageBreak/>
              <w:t>количество</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мощность</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пос./смену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4 893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4 893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4 893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4 893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4 893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4 893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4 893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4 893</w:t>
            </w:r>
          </w:p>
        </w:tc>
      </w:tr>
      <w:tr w:rsidR="00B0334A" w:rsidRPr="00B0334A" w:rsidTr="00FE5E84">
        <w:trPr>
          <w:trHeight w:val="33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учреждений социального обслуживания населения,</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r>
      <w:tr w:rsidR="00B0334A" w:rsidRPr="00B0334A" w:rsidTr="00FE5E84">
        <w:trPr>
          <w:trHeight w:val="49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в том числе: стационарные учреждения социального обслуживания населения</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их мощность</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место</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280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280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280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280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280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280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280</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280</w:t>
            </w:r>
          </w:p>
        </w:tc>
      </w:tr>
      <w:tr w:rsidR="00B0334A" w:rsidRPr="00B0334A" w:rsidTr="00B0334A">
        <w:trPr>
          <w:trHeight w:val="28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5. Производство товаров и услуг</w:t>
            </w:r>
          </w:p>
        </w:tc>
      </w:tr>
      <w:tr w:rsidR="00B0334A" w:rsidRPr="00B0334A" w:rsidTr="00FE5E84">
        <w:trPr>
          <w:trHeight w:val="73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Объем отгруженных товаров собственного производства, выполненных работ и услуг собственными силами в ценах соответствующих лет по крупным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и средним организациям </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951 220,4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1 199 528,4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1 228 280,9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1 247 592,5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1 265 209,5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1 294 892,4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1 318 629,2</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1 357 227,7</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физического объема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97,3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101,9</w:t>
            </w:r>
          </w:p>
        </w:tc>
      </w:tr>
      <w:tr w:rsidR="00B0334A" w:rsidRPr="00B0334A" w:rsidTr="00FE5E84">
        <w:trPr>
          <w:trHeight w:val="33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цен</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138,0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129,6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103,2</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102,8</w:t>
            </w:r>
          </w:p>
        </w:tc>
      </w:tr>
      <w:tr w:rsidR="00B0334A" w:rsidRPr="00B0334A" w:rsidTr="00FE5E84">
        <w:trPr>
          <w:trHeight w:val="73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Объем отгруженных товаров собственного производства, выполненных работ и услуг собственными силами в ценах соответствующих лет по крупным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 средним производителям промышленной продукции</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735 989,1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983 494,3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1 003 856,9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1 019 264,6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1 030 705,9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1 053 941,1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1 072 010,0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1 101 591,6</w:t>
            </w:r>
          </w:p>
        </w:tc>
      </w:tr>
      <w:tr w:rsidR="00B0334A" w:rsidRPr="00B0334A" w:rsidTr="00FE5E84">
        <w:trPr>
          <w:trHeight w:val="33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физического объема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98,3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101,8</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цен</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151,3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135,9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102,7</w:t>
            </w:r>
          </w:p>
        </w:tc>
      </w:tr>
      <w:tr w:rsidR="00B0334A" w:rsidRPr="00B0334A" w:rsidTr="00B0334A">
        <w:trPr>
          <w:trHeight w:val="330"/>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в том числе по видам экономической деятельности:</w:t>
            </w:r>
          </w:p>
        </w:tc>
      </w:tr>
      <w:tr w:rsidR="00B0334A" w:rsidRPr="00B0334A" w:rsidTr="00FE5E84">
        <w:trPr>
          <w:trHeight w:val="33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добыча полезных ископаемых</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11 361,9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12 389,0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13 071,6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13 226,9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13 753,3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14 068,3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14 498,1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15 037,1</w:t>
            </w:r>
          </w:p>
        </w:tc>
      </w:tr>
      <w:tr w:rsidR="00B0334A" w:rsidRPr="00B0334A" w:rsidTr="00FE5E84">
        <w:trPr>
          <w:trHeight w:val="33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физического объема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119,6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98,5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98,7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101,7</w:t>
            </w:r>
          </w:p>
        </w:tc>
      </w:tr>
      <w:tr w:rsidR="00B0334A" w:rsidRPr="00B0334A" w:rsidTr="00FE5E84">
        <w:trPr>
          <w:trHeight w:val="33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цен</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110,7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106,9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107,3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105,1</w:t>
            </w:r>
          </w:p>
        </w:tc>
      </w:tr>
      <w:tr w:rsidR="00B0334A" w:rsidRPr="00B0334A" w:rsidTr="00FE5E84">
        <w:trPr>
          <w:trHeight w:val="33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lastRenderedPageBreak/>
              <w:t>обрабатывающие производства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642 168,0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883 584,8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898 630,7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912 372,6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922 967,6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943 033,2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961 642,3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985 850,9</w:t>
            </w:r>
          </w:p>
        </w:tc>
      </w:tr>
      <w:tr w:rsidR="00B0334A" w:rsidRPr="00B0334A" w:rsidTr="00FE5E84">
        <w:trPr>
          <w:trHeight w:val="33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физического объема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97,7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101,9</w:t>
            </w:r>
          </w:p>
        </w:tc>
      </w:tr>
      <w:tr w:rsidR="00B0334A" w:rsidRPr="00B0334A" w:rsidTr="00FE5E84">
        <w:trPr>
          <w:trHeight w:val="33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цен</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162,7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140,9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102,6</w:t>
            </w:r>
          </w:p>
        </w:tc>
      </w:tr>
      <w:tr w:rsidR="00B0334A" w:rsidRPr="00B0334A" w:rsidTr="00FE5E84">
        <w:trPr>
          <w:trHeight w:val="54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обеспечение электрической энергией, газом и паром; кондиционирование воздуха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78 373,6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83 315,8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87 768,5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89 240,2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89 446,7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92 243,2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91 146,2</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95 883,8</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физического объема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98,8</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100,6</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цен</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103,4</w:t>
            </w:r>
          </w:p>
        </w:tc>
      </w:tr>
      <w:tr w:rsidR="00B0334A" w:rsidRPr="00B0334A" w:rsidTr="00FE5E84">
        <w:trPr>
          <w:trHeight w:val="49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водоснабжение; водоотведение, организация сбора и утилизации отходов, деятельность по ликвидации загрязнений</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4 085,6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4 204,8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4 386,2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4 424,9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4 538,3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4 596,4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4 723,4</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4 819,7</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физического объема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118,0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100,8</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101,4</w:t>
            </w:r>
          </w:p>
        </w:tc>
      </w:tr>
      <w:tr w:rsidR="00B0334A" w:rsidRPr="00B0334A" w:rsidTr="00FE5E84">
        <w:trPr>
          <w:trHeight w:val="33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цен</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103,4</w:t>
            </w:r>
          </w:p>
        </w:tc>
      </w:tr>
      <w:tr w:rsidR="00B0334A" w:rsidRPr="00B0334A" w:rsidTr="00B0334A">
        <w:trPr>
          <w:trHeight w:val="300"/>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Производство основных видов промышленной продукции в натуральном выражении по крупным и средним производителям:</w:t>
            </w:r>
          </w:p>
        </w:tc>
      </w:tr>
      <w:tr w:rsidR="00B0334A" w:rsidRPr="00B0334A" w:rsidTr="00FE5E84">
        <w:trPr>
          <w:trHeight w:val="27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электроэнергия </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квт-ч.</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44 916,3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47 111,7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47 844,4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48 619,2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47 577,4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49 105,4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46 928,3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49 351,0</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proofErr w:type="spellStart"/>
            <w:r w:rsidRPr="00B0334A">
              <w:rPr>
                <w:rFonts w:eastAsia="Times New Roman" w:cs="Times New Roman"/>
                <w:sz w:val="18"/>
                <w:szCs w:val="18"/>
                <w:lang w:eastAsia="ru-RU"/>
              </w:rPr>
              <w:t>теплоэнергия</w:t>
            </w:r>
            <w:proofErr w:type="spellEnd"/>
            <w:r w:rsidRPr="00B0334A">
              <w:rPr>
                <w:rFonts w:eastAsia="Times New Roman" w:cs="Times New Roman"/>
                <w:sz w:val="18"/>
                <w:szCs w:val="18"/>
                <w:lang w:eastAsia="ru-RU"/>
              </w:rPr>
              <w:t xml:space="preserve"> </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Гкал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3 899,0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3 368,4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3 389,9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3 429,1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3 389,8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3 463,3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3 421,9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3 511,8</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конструкции и детали железобетонные</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куб. м.</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114,9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118,9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121,4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122,1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124,2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125,2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126,7</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128,0</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хлеб и хлебобулочные изделия</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тонна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9 624,7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9 576,6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9 576,6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9 749,0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9 576,6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9 904,9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9 576,6</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10 043,6</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proofErr w:type="spellStart"/>
            <w:r w:rsidRPr="00B0334A">
              <w:rPr>
                <w:rFonts w:eastAsia="Times New Roman" w:cs="Times New Roman"/>
                <w:sz w:val="18"/>
                <w:szCs w:val="18"/>
                <w:lang w:eastAsia="ru-RU"/>
              </w:rPr>
              <w:t>кондитеpские</w:t>
            </w:r>
            <w:proofErr w:type="spellEnd"/>
            <w:r w:rsidRPr="00B0334A">
              <w:rPr>
                <w:rFonts w:eastAsia="Times New Roman" w:cs="Times New Roman"/>
                <w:sz w:val="18"/>
                <w:szCs w:val="18"/>
                <w:lang w:eastAsia="ru-RU"/>
              </w:rPr>
              <w:t xml:space="preserve"> изделия</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тонна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223,0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212,3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214,0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210,0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215,3</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мясные полуфабрикаты</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тонна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930,5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870,0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875,2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883,1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899,7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912,2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922,2</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939,6</w:t>
            </w:r>
          </w:p>
        </w:tc>
      </w:tr>
      <w:tr w:rsidR="00B0334A" w:rsidRPr="00B0334A" w:rsidTr="00FE5E84">
        <w:trPr>
          <w:trHeight w:val="72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Объем работ, выполненных по в</w:t>
            </w:r>
            <w:r w:rsidR="00931313">
              <w:rPr>
                <w:rFonts w:eastAsia="Times New Roman" w:cs="Times New Roman"/>
                <w:sz w:val="18"/>
                <w:szCs w:val="18"/>
                <w:lang w:eastAsia="ru-RU"/>
              </w:rPr>
              <w:t>иду экономической деятельности «Строительство»</w:t>
            </w:r>
            <w:r w:rsidRPr="00B0334A">
              <w:rPr>
                <w:rFonts w:eastAsia="Times New Roman" w:cs="Times New Roman"/>
                <w:sz w:val="18"/>
                <w:szCs w:val="18"/>
                <w:lang w:eastAsia="ru-RU"/>
              </w:rPr>
              <w:t xml:space="preserve"> в ценах соответствующих лет по крупным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 средним организациям</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57 841,2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55 636,3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56 228,8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58 147,6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59 378,8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62 472,6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63 052,2</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67 251,5</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физического объема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155,9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86,5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97,2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103,5</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lastRenderedPageBreak/>
              <w:t>индекс цен</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111,2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103,8</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104,0</w:t>
            </w:r>
          </w:p>
        </w:tc>
      </w:tr>
      <w:tr w:rsidR="00B0334A" w:rsidRPr="00B0334A" w:rsidTr="00FE5E84">
        <w:trPr>
          <w:trHeight w:val="75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Объем услуг по в</w:t>
            </w:r>
            <w:r w:rsidR="00931313">
              <w:rPr>
                <w:rFonts w:eastAsia="Times New Roman" w:cs="Times New Roman"/>
                <w:sz w:val="18"/>
                <w:szCs w:val="18"/>
                <w:lang w:eastAsia="ru-RU"/>
              </w:rPr>
              <w:t xml:space="preserve">иду экономической деятельности «Транспортировка </w:t>
            </w:r>
          </w:p>
          <w:p w:rsidR="00B0334A" w:rsidRPr="00B0334A" w:rsidRDefault="00931313" w:rsidP="00B0334A">
            <w:pPr>
              <w:rPr>
                <w:rFonts w:eastAsia="Times New Roman" w:cs="Times New Roman"/>
                <w:sz w:val="18"/>
                <w:szCs w:val="18"/>
                <w:lang w:eastAsia="ru-RU"/>
              </w:rPr>
            </w:pPr>
            <w:r>
              <w:rPr>
                <w:rFonts w:eastAsia="Times New Roman" w:cs="Times New Roman"/>
                <w:sz w:val="18"/>
                <w:szCs w:val="18"/>
                <w:lang w:eastAsia="ru-RU"/>
              </w:rPr>
              <w:t>и хранение»</w:t>
            </w:r>
            <w:r w:rsidR="00B0334A" w:rsidRPr="00B0334A">
              <w:rPr>
                <w:rFonts w:eastAsia="Times New Roman" w:cs="Times New Roman"/>
                <w:sz w:val="18"/>
                <w:szCs w:val="18"/>
                <w:lang w:eastAsia="ru-RU"/>
              </w:rPr>
              <w:t xml:space="preserve"> в ценах соответствующих лет по крупным и средним организациям </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100 219,5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101 378,1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105 861,4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106 821,5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109 660,8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111 316,8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114 674,3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117 588,7</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физического объема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96,8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101,4</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102,2</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цен</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108,2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103,4</w:t>
            </w:r>
          </w:p>
        </w:tc>
      </w:tr>
      <w:tr w:rsidR="00B0334A" w:rsidRPr="00B0334A" w:rsidTr="00FE5E84">
        <w:trPr>
          <w:trHeight w:val="76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Объем услуг по в</w:t>
            </w:r>
            <w:r w:rsidR="00931313">
              <w:rPr>
                <w:rFonts w:eastAsia="Times New Roman" w:cs="Times New Roman"/>
                <w:sz w:val="18"/>
                <w:szCs w:val="18"/>
                <w:lang w:eastAsia="ru-RU"/>
              </w:rPr>
              <w:t>иду экономической деятельности «</w:t>
            </w:r>
            <w:r w:rsidRPr="00B0334A">
              <w:rPr>
                <w:rFonts w:eastAsia="Times New Roman" w:cs="Times New Roman"/>
                <w:sz w:val="18"/>
                <w:szCs w:val="18"/>
                <w:lang w:eastAsia="ru-RU"/>
              </w:rPr>
              <w:t>Деятельнос</w:t>
            </w:r>
            <w:r w:rsidR="00931313">
              <w:rPr>
                <w:rFonts w:eastAsia="Times New Roman" w:cs="Times New Roman"/>
                <w:sz w:val="18"/>
                <w:szCs w:val="18"/>
                <w:lang w:eastAsia="ru-RU"/>
              </w:rPr>
              <w:t>ть в области информации и связи»</w:t>
            </w:r>
            <w:r w:rsidRPr="00B0334A">
              <w:rPr>
                <w:rFonts w:eastAsia="Times New Roman" w:cs="Times New Roman"/>
                <w:sz w:val="18"/>
                <w:szCs w:val="18"/>
                <w:lang w:eastAsia="ru-RU"/>
              </w:rPr>
              <w:t xml:space="preserve"> в ценах соответствующих лет по крупным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 средним организациям</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14 549,9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15 322,0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16 289,1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16 450,2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17 042,9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17 381,5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17 901,9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18 083,6</w:t>
            </w:r>
          </w:p>
        </w:tc>
      </w:tr>
      <w:tr w:rsidR="00B0334A" w:rsidRPr="00B0334A" w:rsidTr="00FE5E84">
        <w:trPr>
          <w:trHeight w:val="33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физического объема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97,5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101,8</w:t>
            </w:r>
          </w:p>
        </w:tc>
      </w:tr>
      <w:tr w:rsidR="00B0334A" w:rsidRPr="00B0334A" w:rsidTr="00FE5E84">
        <w:trPr>
          <w:trHeight w:val="33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цен</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110,5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106,1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106,3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102,2</w:t>
            </w:r>
          </w:p>
        </w:tc>
      </w:tr>
      <w:tr w:rsidR="00B0334A" w:rsidRPr="00B0334A" w:rsidTr="00FE5E84">
        <w:trPr>
          <w:trHeight w:val="52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Объем производства сельскохозяйственной продукции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в хозяйствах всех категорий в ценах соответствующих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xml:space="preserve">млн. руб. </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752,9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848,3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883,6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889,3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913,9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925,9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949,1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973,5</w:t>
            </w:r>
          </w:p>
        </w:tc>
      </w:tr>
      <w:tr w:rsidR="00B0334A" w:rsidRPr="00B0334A" w:rsidTr="00FE5E84">
        <w:trPr>
          <w:trHeight w:val="33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физического объема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82,8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100,8</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101,4</w:t>
            </w:r>
          </w:p>
        </w:tc>
      </w:tr>
      <w:tr w:rsidR="00B0334A" w:rsidRPr="00B0334A" w:rsidTr="00FE5E84">
        <w:trPr>
          <w:trHeight w:val="33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цен</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128,1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111,9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103,7</w:t>
            </w:r>
          </w:p>
        </w:tc>
      </w:tr>
      <w:tr w:rsidR="00B0334A" w:rsidRPr="00B0334A" w:rsidTr="00B0334A">
        <w:trPr>
          <w:trHeight w:val="330"/>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6. Развитие малого бизнеса</w:t>
            </w:r>
          </w:p>
        </w:tc>
      </w:tr>
      <w:tr w:rsidR="00B0334A" w:rsidRPr="00B0334A" w:rsidTr="00FE5E84">
        <w:trPr>
          <w:trHeight w:val="27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Оборот малого бизнеса в ценах соответствующих лет</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187 965,4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204 811,7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218 634,0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220 840,9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227 601,8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231 921,1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237 204,3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244 126,9</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физического объема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101,0</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цен</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109,4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107,1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107,9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104,2</w:t>
            </w:r>
          </w:p>
        </w:tc>
      </w:tr>
      <w:tr w:rsidR="00B0334A" w:rsidRPr="00B0334A" w:rsidTr="00B0334A">
        <w:trPr>
          <w:trHeight w:val="31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7. Развитие потребительского рынка</w:t>
            </w:r>
          </w:p>
        </w:tc>
      </w:tr>
      <w:tr w:rsidR="00B0334A" w:rsidRPr="00B0334A" w:rsidTr="00FE5E84">
        <w:trPr>
          <w:trHeight w:val="51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lastRenderedPageBreak/>
              <w:t xml:space="preserve">Оборот розничной торговли в ценах соответствующих лет по крупным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 средним организациям</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93 386,3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101 266,1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108 977,8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114 223,6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117 687,0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125 040,0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125 728,6</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134 965,6</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физического объема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117,5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96,8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102,7</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103,6</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цен</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112,0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108,7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110,2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104,2</w:t>
            </w:r>
          </w:p>
        </w:tc>
      </w:tr>
      <w:tr w:rsidR="00B0334A" w:rsidRPr="00B0334A" w:rsidTr="00FE5E84">
        <w:trPr>
          <w:trHeight w:val="49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Оборот общественного питания </w:t>
            </w:r>
          </w:p>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в ценах соответствующих лет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по крупным и средним организациям</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4577,8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4691,2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5004,8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5253,9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5355,9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5709,9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5720,6</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6157,9</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физического объема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149,0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96,2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102,7</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103,6</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цен</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106,5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106,9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109,8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104,1</w:t>
            </w:r>
          </w:p>
        </w:tc>
      </w:tr>
      <w:tr w:rsidR="00B0334A" w:rsidRPr="00B0334A" w:rsidTr="00FE5E84">
        <w:trPr>
          <w:trHeight w:val="51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Объем платных услуг населению </w:t>
            </w:r>
          </w:p>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в ценах соответствующих лет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по крупным и средним организациям</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27 664,1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28 811,9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30 790,1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31 249,1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32 721,0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33 808,2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34 809,4</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36 471,2</w:t>
            </w:r>
          </w:p>
        </w:tc>
      </w:tr>
      <w:tr w:rsidR="00B0334A" w:rsidRPr="00B0334A" w:rsidTr="00FE5E84">
        <w:trPr>
          <w:trHeight w:val="27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физического объема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114,7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96,6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101,8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103,4</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цен</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102,9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107,8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106,1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106,5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104,3</w:t>
            </w:r>
          </w:p>
        </w:tc>
      </w:tr>
      <w:tr w:rsidR="00B0334A" w:rsidRPr="00B0334A" w:rsidTr="00B0334A">
        <w:trPr>
          <w:trHeight w:val="31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8. Инвестиции и финансы организаций</w:t>
            </w:r>
          </w:p>
        </w:tc>
      </w:tr>
      <w:tr w:rsidR="00B0334A" w:rsidRPr="00B0334A" w:rsidTr="00FE5E84">
        <w:trPr>
          <w:trHeight w:val="76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Объем инвестиций в основной </w:t>
            </w:r>
          </w:p>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капитал за счет всех источников финансирования в ценах соответствующих лет по крупным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 средним организациям</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68 163,2</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68 605,9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68 793,3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69 696,5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67 575,2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72 829,5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68 299,1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74 221,3</w:t>
            </w:r>
          </w:p>
        </w:tc>
      </w:tr>
      <w:tr w:rsidR="00B0334A" w:rsidRPr="00B0334A" w:rsidTr="00FE5E84">
        <w:trPr>
          <w:trHeight w:val="33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физического объема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93,6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92,9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96,4</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97,2</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индекс цен</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111,8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111,4</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107,1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106,8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104,9</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104,8</w:t>
            </w:r>
          </w:p>
        </w:tc>
      </w:tr>
      <w:tr w:rsidR="00B0334A" w:rsidRPr="00B0334A" w:rsidTr="00B0334A">
        <w:trPr>
          <w:trHeight w:val="270"/>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Из общего объема инвестиций в основной капитал по источникам финансирования:</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собственные средства предприятий</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40 660,4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45 828,8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47 123,4</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48 857,3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46 829,6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52 000,3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48 082,5</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53 513,6</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привлеченные средства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27 502,8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22 777,2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21 669,9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20 839,3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20 745,6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20 829,2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20 216,5</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20 707,8</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из них, бюджетные средства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17 510,5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11 356,3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7 231,8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11 029,7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7 918,9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11 428,8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6 143,1</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8 310,2</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Объем жилищного строительства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кв. м</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223,8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250,5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202,0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222,0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223,0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243,0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223,0</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243,0</w:t>
            </w:r>
          </w:p>
        </w:tc>
      </w:tr>
      <w:tr w:rsidR="00B0334A" w:rsidRPr="00B0334A" w:rsidTr="00FE5E84">
        <w:trPr>
          <w:trHeight w:val="49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lastRenderedPageBreak/>
              <w:t xml:space="preserve">Поступление налогов и сборов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в консолидированный бюджет Российской Федерации</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811 364,4</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1 466 397,8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1 329 906,9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1 404 602,3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1 362 821,9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1 429 332,8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1 391 677,5</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1 471 202,2</w:t>
            </w:r>
          </w:p>
        </w:tc>
      </w:tr>
      <w:tr w:rsidR="00B0334A" w:rsidRPr="00B0334A" w:rsidTr="00FE5E84">
        <w:trPr>
          <w:trHeight w:val="52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Сальдированный финансовый результат (прибыль минус убыток) крупных и средних организаций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по всем видам экономической деятельности</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647 595,6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830 455,0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514 078,8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556 608,8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523 335,2</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570 792,9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526 375,7</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584 476,6</w:t>
            </w:r>
          </w:p>
        </w:tc>
      </w:tr>
      <w:tr w:rsidR="00B0334A" w:rsidRPr="00B0334A" w:rsidTr="00FE5E84">
        <w:trPr>
          <w:trHeight w:val="51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Фонд заработной платы (фонд оплаты труда) работников крупных и средних организаций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млн. руб.</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138 540,1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150 535,0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155 422,8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158 853,3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162 619,5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167 793,6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171 169,6</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177 514,9</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темп роста</w:t>
            </w:r>
          </w:p>
        </w:tc>
        <w:tc>
          <w:tcPr>
            <w:tcW w:w="196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к предыдущему году</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106,2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108,7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103,2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105,8</w:t>
            </w:r>
          </w:p>
        </w:tc>
      </w:tr>
      <w:tr w:rsidR="00B0334A" w:rsidRPr="00B0334A" w:rsidTr="00B0334A">
        <w:trPr>
          <w:trHeight w:val="28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9. Развитие муниципального сектора и городского хозяйства</w:t>
            </w:r>
          </w:p>
        </w:tc>
      </w:tr>
      <w:tr w:rsidR="00B0334A" w:rsidRPr="00B0334A" w:rsidTr="00FE5E84">
        <w:trPr>
          <w:trHeight w:val="49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Количество организаций </w:t>
            </w:r>
            <w:proofErr w:type="spellStart"/>
            <w:r w:rsidRPr="00B0334A">
              <w:rPr>
                <w:rFonts w:eastAsia="Times New Roman" w:cs="Times New Roman"/>
                <w:sz w:val="18"/>
                <w:szCs w:val="18"/>
                <w:lang w:eastAsia="ru-RU"/>
              </w:rPr>
              <w:t>муници</w:t>
            </w:r>
            <w:r w:rsidR="004B5D87">
              <w:rPr>
                <w:rFonts w:eastAsia="Times New Roman" w:cs="Times New Roman"/>
                <w:sz w:val="18"/>
                <w:szCs w:val="18"/>
                <w:lang w:eastAsia="ru-RU"/>
              </w:rPr>
              <w:t>-</w:t>
            </w:r>
            <w:r w:rsidRPr="00B0334A">
              <w:rPr>
                <w:rFonts w:eastAsia="Times New Roman" w:cs="Times New Roman"/>
                <w:sz w:val="18"/>
                <w:szCs w:val="18"/>
                <w:lang w:eastAsia="ru-RU"/>
              </w:rPr>
              <w:t>пальной</w:t>
            </w:r>
            <w:proofErr w:type="spellEnd"/>
            <w:r w:rsidRPr="00B0334A">
              <w:rPr>
                <w:rFonts w:eastAsia="Times New Roman" w:cs="Times New Roman"/>
                <w:sz w:val="18"/>
                <w:szCs w:val="18"/>
                <w:lang w:eastAsia="ru-RU"/>
              </w:rPr>
              <w:t xml:space="preserve"> формы собственности – всего (на конец года), в том числе:</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138</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138</w:t>
            </w:r>
          </w:p>
        </w:tc>
      </w:tr>
      <w:tr w:rsidR="00B0334A" w:rsidRPr="00B0334A" w:rsidTr="00FE5E84">
        <w:trPr>
          <w:trHeight w:val="34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муниципальных унитарных предприятий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муниципальных учреждений,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134</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134</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из них: социальной сферы</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120</w:t>
            </w:r>
          </w:p>
        </w:tc>
      </w:tr>
      <w:tr w:rsidR="00B0334A" w:rsidRPr="00B0334A" w:rsidTr="00FE5E84">
        <w:trPr>
          <w:trHeight w:val="49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Среднегодовая численность занятых </w:t>
            </w:r>
          </w:p>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в организациях муниципальной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формы собственности</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чел.</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17,0</w:t>
            </w:r>
          </w:p>
        </w:tc>
      </w:tr>
      <w:tr w:rsidR="00B0334A" w:rsidRPr="00B0334A" w:rsidTr="00FE5E84">
        <w:trPr>
          <w:trHeight w:val="34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Общая площадь жилищного фонда (площадь квартир) на конец года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кв. м</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8 619,4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8 859,1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9 058,6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9 073,0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9 279,2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9 307,9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9 499,7</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9 542,8</w:t>
            </w:r>
          </w:p>
        </w:tc>
      </w:tr>
      <w:tr w:rsidR="00B0334A" w:rsidRPr="00B0334A" w:rsidTr="00B0334A">
        <w:trPr>
          <w:trHeight w:val="31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Муниципальные инженерные сети и объекты инженерной инфраструктуры (на конец года):</w:t>
            </w:r>
          </w:p>
        </w:tc>
      </w:tr>
      <w:tr w:rsidR="00B0334A" w:rsidRPr="00B0334A" w:rsidTr="00FE5E84">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протяженность водопроводов</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км</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412,3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419,3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420,9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420,9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416,9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416,9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417,6</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417,6</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мощность очистных сооружений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куб. м/</w:t>
            </w:r>
            <w:proofErr w:type="spellStart"/>
            <w:r w:rsidRPr="00B0334A">
              <w:rPr>
                <w:rFonts w:eastAsia="Times New Roman" w:cs="Times New Roman"/>
                <w:sz w:val="18"/>
                <w:szCs w:val="18"/>
                <w:lang w:eastAsia="ru-RU"/>
              </w:rPr>
              <w:t>сут</w:t>
            </w:r>
            <w:proofErr w:type="spellEnd"/>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121,4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121,4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121,4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121,4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121,4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121,4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121,4</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121,4</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протяженность канализационных сетей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км</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399,1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398,8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398,8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398,8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397,9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397,9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396,0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396,0</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котельных</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мощность котельных</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Гкал/час</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446,4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446,4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446,4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446,4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446,4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446,4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446,4</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446,4</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центральных тепловых пунктов</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w:t>
            </w:r>
          </w:p>
        </w:tc>
      </w:tr>
      <w:tr w:rsidR="00B0334A" w:rsidRPr="00B0334A" w:rsidTr="00FE5E84">
        <w:trPr>
          <w:trHeight w:val="34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lastRenderedPageBreak/>
              <w:t>протяженность тепловых и паровых сетей в двухтрубном исчислении</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км</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432,9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426,6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426,6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426,6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426,6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426,6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426,6</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426,6</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протяженность уличной газовой сети</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км</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52,2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51,9</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протяженность линий электропередач </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км</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145,9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143,9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143,9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143,9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143,9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143,9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143,9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143,9</w:t>
            </w:r>
          </w:p>
        </w:tc>
      </w:tr>
      <w:tr w:rsidR="00B0334A" w:rsidRPr="00B0334A" w:rsidTr="00B0334A">
        <w:trPr>
          <w:trHeight w:val="31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Улично-дорожная сеть (на конец года):</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площадь улично-дорожной сети</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кв. м</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4 640,7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5 031,8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5 031,8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5 033,8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5 033,8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5 035,8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5 035,8</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5 037,8</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площадь тротуаров</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тыс. кв. м</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620,7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579,4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579,4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581,4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581,4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583,4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583,4</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585,4</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автобусных остановок</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337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383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383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385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385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387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387</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389</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протяженность линий уличного освещения</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км</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378,5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363,8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363,8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365,8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365,8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367,8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367,8</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369,8</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протяженность ливневой канализации</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км</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118,4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120,1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120,1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122,1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122,1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124,1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124,1</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126,1</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светофорных объектов</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185</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187</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количество дорожных знаков</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16 135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16 561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16 561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16 563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16 563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16 565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16 565</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16 567</w:t>
            </w:r>
          </w:p>
        </w:tc>
      </w:tr>
      <w:tr w:rsidR="00B0334A" w:rsidRPr="00B0334A" w:rsidTr="00FE5E84">
        <w:trPr>
          <w:trHeight w:val="51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Протяженность эксплуатационного пассажирского автобусного пути (нарастающим итогом, на конец отчетного периода)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км</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1 025,0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995,0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995,0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556,8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995,0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556,8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995,0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556,8</w:t>
            </w:r>
          </w:p>
        </w:tc>
      </w:tr>
      <w:tr w:rsidR="00B0334A" w:rsidRPr="00B0334A" w:rsidTr="00FE5E84">
        <w:trPr>
          <w:trHeight w:val="49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Количество муниципальных маршрутов регулярных перевозок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(на конец года)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47</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30</w:t>
            </w:r>
          </w:p>
        </w:tc>
      </w:tr>
      <w:tr w:rsidR="00B0334A" w:rsidRPr="00B0334A" w:rsidTr="00B0334A">
        <w:trPr>
          <w:trHeight w:val="31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Зеленые насаждения и леса (на конец года):</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количество городских парков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и скверов </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52</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52</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52</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52</w:t>
            </w:r>
          </w:p>
        </w:tc>
      </w:tr>
      <w:tr w:rsidR="00B0334A" w:rsidRPr="00B0334A" w:rsidTr="00FE5E84">
        <w:trPr>
          <w:trHeight w:val="48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площадь содержания зеленых насаждений на территориях общего пользования, в том числе:</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га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456,4</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452,3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452,3</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452,3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452,5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452,5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452,5</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452,5</w:t>
            </w:r>
          </w:p>
        </w:tc>
      </w:tr>
      <w:tr w:rsidR="00B0334A" w:rsidRPr="00B0334A" w:rsidTr="00FE5E84">
        <w:trPr>
          <w:trHeight w:val="48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площадь содержания объектов благоустройства (парки, скверы, набережные)</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га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172,5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175,5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175,5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175,5</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175,8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175,8</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175,8</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175,8</w:t>
            </w:r>
          </w:p>
        </w:tc>
      </w:tr>
      <w:tr w:rsidR="00B0334A" w:rsidRPr="00B0334A" w:rsidTr="00FE5E84">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площадь цветников, находящихся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на содержании</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га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3,8</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w:t>
            </w:r>
          </w:p>
        </w:tc>
      </w:tr>
      <w:tr w:rsidR="00B0334A" w:rsidRPr="00B0334A" w:rsidTr="00FE5E84">
        <w:trPr>
          <w:trHeight w:val="31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площадь территории городских лесов</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га</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4 445,0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4 445,0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4 445,0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4 445,0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4 445,0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4 445,0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4 445,0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4 445,0</w:t>
            </w:r>
          </w:p>
        </w:tc>
      </w:tr>
      <w:tr w:rsidR="00B0334A" w:rsidRPr="00B0334A" w:rsidTr="00FE5E84">
        <w:trPr>
          <w:trHeight w:val="49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lastRenderedPageBreak/>
              <w:t>обеспеченность зелеными насаждениями общего пользования (кв. м на 1 жителя)</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кв. м</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11,1</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11,0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10,9</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10,9</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10,8</w:t>
            </w:r>
          </w:p>
        </w:tc>
      </w:tr>
      <w:tr w:rsidR="00B0334A" w:rsidRPr="00B0334A" w:rsidTr="00FE5E84">
        <w:trPr>
          <w:trHeight w:val="52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обеспеченность зелеными насаждениями общего пользования </w:t>
            </w:r>
          </w:p>
          <w:p w:rsidR="00931313"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в процентах от норматива </w:t>
            </w:r>
          </w:p>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 xml:space="preserve">(16 кв. м на 1 жителя)   </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72,1</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70,4</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69,6</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69,3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68,9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68,3</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68,2</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67,4</w:t>
            </w:r>
          </w:p>
        </w:tc>
      </w:tr>
      <w:tr w:rsidR="00B0334A" w:rsidRPr="00B0334A" w:rsidTr="00B0334A">
        <w:trPr>
          <w:trHeight w:val="345"/>
        </w:trPr>
        <w:tc>
          <w:tcPr>
            <w:tcW w:w="1471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B0334A" w:rsidRPr="00B0334A" w:rsidRDefault="00B0334A" w:rsidP="00B0334A">
            <w:pPr>
              <w:rPr>
                <w:rFonts w:eastAsia="Times New Roman" w:cs="Times New Roman"/>
                <w:sz w:val="18"/>
                <w:szCs w:val="18"/>
                <w:lang w:eastAsia="ru-RU"/>
              </w:rPr>
            </w:pPr>
            <w:r w:rsidRPr="00B0334A">
              <w:rPr>
                <w:rFonts w:eastAsia="Times New Roman" w:cs="Times New Roman"/>
                <w:sz w:val="18"/>
                <w:szCs w:val="18"/>
                <w:lang w:eastAsia="ru-RU"/>
              </w:rPr>
              <w:t>10. Целевые показатели, установленные нормативными правовыми актами Российской Федерации (указами Президента Российской Федерации)</w:t>
            </w:r>
          </w:p>
        </w:tc>
      </w:tr>
      <w:tr w:rsidR="00B0334A" w:rsidRPr="00B0334A" w:rsidTr="00FE5E84">
        <w:trPr>
          <w:trHeight w:val="144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Отношение среднемесячной заработной платы педагогических работников муниципальных образовательных</w:t>
            </w:r>
            <w:r w:rsidR="00931313">
              <w:rPr>
                <w:rFonts w:eastAsia="Times New Roman" w:cs="Times New Roman"/>
                <w:sz w:val="18"/>
                <w:szCs w:val="18"/>
                <w:lang w:eastAsia="ru-RU"/>
              </w:rPr>
              <w:t xml:space="preserve"> учреждений общего образования </w:t>
            </w:r>
            <w:r w:rsidRPr="00B0334A">
              <w:rPr>
                <w:rFonts w:eastAsia="Times New Roman" w:cs="Times New Roman"/>
                <w:sz w:val="18"/>
                <w:szCs w:val="18"/>
                <w:lang w:eastAsia="ru-RU"/>
              </w:rPr>
              <w:t xml:space="preserve">к среднемесячной начисленной заработной плате наемных работников в организациях, </w:t>
            </w:r>
          </w:p>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у индивидуальных предпринимателей и физических лиц (среднемесячному доходу от трудовой деятельности)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по субъекту Российской Федерации</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120,9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r>
      <w:tr w:rsidR="00B0334A" w:rsidRPr="00B0334A" w:rsidTr="00FE5E84">
        <w:trPr>
          <w:trHeight w:val="99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Отношение среднемесячной заработной платы педагогических работников муниципальных образовательных учреждений дошкольного образования </w:t>
            </w:r>
          </w:p>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к среднемесячной заработной плате </w:t>
            </w:r>
          </w:p>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в сфере общего образования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по субъекту Российской Федерации</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108,9</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r>
      <w:tr w:rsidR="00B0334A" w:rsidRPr="00B0334A" w:rsidTr="00FE5E84">
        <w:trPr>
          <w:trHeight w:val="100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Отношение среднемесячной заработной платы педагогических работников муниципальных учреждений дополнительного образования детей к среднемесячной заработной плате учителей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по субъекту Российской Федерации</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109,7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r>
      <w:tr w:rsidR="00B0334A" w:rsidRPr="00B0334A" w:rsidTr="00FE5E84">
        <w:trPr>
          <w:trHeight w:val="139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lastRenderedPageBreak/>
              <w:t>Отношение среднемесячной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107,1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r>
      <w:tr w:rsidR="005F54F1" w:rsidRPr="00B0334A" w:rsidTr="00FE5E84">
        <w:trPr>
          <w:trHeight w:val="100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5F54F1" w:rsidP="00931313">
            <w:pPr>
              <w:rPr>
                <w:rFonts w:eastAsia="Times New Roman" w:cs="Times New Roman"/>
                <w:sz w:val="18"/>
                <w:szCs w:val="18"/>
                <w:lang w:eastAsia="ru-RU"/>
              </w:rPr>
            </w:pPr>
            <w:r w:rsidRPr="00B0334A">
              <w:rPr>
                <w:rFonts w:eastAsia="Times New Roman" w:cs="Times New Roman"/>
                <w:sz w:val="18"/>
                <w:szCs w:val="18"/>
                <w:lang w:eastAsia="ru-RU"/>
              </w:rPr>
              <w:t xml:space="preserve">Средняя заработная плата работников муниципальных учреждений, </w:t>
            </w:r>
          </w:p>
          <w:p w:rsidR="005F54F1" w:rsidRPr="00B0334A" w:rsidRDefault="005F54F1" w:rsidP="00931313">
            <w:pPr>
              <w:rPr>
                <w:rFonts w:eastAsia="Times New Roman" w:cs="Times New Roman"/>
                <w:sz w:val="18"/>
                <w:szCs w:val="18"/>
                <w:lang w:eastAsia="ru-RU"/>
              </w:rPr>
            </w:pPr>
            <w:r w:rsidRPr="00B0334A">
              <w:rPr>
                <w:rFonts w:eastAsia="Times New Roman" w:cs="Times New Roman"/>
                <w:sz w:val="18"/>
                <w:szCs w:val="18"/>
                <w:lang w:eastAsia="ru-RU"/>
              </w:rPr>
              <w:t>в отношении которых предусмотрены мероприятия по повышению заработной платы: педагогических работников образовательных учреждений общего образования</w:t>
            </w:r>
          </w:p>
        </w:tc>
        <w:tc>
          <w:tcPr>
            <w:tcW w:w="1960" w:type="dxa"/>
            <w:tcBorders>
              <w:top w:val="nil"/>
              <w:left w:val="nil"/>
              <w:bottom w:val="single" w:sz="4" w:space="0" w:color="auto"/>
              <w:right w:val="single" w:sz="4" w:space="0" w:color="auto"/>
            </w:tcBorders>
            <w:shd w:val="clear" w:color="auto" w:fill="auto"/>
            <w:hideMark/>
          </w:tcPr>
          <w:p w:rsidR="005F54F1" w:rsidRPr="00B0334A" w:rsidRDefault="005F54F1" w:rsidP="005F54F1">
            <w:pPr>
              <w:jc w:val="center"/>
              <w:rPr>
                <w:rFonts w:eastAsia="Times New Roman" w:cs="Times New Roman"/>
                <w:sz w:val="18"/>
                <w:szCs w:val="18"/>
                <w:lang w:eastAsia="ru-RU"/>
              </w:rPr>
            </w:pPr>
            <w:r w:rsidRPr="00B0334A">
              <w:rPr>
                <w:rFonts w:eastAsia="Times New Roman" w:cs="Times New Roman"/>
                <w:sz w:val="18"/>
                <w:szCs w:val="18"/>
                <w:lang w:eastAsia="ru-RU"/>
              </w:rPr>
              <w:t>рубль</w:t>
            </w:r>
          </w:p>
        </w:tc>
        <w:tc>
          <w:tcPr>
            <w:tcW w:w="1180"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86 830,5</w:t>
            </w:r>
          </w:p>
        </w:tc>
        <w:tc>
          <w:tcPr>
            <w:tcW w:w="1180"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92 492,0</w:t>
            </w:r>
          </w:p>
        </w:tc>
        <w:tc>
          <w:tcPr>
            <w:tcW w:w="1198"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92 492,0</w:t>
            </w:r>
          </w:p>
        </w:tc>
        <w:tc>
          <w:tcPr>
            <w:tcW w:w="1180"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92 492,0</w:t>
            </w:r>
          </w:p>
        </w:tc>
        <w:tc>
          <w:tcPr>
            <w:tcW w:w="1198"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92 492,0</w:t>
            </w:r>
          </w:p>
        </w:tc>
        <w:tc>
          <w:tcPr>
            <w:tcW w:w="1180"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92 492,0</w:t>
            </w:r>
          </w:p>
        </w:tc>
        <w:tc>
          <w:tcPr>
            <w:tcW w:w="1198"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92 492,0</w:t>
            </w:r>
          </w:p>
        </w:tc>
        <w:tc>
          <w:tcPr>
            <w:tcW w:w="1184"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92 492,0</w:t>
            </w:r>
          </w:p>
        </w:tc>
      </w:tr>
      <w:tr w:rsidR="005F54F1" w:rsidRPr="00B0334A" w:rsidTr="00FE5E84">
        <w:trPr>
          <w:trHeight w:val="102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5F54F1" w:rsidP="00931313">
            <w:pPr>
              <w:rPr>
                <w:rFonts w:eastAsia="Times New Roman" w:cs="Times New Roman"/>
                <w:sz w:val="18"/>
                <w:szCs w:val="18"/>
                <w:lang w:eastAsia="ru-RU"/>
              </w:rPr>
            </w:pPr>
            <w:r w:rsidRPr="00B0334A">
              <w:rPr>
                <w:rFonts w:eastAsia="Times New Roman" w:cs="Times New Roman"/>
                <w:sz w:val="18"/>
                <w:szCs w:val="18"/>
                <w:lang w:eastAsia="ru-RU"/>
              </w:rPr>
              <w:t xml:space="preserve">Средняя заработная плата работников муниципальных учреждений, </w:t>
            </w:r>
          </w:p>
          <w:p w:rsidR="005F54F1" w:rsidRPr="00B0334A" w:rsidRDefault="005F54F1" w:rsidP="00931313">
            <w:pPr>
              <w:rPr>
                <w:rFonts w:eastAsia="Times New Roman" w:cs="Times New Roman"/>
                <w:sz w:val="18"/>
                <w:szCs w:val="18"/>
                <w:lang w:eastAsia="ru-RU"/>
              </w:rPr>
            </w:pPr>
            <w:r w:rsidRPr="00B0334A">
              <w:rPr>
                <w:rFonts w:eastAsia="Times New Roman" w:cs="Times New Roman"/>
                <w:sz w:val="18"/>
                <w:szCs w:val="18"/>
                <w:lang w:eastAsia="ru-RU"/>
              </w:rPr>
              <w:t>в отношении которых предусмотрены мероприятия по повышению заработной платы: педагогических работников дошкольных образовательных учреждений</w:t>
            </w:r>
          </w:p>
        </w:tc>
        <w:tc>
          <w:tcPr>
            <w:tcW w:w="1960" w:type="dxa"/>
            <w:tcBorders>
              <w:top w:val="nil"/>
              <w:left w:val="nil"/>
              <w:bottom w:val="single" w:sz="4" w:space="0" w:color="auto"/>
              <w:right w:val="single" w:sz="4" w:space="0" w:color="auto"/>
            </w:tcBorders>
            <w:shd w:val="clear" w:color="auto" w:fill="auto"/>
            <w:hideMark/>
          </w:tcPr>
          <w:p w:rsidR="005F54F1" w:rsidRPr="00B0334A" w:rsidRDefault="005F54F1" w:rsidP="005F54F1">
            <w:pPr>
              <w:jc w:val="center"/>
              <w:rPr>
                <w:rFonts w:eastAsia="Times New Roman" w:cs="Times New Roman"/>
                <w:sz w:val="18"/>
                <w:szCs w:val="18"/>
                <w:lang w:eastAsia="ru-RU"/>
              </w:rPr>
            </w:pPr>
            <w:r w:rsidRPr="00B0334A">
              <w:rPr>
                <w:rFonts w:eastAsia="Times New Roman" w:cs="Times New Roman"/>
                <w:sz w:val="18"/>
                <w:szCs w:val="18"/>
                <w:lang w:eastAsia="ru-RU"/>
              </w:rPr>
              <w:t>рубль</w:t>
            </w:r>
          </w:p>
        </w:tc>
        <w:tc>
          <w:tcPr>
            <w:tcW w:w="1180"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71 936,8</w:t>
            </w:r>
          </w:p>
        </w:tc>
        <w:tc>
          <w:tcPr>
            <w:tcW w:w="1180"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76 949,8</w:t>
            </w:r>
          </w:p>
        </w:tc>
        <w:tc>
          <w:tcPr>
            <w:tcW w:w="1198"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76 949,8</w:t>
            </w:r>
          </w:p>
        </w:tc>
        <w:tc>
          <w:tcPr>
            <w:tcW w:w="1180"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76 949,8</w:t>
            </w:r>
          </w:p>
        </w:tc>
        <w:tc>
          <w:tcPr>
            <w:tcW w:w="1198"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76 949,8</w:t>
            </w:r>
          </w:p>
        </w:tc>
        <w:tc>
          <w:tcPr>
            <w:tcW w:w="1180"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76 949,8</w:t>
            </w:r>
          </w:p>
        </w:tc>
        <w:tc>
          <w:tcPr>
            <w:tcW w:w="1198"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76 949,8</w:t>
            </w:r>
          </w:p>
        </w:tc>
        <w:tc>
          <w:tcPr>
            <w:tcW w:w="1184"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76 949,8</w:t>
            </w:r>
          </w:p>
        </w:tc>
      </w:tr>
      <w:tr w:rsidR="005F54F1" w:rsidRPr="00B0334A" w:rsidTr="00FE5E84">
        <w:trPr>
          <w:trHeight w:val="102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5F54F1" w:rsidP="00931313">
            <w:pPr>
              <w:rPr>
                <w:rFonts w:eastAsia="Times New Roman" w:cs="Times New Roman"/>
                <w:sz w:val="18"/>
                <w:szCs w:val="18"/>
                <w:lang w:eastAsia="ru-RU"/>
              </w:rPr>
            </w:pPr>
            <w:r w:rsidRPr="00B0334A">
              <w:rPr>
                <w:rFonts w:eastAsia="Times New Roman" w:cs="Times New Roman"/>
                <w:sz w:val="18"/>
                <w:szCs w:val="18"/>
                <w:lang w:eastAsia="ru-RU"/>
              </w:rPr>
              <w:t xml:space="preserve">Средняя заработная плата работников муниципальных учреждений, </w:t>
            </w:r>
          </w:p>
          <w:p w:rsidR="005F54F1" w:rsidRPr="00B0334A" w:rsidRDefault="005F54F1" w:rsidP="00931313">
            <w:pPr>
              <w:rPr>
                <w:rFonts w:eastAsia="Times New Roman" w:cs="Times New Roman"/>
                <w:sz w:val="18"/>
                <w:szCs w:val="18"/>
                <w:lang w:eastAsia="ru-RU"/>
              </w:rPr>
            </w:pPr>
            <w:r w:rsidRPr="00B0334A">
              <w:rPr>
                <w:rFonts w:eastAsia="Times New Roman" w:cs="Times New Roman"/>
                <w:sz w:val="18"/>
                <w:szCs w:val="18"/>
                <w:lang w:eastAsia="ru-RU"/>
              </w:rPr>
              <w:t>в отношении которых предусмотрены мероприятия по повышению заработной платы: педагогических работников учреждений дополнительного образования детей</w:t>
            </w:r>
          </w:p>
        </w:tc>
        <w:tc>
          <w:tcPr>
            <w:tcW w:w="1960" w:type="dxa"/>
            <w:tcBorders>
              <w:top w:val="nil"/>
              <w:left w:val="nil"/>
              <w:bottom w:val="single" w:sz="4" w:space="0" w:color="auto"/>
              <w:right w:val="single" w:sz="4" w:space="0" w:color="auto"/>
            </w:tcBorders>
            <w:shd w:val="clear" w:color="auto" w:fill="auto"/>
            <w:hideMark/>
          </w:tcPr>
          <w:p w:rsidR="005F54F1" w:rsidRPr="00B0334A" w:rsidRDefault="005F54F1" w:rsidP="005F54F1">
            <w:pPr>
              <w:jc w:val="center"/>
              <w:rPr>
                <w:rFonts w:eastAsia="Times New Roman" w:cs="Times New Roman"/>
                <w:sz w:val="18"/>
                <w:szCs w:val="18"/>
                <w:lang w:eastAsia="ru-RU"/>
              </w:rPr>
            </w:pPr>
            <w:r w:rsidRPr="00B0334A">
              <w:rPr>
                <w:rFonts w:eastAsia="Times New Roman" w:cs="Times New Roman"/>
                <w:sz w:val="18"/>
                <w:szCs w:val="18"/>
                <w:lang w:eastAsia="ru-RU"/>
              </w:rPr>
              <w:t>рубль</w:t>
            </w:r>
          </w:p>
        </w:tc>
        <w:tc>
          <w:tcPr>
            <w:tcW w:w="1180"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84 740,1</w:t>
            </w:r>
          </w:p>
        </w:tc>
        <w:tc>
          <w:tcPr>
            <w:tcW w:w="1180"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85 924,9</w:t>
            </w:r>
          </w:p>
        </w:tc>
        <w:tc>
          <w:tcPr>
            <w:tcW w:w="1198"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85 924,9</w:t>
            </w:r>
          </w:p>
        </w:tc>
        <w:tc>
          <w:tcPr>
            <w:tcW w:w="1180"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85 924,9</w:t>
            </w:r>
          </w:p>
        </w:tc>
        <w:tc>
          <w:tcPr>
            <w:tcW w:w="1198"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85 924,9</w:t>
            </w:r>
          </w:p>
        </w:tc>
        <w:tc>
          <w:tcPr>
            <w:tcW w:w="1180"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85 924,9</w:t>
            </w:r>
          </w:p>
        </w:tc>
        <w:tc>
          <w:tcPr>
            <w:tcW w:w="1198"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85 924,9</w:t>
            </w:r>
          </w:p>
        </w:tc>
        <w:tc>
          <w:tcPr>
            <w:tcW w:w="1184"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85 924,9</w:t>
            </w:r>
          </w:p>
        </w:tc>
      </w:tr>
      <w:tr w:rsidR="005F54F1" w:rsidRPr="00B0334A" w:rsidTr="00FE5E84">
        <w:trPr>
          <w:trHeight w:val="81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5F54F1" w:rsidP="00931313">
            <w:pPr>
              <w:rPr>
                <w:rFonts w:eastAsia="Times New Roman" w:cs="Times New Roman"/>
                <w:sz w:val="18"/>
                <w:szCs w:val="18"/>
                <w:lang w:eastAsia="ru-RU"/>
              </w:rPr>
            </w:pPr>
            <w:r w:rsidRPr="00B0334A">
              <w:rPr>
                <w:rFonts w:eastAsia="Times New Roman" w:cs="Times New Roman"/>
                <w:sz w:val="18"/>
                <w:szCs w:val="18"/>
                <w:lang w:eastAsia="ru-RU"/>
              </w:rPr>
              <w:t xml:space="preserve">Средняя заработная плата работников муниципальных учреждений, </w:t>
            </w:r>
          </w:p>
          <w:p w:rsidR="005F54F1" w:rsidRPr="00B0334A" w:rsidRDefault="005F54F1" w:rsidP="00931313">
            <w:pPr>
              <w:rPr>
                <w:rFonts w:eastAsia="Times New Roman" w:cs="Times New Roman"/>
                <w:sz w:val="18"/>
                <w:szCs w:val="18"/>
                <w:lang w:eastAsia="ru-RU"/>
              </w:rPr>
            </w:pPr>
            <w:r w:rsidRPr="00B0334A">
              <w:rPr>
                <w:rFonts w:eastAsia="Times New Roman" w:cs="Times New Roman"/>
                <w:sz w:val="18"/>
                <w:szCs w:val="18"/>
                <w:lang w:eastAsia="ru-RU"/>
              </w:rPr>
              <w:t>в отношении которых предусмотрены мероприятия по повышению заработной платы: работников учреждений культуры</w:t>
            </w:r>
          </w:p>
        </w:tc>
        <w:tc>
          <w:tcPr>
            <w:tcW w:w="1960" w:type="dxa"/>
            <w:tcBorders>
              <w:top w:val="nil"/>
              <w:left w:val="nil"/>
              <w:bottom w:val="single" w:sz="4" w:space="0" w:color="auto"/>
              <w:right w:val="single" w:sz="4" w:space="0" w:color="auto"/>
            </w:tcBorders>
            <w:shd w:val="clear" w:color="auto" w:fill="auto"/>
            <w:hideMark/>
          </w:tcPr>
          <w:p w:rsidR="005F54F1" w:rsidRPr="00B0334A" w:rsidRDefault="005F54F1" w:rsidP="005F54F1">
            <w:pPr>
              <w:jc w:val="center"/>
              <w:rPr>
                <w:rFonts w:eastAsia="Times New Roman" w:cs="Times New Roman"/>
                <w:sz w:val="18"/>
                <w:szCs w:val="18"/>
                <w:lang w:eastAsia="ru-RU"/>
              </w:rPr>
            </w:pPr>
            <w:r w:rsidRPr="00B0334A">
              <w:rPr>
                <w:rFonts w:eastAsia="Times New Roman" w:cs="Times New Roman"/>
                <w:sz w:val="18"/>
                <w:szCs w:val="18"/>
                <w:lang w:eastAsia="ru-RU"/>
              </w:rPr>
              <w:t>рубль</w:t>
            </w:r>
          </w:p>
        </w:tc>
        <w:tc>
          <w:tcPr>
            <w:tcW w:w="1180"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76 862,5</w:t>
            </w:r>
          </w:p>
        </w:tc>
        <w:tc>
          <w:tcPr>
            <w:tcW w:w="1180"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83 344,9</w:t>
            </w:r>
          </w:p>
        </w:tc>
        <w:tc>
          <w:tcPr>
            <w:tcW w:w="1198"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83 344,9</w:t>
            </w:r>
          </w:p>
        </w:tc>
        <w:tc>
          <w:tcPr>
            <w:tcW w:w="1180"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83 344,9</w:t>
            </w:r>
          </w:p>
        </w:tc>
        <w:tc>
          <w:tcPr>
            <w:tcW w:w="1198"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83 344,9</w:t>
            </w:r>
          </w:p>
        </w:tc>
        <w:tc>
          <w:tcPr>
            <w:tcW w:w="1180"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83 344,9</w:t>
            </w:r>
          </w:p>
        </w:tc>
        <w:tc>
          <w:tcPr>
            <w:tcW w:w="1198"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83 344,9</w:t>
            </w:r>
          </w:p>
        </w:tc>
        <w:tc>
          <w:tcPr>
            <w:tcW w:w="1184" w:type="dxa"/>
            <w:tcBorders>
              <w:top w:val="nil"/>
              <w:left w:val="nil"/>
              <w:bottom w:val="single" w:sz="4" w:space="0" w:color="auto"/>
              <w:right w:val="single" w:sz="4" w:space="0" w:color="auto"/>
            </w:tcBorders>
            <w:shd w:val="clear" w:color="auto" w:fill="auto"/>
            <w:noWrap/>
            <w:hideMark/>
          </w:tcPr>
          <w:p w:rsidR="005F54F1" w:rsidRPr="005F54F1" w:rsidRDefault="005F54F1" w:rsidP="005F54F1">
            <w:pPr>
              <w:jc w:val="center"/>
              <w:rPr>
                <w:rFonts w:eastAsia="Times New Roman" w:cs="Times New Roman"/>
                <w:sz w:val="18"/>
                <w:szCs w:val="18"/>
                <w:lang w:eastAsia="ru-RU"/>
              </w:rPr>
            </w:pPr>
            <w:r w:rsidRPr="005F54F1">
              <w:rPr>
                <w:rFonts w:eastAsia="Times New Roman" w:cs="Times New Roman"/>
                <w:sz w:val="18"/>
                <w:szCs w:val="18"/>
                <w:lang w:eastAsia="ru-RU"/>
              </w:rPr>
              <w:t>83 344,9</w:t>
            </w:r>
          </w:p>
        </w:tc>
      </w:tr>
      <w:tr w:rsidR="00B0334A" w:rsidRPr="00B0334A" w:rsidTr="00FE5E84">
        <w:trPr>
          <w:trHeight w:val="73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lastRenderedPageBreak/>
              <w:t xml:space="preserve">Доля населения, систематически занимающегося физической культурой и спортом (в численности постоянного </w:t>
            </w:r>
            <w:r w:rsidR="00AD6D56">
              <w:rPr>
                <w:rFonts w:eastAsia="Times New Roman" w:cs="Times New Roman"/>
                <w:sz w:val="18"/>
                <w:szCs w:val="18"/>
                <w:lang w:eastAsia="ru-RU"/>
              </w:rPr>
              <w:t>населения города в возрасте 3 –</w:t>
            </w:r>
            <w:r w:rsidRPr="00B0334A">
              <w:rPr>
                <w:rFonts w:eastAsia="Times New Roman" w:cs="Times New Roman"/>
                <w:sz w:val="18"/>
                <w:szCs w:val="18"/>
                <w:lang w:eastAsia="ru-RU"/>
              </w:rPr>
              <w:t xml:space="preserve"> 79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bookmarkStart w:id="4" w:name="_GoBack"/>
            <w:bookmarkEnd w:id="4"/>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40,3</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40,9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47,0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47,0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51,0</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51,0</w:t>
            </w:r>
          </w:p>
        </w:tc>
      </w:tr>
      <w:tr w:rsidR="00B0334A" w:rsidRPr="00B0334A" w:rsidTr="00FE5E84">
        <w:trPr>
          <w:trHeight w:val="52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Уровень обеспеченности граждан спортивными сооружениями исходя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из единовременной пропускной способности объектов спорта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45,4</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45,3</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45,2</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44,7</w:t>
            </w:r>
          </w:p>
        </w:tc>
      </w:tr>
      <w:tr w:rsidR="00B0334A" w:rsidRPr="00B0334A" w:rsidTr="00FE5E84">
        <w:trPr>
          <w:trHeight w:val="51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Количество спортивных сооружений на 100 тыс. человек населения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(на конец года)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234,6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232,6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229,9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229,0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231,6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229,8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229,3</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226,7</w:t>
            </w:r>
          </w:p>
        </w:tc>
      </w:tr>
      <w:tr w:rsidR="00B0334A" w:rsidRPr="00B0334A" w:rsidTr="00FE5E84">
        <w:trPr>
          <w:trHeight w:val="175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Обеспеченность детей дошкольного возраста местами в образовательных организациях, реализующих программы дошкольного образования </w:t>
            </w:r>
            <w:r w:rsidR="00931313">
              <w:rPr>
                <w:rFonts w:eastAsia="Times New Roman" w:cs="Times New Roman"/>
                <w:sz w:val="18"/>
                <w:szCs w:val="18"/>
                <w:lang w:eastAsia="ru-RU"/>
              </w:rPr>
              <w:t xml:space="preserve">(в соответствии </w:t>
            </w:r>
            <w:r w:rsidRPr="00B0334A">
              <w:rPr>
                <w:rFonts w:eastAsia="Times New Roman" w:cs="Times New Roman"/>
                <w:sz w:val="18"/>
                <w:szCs w:val="18"/>
                <w:lang w:eastAsia="ru-RU"/>
              </w:rPr>
              <w:t>с методикой, применя</w:t>
            </w:r>
            <w:r w:rsidR="00931313">
              <w:rPr>
                <w:rFonts w:eastAsia="Times New Roman" w:cs="Times New Roman"/>
                <w:sz w:val="18"/>
                <w:szCs w:val="18"/>
                <w:lang w:eastAsia="ru-RU"/>
              </w:rPr>
              <w:t>емой в муниципальной программе «</w:t>
            </w:r>
            <w:r w:rsidRPr="00B0334A">
              <w:rPr>
                <w:rFonts w:eastAsia="Times New Roman" w:cs="Times New Roman"/>
                <w:sz w:val="18"/>
                <w:szCs w:val="18"/>
                <w:lang w:eastAsia="ru-RU"/>
              </w:rPr>
              <w:t>Развитие образования города</w:t>
            </w:r>
            <w:r w:rsidR="00931313">
              <w:rPr>
                <w:rFonts w:eastAsia="Times New Roman" w:cs="Times New Roman"/>
                <w:sz w:val="18"/>
                <w:szCs w:val="18"/>
                <w:lang w:eastAsia="ru-RU"/>
              </w:rPr>
              <w:t xml:space="preserve"> Сургута на период </w:t>
            </w:r>
          </w:p>
          <w:p w:rsidR="00931313" w:rsidRDefault="00931313" w:rsidP="00931313">
            <w:pPr>
              <w:rPr>
                <w:rFonts w:eastAsia="Times New Roman" w:cs="Times New Roman"/>
                <w:sz w:val="18"/>
                <w:szCs w:val="18"/>
                <w:lang w:eastAsia="ru-RU"/>
              </w:rPr>
            </w:pPr>
            <w:r>
              <w:rPr>
                <w:rFonts w:eastAsia="Times New Roman" w:cs="Times New Roman"/>
                <w:sz w:val="18"/>
                <w:szCs w:val="18"/>
                <w:lang w:eastAsia="ru-RU"/>
              </w:rPr>
              <w:t>до 2030 года»</w:t>
            </w:r>
            <w:r w:rsidR="00B0334A" w:rsidRPr="00B0334A">
              <w:rPr>
                <w:rFonts w:eastAsia="Times New Roman" w:cs="Times New Roman"/>
                <w:sz w:val="18"/>
                <w:szCs w:val="18"/>
                <w:lang w:eastAsia="ru-RU"/>
              </w:rPr>
              <w:t>, для возрастно</w:t>
            </w:r>
            <w:r>
              <w:rPr>
                <w:rFonts w:eastAsia="Times New Roman" w:cs="Times New Roman"/>
                <w:sz w:val="18"/>
                <w:szCs w:val="18"/>
                <w:lang w:eastAsia="ru-RU"/>
              </w:rPr>
              <w:t>й категории детей в возрасте 1 –</w:t>
            </w:r>
            <w:r w:rsidR="00B0334A" w:rsidRPr="00B0334A">
              <w:rPr>
                <w:rFonts w:eastAsia="Times New Roman" w:cs="Times New Roman"/>
                <w:sz w:val="18"/>
                <w:szCs w:val="18"/>
                <w:lang w:eastAsia="ru-RU"/>
              </w:rPr>
              <w:t xml:space="preserve"> 6 лет </w:t>
            </w:r>
          </w:p>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(от 1 до 7 лет), скорректированной </w:t>
            </w:r>
          </w:p>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на </w:t>
            </w:r>
            <w:r w:rsidR="00931313">
              <w:rPr>
                <w:rFonts w:eastAsia="Times New Roman" w:cs="Times New Roman"/>
                <w:sz w:val="18"/>
                <w:szCs w:val="18"/>
                <w:lang w:eastAsia="ru-RU"/>
              </w:rPr>
              <w:t>численность детей в возрасте 5 –</w:t>
            </w:r>
            <w:r w:rsidRPr="00B0334A">
              <w:rPr>
                <w:rFonts w:eastAsia="Times New Roman" w:cs="Times New Roman"/>
                <w:sz w:val="18"/>
                <w:szCs w:val="18"/>
                <w:lang w:eastAsia="ru-RU"/>
              </w:rPr>
              <w:t xml:space="preserve"> </w:t>
            </w:r>
          </w:p>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6 лет (от 5 до 7 лет), обучающихся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в общеобразовательных организациях)</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83,0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82,6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88,0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87,6</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90,5</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89,7</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94,3</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93,1</w:t>
            </w:r>
          </w:p>
        </w:tc>
      </w:tr>
      <w:tr w:rsidR="00B0334A" w:rsidRPr="00B0334A" w:rsidTr="00FE5E84">
        <w:trPr>
          <w:trHeight w:val="145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Доступность дошкольного образования для детей в возрасте </w:t>
            </w:r>
          </w:p>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от 3 до 7 лет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w:t>
            </w:r>
          </w:p>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в возрасте от 3 до 7 лет, находящихся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в очереди на получение в текущем году дошкольного образования), %</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c>
          <w:tcPr>
            <w:tcW w:w="1184"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100,0</w:t>
            </w:r>
          </w:p>
        </w:tc>
      </w:tr>
      <w:tr w:rsidR="00B0334A" w:rsidRPr="00B0334A" w:rsidTr="00FE5E84">
        <w:trPr>
          <w:trHeight w:val="123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lastRenderedPageBreak/>
              <w:t xml:space="preserve">Доля детей в возрасте от 5 до 18 лет, охваченных образовательными программами дополнительного образования детей в учреждениях дополнительного образования детей </w:t>
            </w:r>
          </w:p>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и программами спортивной подготовки за счет бюджетных средств, в общей численности детей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в возрасте от 5 до 18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29,4</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27,9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27,1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27,0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26,4</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26,2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25,9</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25,6</w:t>
            </w:r>
          </w:p>
        </w:tc>
      </w:tr>
      <w:tr w:rsidR="00B0334A" w:rsidRPr="00B0334A" w:rsidTr="00FE5E84">
        <w:trPr>
          <w:trHeight w:val="975"/>
        </w:trPr>
        <w:tc>
          <w:tcPr>
            <w:tcW w:w="3256" w:type="dxa"/>
            <w:tcBorders>
              <w:top w:val="nil"/>
              <w:left w:val="single" w:sz="4" w:space="0" w:color="auto"/>
              <w:bottom w:val="single" w:sz="4" w:space="0" w:color="auto"/>
              <w:right w:val="single" w:sz="4" w:space="0" w:color="auto"/>
            </w:tcBorders>
            <w:shd w:val="clear" w:color="auto" w:fill="auto"/>
            <w:hideMark/>
          </w:tcPr>
          <w:p w:rsidR="004B5D87"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Доля детей в возрасте от 5 до 18 лет, получающих услуги </w:t>
            </w:r>
          </w:p>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по дополнительному образованию </w:t>
            </w:r>
          </w:p>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и с</w:t>
            </w:r>
            <w:r w:rsidR="00AD6D56">
              <w:rPr>
                <w:rFonts w:eastAsia="Times New Roman" w:cs="Times New Roman"/>
                <w:sz w:val="18"/>
                <w:szCs w:val="18"/>
                <w:lang w:eastAsia="ru-RU"/>
              </w:rPr>
              <w:t>портивной подготовке в отрасли «спорт»</w:t>
            </w:r>
            <w:r w:rsidRPr="00B0334A">
              <w:rPr>
                <w:rFonts w:eastAsia="Times New Roman" w:cs="Times New Roman"/>
                <w:sz w:val="18"/>
                <w:szCs w:val="18"/>
                <w:lang w:eastAsia="ru-RU"/>
              </w:rPr>
              <w:t xml:space="preserve"> в организациях различных организационно-правовых форм </w:t>
            </w:r>
          </w:p>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и форм собственности, в общей численности детей в возрасте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от 5 до 18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15,3</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14,2</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14,1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13,6</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13,4</w:t>
            </w:r>
          </w:p>
        </w:tc>
      </w:tr>
      <w:tr w:rsidR="00B0334A" w:rsidRPr="00B0334A" w:rsidTr="00FE5E84">
        <w:trPr>
          <w:trHeight w:val="960"/>
        </w:trPr>
        <w:tc>
          <w:tcPr>
            <w:tcW w:w="3256" w:type="dxa"/>
            <w:tcBorders>
              <w:top w:val="nil"/>
              <w:left w:val="single" w:sz="4" w:space="0" w:color="auto"/>
              <w:bottom w:val="single" w:sz="4" w:space="0" w:color="auto"/>
              <w:right w:val="single" w:sz="4" w:space="0" w:color="auto"/>
            </w:tcBorders>
            <w:shd w:val="clear" w:color="auto" w:fill="auto"/>
            <w:hideMark/>
          </w:tcPr>
          <w:p w:rsidR="00E625AC"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Доля детей в возрасте от 5 до 18 лет, охваченных образовательными программами дополнительно</w:t>
            </w:r>
            <w:r w:rsidR="00AD6D56">
              <w:rPr>
                <w:rFonts w:eastAsia="Times New Roman" w:cs="Times New Roman"/>
                <w:sz w:val="18"/>
                <w:szCs w:val="18"/>
                <w:lang w:eastAsia="ru-RU"/>
              </w:rPr>
              <w:t>го образования детей в отрасли «культура»</w:t>
            </w:r>
            <w:r w:rsidRPr="00B0334A">
              <w:rPr>
                <w:rFonts w:eastAsia="Times New Roman" w:cs="Times New Roman"/>
                <w:sz w:val="18"/>
                <w:szCs w:val="18"/>
                <w:lang w:eastAsia="ru-RU"/>
              </w:rPr>
              <w:t xml:space="preserve"> за счет бюджетных средств, в общей численности детей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в возрасте от 5 до 18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3,6</w:t>
            </w:r>
          </w:p>
        </w:tc>
      </w:tr>
      <w:tr w:rsidR="00B0334A" w:rsidRPr="00B0334A" w:rsidTr="00FE5E84">
        <w:trPr>
          <w:trHeight w:val="75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Доля детей в возрасте от 5 до 18 лет, охваченных платными образовательными программами дополнительного образования детей </w:t>
            </w:r>
          </w:p>
          <w:p w:rsidR="00931313" w:rsidRDefault="00AD6D56" w:rsidP="00931313">
            <w:pPr>
              <w:rPr>
                <w:rFonts w:eastAsia="Times New Roman" w:cs="Times New Roman"/>
                <w:sz w:val="18"/>
                <w:szCs w:val="18"/>
                <w:lang w:eastAsia="ru-RU"/>
              </w:rPr>
            </w:pPr>
            <w:r>
              <w:rPr>
                <w:rFonts w:eastAsia="Times New Roman" w:cs="Times New Roman"/>
                <w:sz w:val="18"/>
                <w:szCs w:val="18"/>
                <w:lang w:eastAsia="ru-RU"/>
              </w:rPr>
              <w:t>в отрасли «культура»</w:t>
            </w:r>
            <w:r w:rsidR="00B0334A" w:rsidRPr="00B0334A">
              <w:rPr>
                <w:rFonts w:eastAsia="Times New Roman" w:cs="Times New Roman"/>
                <w:sz w:val="18"/>
                <w:szCs w:val="18"/>
                <w:lang w:eastAsia="ru-RU"/>
              </w:rPr>
              <w:t xml:space="preserve">, в общей численности детей в возрасте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от 5 до 18 лет </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0,5</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0,5</w:t>
            </w:r>
          </w:p>
        </w:tc>
      </w:tr>
      <w:tr w:rsidR="00B0334A" w:rsidRPr="00B0334A" w:rsidTr="00FE5E84">
        <w:trPr>
          <w:trHeight w:val="75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Доля заемных средств в общем объеме капитальных вложений в системы тепло, водоснабжения, водоотведения и очистки сточных вод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(по муниципальным унитарным предприятиям коммунального комплекса)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15,6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23,6</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0,0</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0,0</w:t>
            </w:r>
          </w:p>
        </w:tc>
      </w:tr>
      <w:tr w:rsidR="00B0334A" w:rsidRPr="00B0334A" w:rsidTr="00FE5E84">
        <w:trPr>
          <w:trHeight w:val="525"/>
        </w:trPr>
        <w:tc>
          <w:tcPr>
            <w:tcW w:w="3256" w:type="dxa"/>
            <w:tcBorders>
              <w:top w:val="nil"/>
              <w:left w:val="single" w:sz="4" w:space="0" w:color="auto"/>
              <w:bottom w:val="single" w:sz="4" w:space="0" w:color="auto"/>
              <w:right w:val="single" w:sz="4" w:space="0" w:color="auto"/>
            </w:tcBorders>
            <w:shd w:val="clear" w:color="auto" w:fill="auto"/>
            <w:hideMark/>
          </w:tcPr>
          <w:p w:rsidR="003C1E5F"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lastRenderedPageBreak/>
              <w:t xml:space="preserve">Доля объема ввода жилья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в эксплуатацию по стандартам экономического класса в общем объеме введенного в эксплуатацию жилья</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33,0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50,0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50,0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50,0</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45,0</w:t>
            </w:r>
          </w:p>
        </w:tc>
      </w:tr>
      <w:tr w:rsidR="00B0334A" w:rsidRPr="00B0334A" w:rsidTr="00FE5E84">
        <w:trPr>
          <w:trHeight w:val="540"/>
        </w:trPr>
        <w:tc>
          <w:tcPr>
            <w:tcW w:w="3256" w:type="dxa"/>
            <w:tcBorders>
              <w:top w:val="nil"/>
              <w:left w:val="single" w:sz="4" w:space="0" w:color="auto"/>
              <w:bottom w:val="single" w:sz="4" w:space="0" w:color="auto"/>
              <w:right w:val="single" w:sz="4" w:space="0" w:color="auto"/>
            </w:tcBorders>
            <w:shd w:val="clear" w:color="auto" w:fill="auto"/>
            <w:hideMark/>
          </w:tcPr>
          <w:p w:rsidR="00E21468"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Количество семей, получивших меры государственной поддержки </w:t>
            </w:r>
          </w:p>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на улучшение жилищных условий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(по категории молодые семьи)</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w:t>
            </w:r>
          </w:p>
        </w:tc>
      </w:tr>
      <w:tr w:rsidR="00B0334A" w:rsidRPr="00B0334A" w:rsidTr="00FE5E84">
        <w:trPr>
          <w:trHeight w:val="57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Количество семей, состоящих на учете на получение жилого помещения </w:t>
            </w:r>
          </w:p>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на условиях социального найма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(на конец года)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4 002</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4 010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3 980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3 980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3 970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3 970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3 960</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3 960</w:t>
            </w:r>
          </w:p>
        </w:tc>
      </w:tr>
      <w:tr w:rsidR="00B0334A" w:rsidRPr="00B0334A" w:rsidTr="00FE5E84">
        <w:trPr>
          <w:trHeight w:val="49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Доля ветхого и аварийного жилищного фонда в общем объеме  жилищного фонда города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0,3</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0,2</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0,2</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0,1</w:t>
            </w:r>
          </w:p>
        </w:tc>
      </w:tr>
      <w:tr w:rsidR="00B0334A" w:rsidRPr="00B0334A" w:rsidTr="00FE5E84">
        <w:trPr>
          <w:trHeight w:val="51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Уровень износа коммунальной инфраструктуры (по муниципальным унитарным предприятиям коммунального комплекса)</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57,5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52,1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53,7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55,8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56,2</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57,8</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57,8</w:t>
            </w:r>
          </w:p>
        </w:tc>
      </w:tr>
      <w:tr w:rsidR="00B0334A" w:rsidRPr="00B0334A" w:rsidTr="00FE5E84">
        <w:trPr>
          <w:trHeight w:val="49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Фактический уровень собираемости платы граждан за предоставленные жилищно-коммунальные услуги</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97,1</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97,1</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97,5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97,5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95,0</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97,5</w:t>
            </w:r>
          </w:p>
        </w:tc>
      </w:tr>
      <w:tr w:rsidR="00B0334A" w:rsidRPr="00B0334A" w:rsidTr="00FE5E84">
        <w:trPr>
          <w:trHeight w:val="51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Доля убыточных организаций жилищно-коммунального хозяйства (по муниципальным унитарным предприятиям)</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16,7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25,0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25,0</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0,0</w:t>
            </w:r>
          </w:p>
        </w:tc>
      </w:tr>
      <w:tr w:rsidR="00B0334A" w:rsidRPr="00B0334A" w:rsidTr="00FE5E84">
        <w:trPr>
          <w:trHeight w:val="540"/>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Уровень удовлетворенности граждан качеством предоставления государственных и муниципальных услуг</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4"/>
                <w:szCs w:val="14"/>
                <w:lang w:eastAsia="ru-RU"/>
              </w:rPr>
            </w:pPr>
            <w:r w:rsidRPr="00B0334A">
              <w:rPr>
                <w:rFonts w:eastAsia="Times New Roman" w:cs="Times New Roman"/>
                <w:sz w:val="14"/>
                <w:szCs w:val="14"/>
                <w:lang w:eastAsia="ru-RU"/>
              </w:rPr>
              <w:t>процентов от числа опрошенных</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99,7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90,0</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90,0</w:t>
            </w:r>
          </w:p>
        </w:tc>
      </w:tr>
      <w:tr w:rsidR="00B0334A" w:rsidRPr="00B0334A" w:rsidTr="00FE5E84">
        <w:trPr>
          <w:trHeight w:val="960"/>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Доля граждан, имеющих доступ </w:t>
            </w:r>
          </w:p>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к получению государственных </w:t>
            </w:r>
          </w:p>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и м</w:t>
            </w:r>
            <w:r w:rsidR="00AD6D56">
              <w:rPr>
                <w:rFonts w:eastAsia="Times New Roman" w:cs="Times New Roman"/>
                <w:sz w:val="18"/>
                <w:szCs w:val="18"/>
                <w:lang w:eastAsia="ru-RU"/>
              </w:rPr>
              <w:t>униципальных услуг по принципу «одного окна»</w:t>
            </w:r>
            <w:r w:rsidRPr="00B0334A">
              <w:rPr>
                <w:rFonts w:eastAsia="Times New Roman" w:cs="Times New Roman"/>
                <w:sz w:val="18"/>
                <w:szCs w:val="18"/>
                <w:lang w:eastAsia="ru-RU"/>
              </w:rPr>
              <w:t xml:space="preserve"> по месту пребывания,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в том числе в многофункциональных центрах предоставления государственных и муниципальных услуг</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96,0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90,0</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90,0</w:t>
            </w:r>
          </w:p>
        </w:tc>
      </w:tr>
      <w:tr w:rsidR="00B0334A" w:rsidRPr="00B0334A" w:rsidTr="00FE5E84">
        <w:trPr>
          <w:trHeight w:val="73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lastRenderedPageBreak/>
              <w:t>Предельное количество процедур, необходимых для получения разрешения на строительство эталонного объекта капитального строительства непроизводственного назначения</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единица</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5</w:t>
            </w:r>
          </w:p>
        </w:tc>
      </w:tr>
      <w:tr w:rsidR="00B0334A" w:rsidRPr="00B0334A" w:rsidTr="00FE5E84">
        <w:trPr>
          <w:trHeight w:val="765"/>
        </w:trPr>
        <w:tc>
          <w:tcPr>
            <w:tcW w:w="3256" w:type="dxa"/>
            <w:tcBorders>
              <w:top w:val="nil"/>
              <w:left w:val="single" w:sz="4" w:space="0" w:color="auto"/>
              <w:bottom w:val="single" w:sz="4" w:space="0" w:color="auto"/>
              <w:right w:val="single" w:sz="4" w:space="0" w:color="auto"/>
            </w:tcBorders>
            <w:shd w:val="clear" w:color="auto" w:fill="auto"/>
            <w:hideMark/>
          </w:tcPr>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Предельный срок прохождения всех процедур, необходимых для получения разрешения на строительство эталонного объекта капитального строительства непроизводственного назначения</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день</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49</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49</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49</w:t>
            </w:r>
          </w:p>
        </w:tc>
      </w:tr>
      <w:tr w:rsidR="00B0334A" w:rsidRPr="00B0334A" w:rsidTr="00FE5E84">
        <w:trPr>
          <w:trHeight w:val="79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931313" w:rsidP="00931313">
            <w:pPr>
              <w:rPr>
                <w:rFonts w:eastAsia="Times New Roman" w:cs="Times New Roman"/>
                <w:sz w:val="18"/>
                <w:szCs w:val="18"/>
                <w:lang w:eastAsia="ru-RU"/>
              </w:rPr>
            </w:pPr>
            <w:r>
              <w:rPr>
                <w:rFonts w:eastAsia="Times New Roman" w:cs="Times New Roman"/>
                <w:sz w:val="18"/>
                <w:szCs w:val="18"/>
                <w:lang w:eastAsia="ru-RU"/>
              </w:rPr>
              <w:t>Доля детей в возрасте 1 –</w:t>
            </w:r>
            <w:r w:rsidR="00B0334A" w:rsidRPr="00B0334A">
              <w:rPr>
                <w:rFonts w:eastAsia="Times New Roman" w:cs="Times New Roman"/>
                <w:sz w:val="18"/>
                <w:szCs w:val="18"/>
                <w:lang w:eastAsia="ru-RU"/>
              </w:rPr>
              <w:t xml:space="preserve"> 6 лет </w:t>
            </w:r>
          </w:p>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(от 1 до 7 лет), состоящих на учете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для определения в муниципальные дошкольные образовательные учреждения, в общей </w:t>
            </w:r>
            <w:r w:rsidR="00931313">
              <w:rPr>
                <w:rFonts w:eastAsia="Times New Roman" w:cs="Times New Roman"/>
                <w:sz w:val="18"/>
                <w:szCs w:val="18"/>
                <w:lang w:eastAsia="ru-RU"/>
              </w:rPr>
              <w:t>численности детей в возрасте 1 –</w:t>
            </w:r>
            <w:r w:rsidRPr="00B0334A">
              <w:rPr>
                <w:rFonts w:eastAsia="Times New Roman" w:cs="Times New Roman"/>
                <w:sz w:val="18"/>
                <w:szCs w:val="18"/>
                <w:lang w:eastAsia="ru-RU"/>
              </w:rPr>
              <w:t xml:space="preserve"> 6 лет</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12,9</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17,7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12,2</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12,5</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9,8</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10,4</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6,4</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7,4</w:t>
            </w:r>
          </w:p>
        </w:tc>
      </w:tr>
      <w:tr w:rsidR="00B0334A" w:rsidRPr="00B0334A" w:rsidTr="00FE5E84">
        <w:trPr>
          <w:trHeight w:val="1005"/>
        </w:trPr>
        <w:tc>
          <w:tcPr>
            <w:tcW w:w="3256" w:type="dxa"/>
            <w:tcBorders>
              <w:top w:val="nil"/>
              <w:left w:val="single" w:sz="4" w:space="0" w:color="auto"/>
              <w:bottom w:val="single" w:sz="4" w:space="0" w:color="auto"/>
              <w:right w:val="single" w:sz="4" w:space="0" w:color="auto"/>
            </w:tcBorders>
            <w:shd w:val="clear" w:color="auto" w:fill="auto"/>
            <w:hideMark/>
          </w:tcPr>
          <w:p w:rsidR="00931313"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 xml:space="preserve">Доля выпускников муниципальных общеобразовательных учреждений, </w:t>
            </w:r>
          </w:p>
          <w:p w:rsidR="00B0334A" w:rsidRPr="00B0334A" w:rsidRDefault="00B0334A" w:rsidP="00931313">
            <w:pPr>
              <w:rPr>
                <w:rFonts w:eastAsia="Times New Roman" w:cs="Times New Roman"/>
                <w:sz w:val="18"/>
                <w:szCs w:val="18"/>
                <w:lang w:eastAsia="ru-RU"/>
              </w:rPr>
            </w:pPr>
            <w:r w:rsidRPr="00B0334A">
              <w:rPr>
                <w:rFonts w:eastAsia="Times New Roman" w:cs="Times New Roman"/>
                <w:sz w:val="18"/>
                <w:szCs w:val="18"/>
                <w:lang w:eastAsia="ru-RU"/>
              </w:rPr>
              <w:t>не получивших аттестат о среднем (полном) образовании, в общей численности выпускников муниципальных общеобразовательных учреждений</w:t>
            </w:r>
          </w:p>
        </w:tc>
        <w:tc>
          <w:tcPr>
            <w:tcW w:w="1960" w:type="dxa"/>
            <w:tcBorders>
              <w:top w:val="nil"/>
              <w:left w:val="nil"/>
              <w:bottom w:val="single" w:sz="4" w:space="0" w:color="auto"/>
              <w:right w:val="single" w:sz="4" w:space="0" w:color="auto"/>
            </w:tcBorders>
            <w:shd w:val="clear" w:color="auto" w:fill="auto"/>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0,20</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0,50</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0,7</w:t>
            </w:r>
          </w:p>
        </w:tc>
        <w:tc>
          <w:tcPr>
            <w:tcW w:w="1180"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0,7</w:t>
            </w:r>
          </w:p>
        </w:tc>
        <w:tc>
          <w:tcPr>
            <w:tcW w:w="1198"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0,7</w:t>
            </w:r>
          </w:p>
        </w:tc>
        <w:tc>
          <w:tcPr>
            <w:tcW w:w="1184" w:type="dxa"/>
            <w:tcBorders>
              <w:top w:val="nil"/>
              <w:left w:val="nil"/>
              <w:bottom w:val="single" w:sz="4" w:space="0" w:color="auto"/>
              <w:right w:val="single" w:sz="4" w:space="0" w:color="auto"/>
            </w:tcBorders>
            <w:shd w:val="clear" w:color="auto" w:fill="auto"/>
            <w:noWrap/>
            <w:hideMark/>
          </w:tcPr>
          <w:p w:rsidR="00B0334A" w:rsidRPr="00B0334A" w:rsidRDefault="00B0334A" w:rsidP="00B0334A">
            <w:pPr>
              <w:jc w:val="center"/>
              <w:rPr>
                <w:rFonts w:eastAsia="Times New Roman" w:cs="Times New Roman"/>
                <w:sz w:val="18"/>
                <w:szCs w:val="18"/>
                <w:lang w:eastAsia="ru-RU"/>
              </w:rPr>
            </w:pPr>
            <w:r w:rsidRPr="00B0334A">
              <w:rPr>
                <w:rFonts w:eastAsia="Times New Roman" w:cs="Times New Roman"/>
                <w:sz w:val="18"/>
                <w:szCs w:val="18"/>
                <w:lang w:eastAsia="ru-RU"/>
              </w:rPr>
              <w:t>0,7</w:t>
            </w:r>
          </w:p>
        </w:tc>
      </w:tr>
    </w:tbl>
    <w:p w:rsidR="00C43344" w:rsidRDefault="00C43344" w:rsidP="00411BA0">
      <w:pPr>
        <w:autoSpaceDE w:val="0"/>
        <w:autoSpaceDN w:val="0"/>
        <w:adjustRightInd w:val="0"/>
        <w:rPr>
          <w:rFonts w:eastAsia="Times New Roman" w:cs="Times New Roman"/>
        </w:rPr>
      </w:pPr>
    </w:p>
    <w:p w:rsidR="00C43344" w:rsidRDefault="00C43344" w:rsidP="00411BA0">
      <w:pPr>
        <w:autoSpaceDE w:val="0"/>
        <w:autoSpaceDN w:val="0"/>
        <w:adjustRightInd w:val="0"/>
        <w:rPr>
          <w:rFonts w:eastAsia="Times New Roman" w:cs="Times New Roman"/>
        </w:rPr>
      </w:pPr>
    </w:p>
    <w:p w:rsidR="005F54F1" w:rsidRDefault="005F54F1" w:rsidP="00411BA0">
      <w:pPr>
        <w:autoSpaceDE w:val="0"/>
        <w:autoSpaceDN w:val="0"/>
        <w:adjustRightInd w:val="0"/>
        <w:rPr>
          <w:rFonts w:eastAsia="Times New Roman" w:cs="Times New Roman"/>
        </w:rPr>
      </w:pPr>
    </w:p>
    <w:p w:rsidR="00FE5E84" w:rsidRDefault="00FE5E84" w:rsidP="00411BA0">
      <w:pPr>
        <w:autoSpaceDE w:val="0"/>
        <w:autoSpaceDN w:val="0"/>
        <w:adjustRightInd w:val="0"/>
        <w:rPr>
          <w:rFonts w:eastAsia="Times New Roman" w:cs="Times New Roman"/>
        </w:rPr>
      </w:pPr>
    </w:p>
    <w:p w:rsidR="00FE5E84" w:rsidRDefault="00FE5E84" w:rsidP="00411BA0">
      <w:pPr>
        <w:autoSpaceDE w:val="0"/>
        <w:autoSpaceDN w:val="0"/>
        <w:adjustRightInd w:val="0"/>
        <w:rPr>
          <w:rFonts w:eastAsia="Times New Roman" w:cs="Times New Roman"/>
        </w:rPr>
      </w:pPr>
    </w:p>
    <w:p w:rsidR="00FE5E84" w:rsidRDefault="00FE5E84" w:rsidP="00411BA0">
      <w:pPr>
        <w:autoSpaceDE w:val="0"/>
        <w:autoSpaceDN w:val="0"/>
        <w:adjustRightInd w:val="0"/>
        <w:rPr>
          <w:rFonts w:eastAsia="Times New Roman" w:cs="Times New Roman"/>
        </w:rPr>
        <w:sectPr w:rsidR="00FE5E84" w:rsidSect="00A24DC3">
          <w:pgSz w:w="16838" w:h="11906" w:orient="landscape"/>
          <w:pgMar w:top="1701" w:right="1134" w:bottom="567" w:left="1134" w:header="709" w:footer="709" w:gutter="0"/>
          <w:pgNumType w:start="3"/>
          <w:cols w:space="708"/>
          <w:docGrid w:linePitch="360"/>
        </w:sectPr>
      </w:pPr>
    </w:p>
    <w:p w:rsidR="00FE5E84" w:rsidRPr="00D4498B" w:rsidRDefault="00FE5E84" w:rsidP="00FE5E84">
      <w:pPr>
        <w:ind w:firstLine="5954"/>
        <w:rPr>
          <w:rStyle w:val="affe"/>
          <w:rFonts w:eastAsiaTheme="majorEastAsia"/>
          <w:b w:val="0"/>
          <w:bCs/>
          <w:color w:val="auto"/>
          <w:szCs w:val="28"/>
        </w:rPr>
      </w:pPr>
      <w:r w:rsidRPr="00D4498B">
        <w:rPr>
          <w:rStyle w:val="affe"/>
          <w:rFonts w:eastAsiaTheme="majorEastAsia"/>
          <w:b w:val="0"/>
          <w:bCs/>
          <w:color w:val="auto"/>
          <w:szCs w:val="28"/>
        </w:rPr>
        <w:lastRenderedPageBreak/>
        <w:t>Приложение 2</w:t>
      </w:r>
    </w:p>
    <w:p w:rsidR="00FE5E84" w:rsidRPr="00D4498B" w:rsidRDefault="00FE5E84" w:rsidP="00FE5E84">
      <w:pPr>
        <w:ind w:firstLine="5954"/>
        <w:rPr>
          <w:rStyle w:val="affe"/>
          <w:rFonts w:eastAsiaTheme="majorEastAsia"/>
          <w:b w:val="0"/>
          <w:bCs/>
          <w:color w:val="auto"/>
          <w:szCs w:val="28"/>
        </w:rPr>
      </w:pPr>
      <w:r w:rsidRPr="00D4498B">
        <w:rPr>
          <w:rStyle w:val="affe"/>
          <w:rFonts w:eastAsiaTheme="majorEastAsia"/>
          <w:b w:val="0"/>
          <w:bCs/>
          <w:color w:val="auto"/>
          <w:szCs w:val="28"/>
        </w:rPr>
        <w:t xml:space="preserve">к постановлению </w:t>
      </w:r>
    </w:p>
    <w:p w:rsidR="00FE5E84" w:rsidRPr="00D4498B" w:rsidRDefault="00FE5E84" w:rsidP="00FE5E84">
      <w:pPr>
        <w:ind w:firstLine="5954"/>
        <w:rPr>
          <w:rStyle w:val="affe"/>
          <w:rFonts w:eastAsiaTheme="majorEastAsia"/>
          <w:b w:val="0"/>
          <w:bCs/>
          <w:color w:val="auto"/>
          <w:szCs w:val="28"/>
        </w:rPr>
      </w:pPr>
      <w:r w:rsidRPr="00D4498B">
        <w:rPr>
          <w:rStyle w:val="affe"/>
          <w:rFonts w:eastAsiaTheme="majorEastAsia"/>
          <w:b w:val="0"/>
          <w:bCs/>
          <w:color w:val="auto"/>
          <w:szCs w:val="28"/>
        </w:rPr>
        <w:t>Администрации города</w:t>
      </w:r>
    </w:p>
    <w:p w:rsidR="00FE5E84" w:rsidRPr="00D4498B" w:rsidRDefault="00AD6D56" w:rsidP="00FE5E84">
      <w:pPr>
        <w:ind w:firstLine="5954"/>
        <w:rPr>
          <w:rStyle w:val="affe"/>
          <w:rFonts w:eastAsiaTheme="majorEastAsia"/>
          <w:b w:val="0"/>
          <w:bCs/>
          <w:color w:val="auto"/>
          <w:szCs w:val="28"/>
        </w:rPr>
      </w:pPr>
      <w:r>
        <w:rPr>
          <w:rStyle w:val="affe"/>
          <w:rFonts w:eastAsiaTheme="majorEastAsia"/>
          <w:b w:val="0"/>
          <w:bCs/>
          <w:color w:val="auto"/>
          <w:szCs w:val="28"/>
        </w:rPr>
        <w:t>о</w:t>
      </w:r>
      <w:r w:rsidR="00FE5E84" w:rsidRPr="00D4498B">
        <w:rPr>
          <w:rStyle w:val="affe"/>
          <w:rFonts w:eastAsiaTheme="majorEastAsia"/>
          <w:b w:val="0"/>
          <w:bCs/>
          <w:color w:val="auto"/>
          <w:szCs w:val="28"/>
        </w:rPr>
        <w:t>т</w:t>
      </w:r>
      <w:r>
        <w:rPr>
          <w:rStyle w:val="affe"/>
          <w:rFonts w:eastAsiaTheme="majorEastAsia"/>
          <w:b w:val="0"/>
          <w:bCs/>
          <w:color w:val="auto"/>
          <w:szCs w:val="28"/>
        </w:rPr>
        <w:t xml:space="preserve"> </w:t>
      </w:r>
      <w:r w:rsidR="00FE5E84" w:rsidRPr="00D4498B">
        <w:rPr>
          <w:rStyle w:val="affe"/>
          <w:rFonts w:eastAsiaTheme="majorEastAsia"/>
          <w:b w:val="0"/>
          <w:bCs/>
          <w:color w:val="auto"/>
          <w:szCs w:val="28"/>
        </w:rPr>
        <w:t>________</w:t>
      </w:r>
      <w:r>
        <w:rPr>
          <w:rStyle w:val="affe"/>
          <w:rFonts w:eastAsiaTheme="majorEastAsia"/>
          <w:b w:val="0"/>
          <w:bCs/>
          <w:color w:val="auto"/>
          <w:szCs w:val="28"/>
        </w:rPr>
        <w:t>_</w:t>
      </w:r>
      <w:r w:rsidR="00FE5E84" w:rsidRPr="00D4498B">
        <w:rPr>
          <w:rStyle w:val="affe"/>
          <w:rFonts w:eastAsiaTheme="majorEastAsia"/>
          <w:b w:val="0"/>
          <w:bCs/>
          <w:color w:val="auto"/>
          <w:szCs w:val="28"/>
        </w:rPr>
        <w:t>___</w:t>
      </w:r>
      <w:r>
        <w:rPr>
          <w:rStyle w:val="affe"/>
          <w:rFonts w:eastAsiaTheme="majorEastAsia"/>
          <w:b w:val="0"/>
          <w:bCs/>
          <w:color w:val="auto"/>
          <w:szCs w:val="28"/>
        </w:rPr>
        <w:t xml:space="preserve"> </w:t>
      </w:r>
      <w:r w:rsidR="00FE5E84" w:rsidRPr="00D4498B">
        <w:rPr>
          <w:rStyle w:val="affe"/>
          <w:rFonts w:eastAsiaTheme="majorEastAsia"/>
          <w:b w:val="0"/>
          <w:bCs/>
          <w:color w:val="auto"/>
          <w:szCs w:val="28"/>
        </w:rPr>
        <w:t>№</w:t>
      </w:r>
      <w:r>
        <w:rPr>
          <w:rStyle w:val="affe"/>
          <w:rFonts w:eastAsiaTheme="majorEastAsia"/>
          <w:b w:val="0"/>
          <w:bCs/>
          <w:color w:val="auto"/>
          <w:szCs w:val="28"/>
        </w:rPr>
        <w:t xml:space="preserve"> ________</w:t>
      </w:r>
    </w:p>
    <w:p w:rsidR="00FE5E84" w:rsidRDefault="00FE5E84" w:rsidP="00FE5E84"/>
    <w:p w:rsidR="00931313" w:rsidRPr="00D4498B" w:rsidRDefault="00931313" w:rsidP="00FE5E84"/>
    <w:p w:rsidR="00FE5E84" w:rsidRPr="00D4498B" w:rsidRDefault="00FE5E84" w:rsidP="00FE5E84">
      <w:pPr>
        <w:jc w:val="center"/>
        <w:rPr>
          <w:szCs w:val="28"/>
        </w:rPr>
      </w:pPr>
      <w:r w:rsidRPr="00D4498B">
        <w:rPr>
          <w:szCs w:val="28"/>
        </w:rPr>
        <w:t>Пояснительная записка</w:t>
      </w:r>
    </w:p>
    <w:p w:rsidR="00FE5E84" w:rsidRPr="00D4498B" w:rsidRDefault="00FE5E84" w:rsidP="00FE5E84">
      <w:pPr>
        <w:jc w:val="center"/>
        <w:rPr>
          <w:szCs w:val="28"/>
        </w:rPr>
      </w:pPr>
      <w:r w:rsidRPr="00D4498B">
        <w:rPr>
          <w:szCs w:val="28"/>
        </w:rPr>
        <w:t>к прогнозу социально-экономического развития муниципального образования городской округ Сургут Ханты-Мансийского автономного округа – Югры</w:t>
      </w:r>
    </w:p>
    <w:p w:rsidR="00FE5E84" w:rsidRPr="00D4498B" w:rsidRDefault="00FE5E84" w:rsidP="00FE5E84">
      <w:pPr>
        <w:jc w:val="center"/>
        <w:rPr>
          <w:szCs w:val="28"/>
        </w:rPr>
      </w:pPr>
      <w:r w:rsidRPr="00D4498B">
        <w:rPr>
          <w:szCs w:val="28"/>
        </w:rPr>
        <w:t>на 2023 год и на плановый период 2024 – 2025 годов</w:t>
      </w:r>
    </w:p>
    <w:p w:rsidR="00FE5E84" w:rsidRPr="00D4498B" w:rsidRDefault="00FE5E84" w:rsidP="00FE5E84"/>
    <w:p w:rsidR="00FE5E84" w:rsidRPr="00D4498B" w:rsidRDefault="00FE5E84" w:rsidP="00FE5E84">
      <w:pPr>
        <w:pStyle w:val="23"/>
        <w:ind w:firstLine="709"/>
        <w:rPr>
          <w:b w:val="0"/>
          <w:sz w:val="28"/>
          <w:szCs w:val="28"/>
        </w:rPr>
      </w:pPr>
      <w:r w:rsidRPr="00D4498B">
        <w:rPr>
          <w:b w:val="0"/>
          <w:sz w:val="28"/>
          <w:szCs w:val="28"/>
        </w:rPr>
        <w:t xml:space="preserve">Раздел </w:t>
      </w:r>
      <w:r w:rsidRPr="00D4498B">
        <w:rPr>
          <w:b w:val="0"/>
          <w:sz w:val="28"/>
          <w:szCs w:val="28"/>
          <w:lang w:val="en-US"/>
        </w:rPr>
        <w:t>I</w:t>
      </w:r>
      <w:r w:rsidR="0014750D">
        <w:rPr>
          <w:b w:val="0"/>
          <w:sz w:val="28"/>
          <w:szCs w:val="28"/>
        </w:rPr>
        <w:t>. Общие положения</w:t>
      </w:r>
    </w:p>
    <w:p w:rsidR="00FE5E84" w:rsidRPr="00D4498B" w:rsidRDefault="00FE5E84" w:rsidP="00FE5E84">
      <w:pPr>
        <w:ind w:firstLine="709"/>
        <w:jc w:val="both"/>
        <w:rPr>
          <w:szCs w:val="28"/>
        </w:rPr>
      </w:pPr>
      <w:r w:rsidRPr="00D4498B">
        <w:rPr>
          <w:szCs w:val="28"/>
        </w:rPr>
        <w:t xml:space="preserve">Прогноз социально-экономического развития муниципального образования городской округ Сургут Ханты-Мансийского автономного округа – Югры на среднесрочный период (далее – прогноз) сформирован в соответствии с порядком разработки прогноза на среднесрочный период, основными параметрами сценарных условий прогноза социально-экономического развития Российской Федерации, разработанными Министерством экономического развития Российской Федерации, основными параметрами прогноза социально-экономического развития Ханты-Мансийского автономного округа – Югры </w:t>
      </w:r>
      <w:r w:rsidRPr="00D4498B">
        <w:rPr>
          <w:szCs w:val="28"/>
        </w:rPr>
        <w:br/>
        <w:t>на 2023 год и на плановый период 2024 – 2025 годов.</w:t>
      </w:r>
    </w:p>
    <w:p w:rsidR="00FE5E84" w:rsidRPr="00D4498B" w:rsidRDefault="00FE5E84" w:rsidP="00FE5E84">
      <w:pPr>
        <w:ind w:firstLine="709"/>
        <w:jc w:val="both"/>
        <w:rPr>
          <w:szCs w:val="28"/>
        </w:rPr>
      </w:pPr>
      <w:r w:rsidRPr="00D4498B">
        <w:rPr>
          <w:szCs w:val="28"/>
        </w:rPr>
        <w:t>Разработка основных показателей прогноза произведена с учетом итогов социально-экономического развития муниц</w:t>
      </w:r>
      <w:r w:rsidR="001952D3">
        <w:rPr>
          <w:szCs w:val="28"/>
        </w:rPr>
        <w:t xml:space="preserve">ипального образования </w:t>
      </w:r>
      <w:r w:rsidR="001952D3">
        <w:rPr>
          <w:szCs w:val="28"/>
        </w:rPr>
        <w:br/>
        <w:t>за 2020 –</w:t>
      </w:r>
      <w:r w:rsidRPr="00D4498B">
        <w:rPr>
          <w:szCs w:val="28"/>
        </w:rPr>
        <w:t xml:space="preserve"> 2021 годы и истекшего периода 2022 года, а также информации, поступившей от </w:t>
      </w:r>
      <w:r w:rsidRPr="00D4498B">
        <w:rPr>
          <w:spacing w:val="-4"/>
          <w:szCs w:val="28"/>
        </w:rPr>
        <w:t>организаций города, исполнительных органов</w:t>
      </w:r>
      <w:r w:rsidRPr="00D4498B">
        <w:rPr>
          <w:szCs w:val="28"/>
        </w:rPr>
        <w:t>, структурных подразделений Администрации города, муниципальных казенных учреждений.</w:t>
      </w:r>
    </w:p>
    <w:p w:rsidR="00FE5E84" w:rsidRPr="00D4498B" w:rsidRDefault="00FE5E84" w:rsidP="00FE5E84">
      <w:pPr>
        <w:ind w:firstLine="709"/>
        <w:jc w:val="both"/>
        <w:rPr>
          <w:bCs/>
          <w:spacing w:val="1"/>
          <w:szCs w:val="28"/>
        </w:rPr>
      </w:pPr>
      <w:r w:rsidRPr="00D4498B">
        <w:rPr>
          <w:szCs w:val="28"/>
        </w:rPr>
        <w:t xml:space="preserve">Разработка параметров прогноза осуществлена в двух вариантах: консервативном и базовом. Варианты прогноза отличаются оценками основных макроэкономических факторов и тенденций, при этом оба варианта учитывают </w:t>
      </w:r>
      <w:r w:rsidRPr="00D4498B">
        <w:rPr>
          <w:bCs/>
          <w:spacing w:val="1"/>
          <w:szCs w:val="28"/>
        </w:rPr>
        <w:t xml:space="preserve">масштабные вызовы, обусловленные современными геополитическими условиями, в том числе внешними </w:t>
      </w:r>
      <w:proofErr w:type="spellStart"/>
      <w:r w:rsidRPr="00D4498B">
        <w:rPr>
          <w:bCs/>
          <w:spacing w:val="1"/>
          <w:szCs w:val="28"/>
        </w:rPr>
        <w:t>санкционными</w:t>
      </w:r>
      <w:proofErr w:type="spellEnd"/>
      <w:r w:rsidRPr="00D4498B">
        <w:rPr>
          <w:bCs/>
          <w:spacing w:val="1"/>
          <w:szCs w:val="28"/>
        </w:rPr>
        <w:t xml:space="preserve"> ограничениями.</w:t>
      </w:r>
    </w:p>
    <w:p w:rsidR="00FE5E84" w:rsidRPr="00D4498B" w:rsidRDefault="00FE5E84" w:rsidP="00FE5E84">
      <w:pPr>
        <w:ind w:firstLine="709"/>
        <w:jc w:val="both"/>
        <w:rPr>
          <w:szCs w:val="28"/>
        </w:rPr>
      </w:pPr>
      <w:r w:rsidRPr="00D4498B">
        <w:rPr>
          <w:szCs w:val="28"/>
        </w:rPr>
        <w:t xml:space="preserve">Консервативный сценарий основывается на предположении о менее благоприятных геополитических условиях, более низком уровне деловой </w:t>
      </w:r>
      <w:r w:rsidRPr="00D4498B">
        <w:rPr>
          <w:szCs w:val="28"/>
        </w:rPr>
        <w:br/>
        <w:t>и инвестиционной активности и, как следствие, более низких темпах роста доходов населения и потребления.</w:t>
      </w:r>
    </w:p>
    <w:p w:rsidR="00FE5E84" w:rsidRPr="00D4498B" w:rsidRDefault="00FE5E84" w:rsidP="00FE5E84">
      <w:pPr>
        <w:ind w:firstLine="709"/>
        <w:jc w:val="both"/>
        <w:rPr>
          <w:szCs w:val="28"/>
        </w:rPr>
      </w:pPr>
      <w:r w:rsidRPr="00D4498B">
        <w:rPr>
          <w:szCs w:val="28"/>
        </w:rPr>
        <w:t xml:space="preserve">Базовый сценарий учитывает эффективную реализацию Правительством Российской Федерации и Банком России комплекса мер по стабилизации ситуации на валютном и финансовом рынках, мер, предусмотренных планом первоочередных действий по обеспечению развития российской экономики </w:t>
      </w:r>
      <w:r w:rsidRPr="00D4498B">
        <w:rPr>
          <w:szCs w:val="28"/>
        </w:rPr>
        <w:br/>
        <w:t xml:space="preserve">в условиях внешнего </w:t>
      </w:r>
      <w:proofErr w:type="spellStart"/>
      <w:r w:rsidRPr="00D4498B">
        <w:rPr>
          <w:szCs w:val="28"/>
        </w:rPr>
        <w:t>санкционного</w:t>
      </w:r>
      <w:proofErr w:type="spellEnd"/>
      <w:r w:rsidRPr="00D4498B">
        <w:rPr>
          <w:szCs w:val="28"/>
        </w:rPr>
        <w:t xml:space="preserve"> давления, а также </w:t>
      </w:r>
      <w:proofErr w:type="spellStart"/>
      <w:r w:rsidRPr="00D4498B">
        <w:rPr>
          <w:szCs w:val="28"/>
        </w:rPr>
        <w:t>проактивной</w:t>
      </w:r>
      <w:proofErr w:type="spellEnd"/>
      <w:r w:rsidRPr="00D4498B">
        <w:rPr>
          <w:szCs w:val="28"/>
        </w:rPr>
        <w:t xml:space="preserve"> экономической политики, направленных на повышение деловой </w:t>
      </w:r>
      <w:r w:rsidRPr="00D4498B">
        <w:rPr>
          <w:szCs w:val="28"/>
        </w:rPr>
        <w:br/>
        <w:t>и инвестиционной активности, занятости, восстановление темпов роста доходов и потребления населения, способствующих выходу экономики на траекторию устойчивого роста.</w:t>
      </w:r>
    </w:p>
    <w:p w:rsidR="00FE5E84" w:rsidRPr="00D4498B" w:rsidRDefault="00FE5E84" w:rsidP="00FE5E84">
      <w:pPr>
        <w:ind w:firstLine="709"/>
        <w:jc w:val="both"/>
        <w:rPr>
          <w:szCs w:val="28"/>
        </w:rPr>
      </w:pPr>
      <w:r w:rsidRPr="00D4498B">
        <w:rPr>
          <w:szCs w:val="28"/>
        </w:rPr>
        <w:lastRenderedPageBreak/>
        <w:t>Темпы роста основных показателей консервативного и базового вариантов прогноза за среднесрочный период к уровню 2022 года соответственно:</w:t>
      </w:r>
    </w:p>
    <w:p w:rsidR="00FE5E84" w:rsidRPr="00D4498B" w:rsidRDefault="00FE5E84" w:rsidP="00FE5E84">
      <w:pPr>
        <w:ind w:firstLine="709"/>
        <w:jc w:val="both"/>
        <w:rPr>
          <w:szCs w:val="28"/>
        </w:rPr>
      </w:pPr>
      <w:r w:rsidRPr="00D4498B">
        <w:rPr>
          <w:szCs w:val="28"/>
        </w:rPr>
        <w:t>- численность постоянного населения (на конец года) – 103,3% / 104,5%;</w:t>
      </w:r>
    </w:p>
    <w:p w:rsidR="00FE5E84" w:rsidRPr="00D4498B" w:rsidRDefault="00FE5E84" w:rsidP="00FE5E84">
      <w:pPr>
        <w:ind w:firstLine="709"/>
        <w:jc w:val="both"/>
        <w:rPr>
          <w:szCs w:val="28"/>
        </w:rPr>
      </w:pPr>
      <w:r w:rsidRPr="00D4498B">
        <w:rPr>
          <w:szCs w:val="28"/>
        </w:rPr>
        <w:t>- индекс потребительских цен (среднегодовой) – 116,8% / 118,6%;</w:t>
      </w:r>
    </w:p>
    <w:p w:rsidR="00FE5E84" w:rsidRPr="00D4498B" w:rsidRDefault="00FE5E84" w:rsidP="00FE5E84">
      <w:pPr>
        <w:ind w:firstLine="709"/>
        <w:jc w:val="both"/>
        <w:rPr>
          <w:szCs w:val="28"/>
        </w:rPr>
      </w:pPr>
      <w:r w:rsidRPr="00D4498B">
        <w:rPr>
          <w:szCs w:val="28"/>
        </w:rPr>
        <w:t>- среднедушевые денежные доходы населения – 113,3% / 117,5%;</w:t>
      </w:r>
    </w:p>
    <w:p w:rsidR="00FE5E84" w:rsidRPr="00D4498B" w:rsidRDefault="00FE5E84" w:rsidP="00FE5E84">
      <w:pPr>
        <w:ind w:firstLine="709"/>
        <w:jc w:val="both"/>
        <w:rPr>
          <w:szCs w:val="28"/>
        </w:rPr>
      </w:pPr>
      <w:r w:rsidRPr="00D4498B">
        <w:rPr>
          <w:szCs w:val="28"/>
        </w:rPr>
        <w:t>- реальные денежные доходы населения – 97% / 99,1%;</w:t>
      </w:r>
    </w:p>
    <w:p w:rsidR="00FE5E84" w:rsidRPr="00D4498B" w:rsidRDefault="00FE5E84" w:rsidP="00FE5E84">
      <w:pPr>
        <w:ind w:firstLine="709"/>
        <w:jc w:val="both"/>
        <w:rPr>
          <w:szCs w:val="28"/>
        </w:rPr>
      </w:pPr>
      <w:r w:rsidRPr="00D4498B">
        <w:rPr>
          <w:szCs w:val="28"/>
        </w:rPr>
        <w:t>- среднегодовая численность занятых в экономике на территории муниципального образования – 100,9% / 101,9%;</w:t>
      </w:r>
    </w:p>
    <w:p w:rsidR="00FE5E84" w:rsidRPr="00D4498B" w:rsidRDefault="00FE5E84" w:rsidP="00FE5E84">
      <w:pPr>
        <w:ind w:firstLine="709"/>
        <w:jc w:val="both"/>
        <w:rPr>
          <w:szCs w:val="28"/>
        </w:rPr>
      </w:pPr>
      <w:r w:rsidRPr="00D4498B">
        <w:rPr>
          <w:szCs w:val="28"/>
        </w:rPr>
        <w:t>- индекс промышленного производства по крупным и средним организациям – 101,4% / 104%;</w:t>
      </w:r>
    </w:p>
    <w:p w:rsidR="00FE5E84" w:rsidRPr="00D4498B" w:rsidRDefault="00FE5E84" w:rsidP="00FE5E84">
      <w:pPr>
        <w:ind w:firstLine="709"/>
        <w:jc w:val="both"/>
        <w:rPr>
          <w:szCs w:val="28"/>
        </w:rPr>
      </w:pPr>
      <w:r w:rsidRPr="00D4498B">
        <w:rPr>
          <w:szCs w:val="28"/>
        </w:rPr>
        <w:t>- объем выполненных работ по виду экономической деятельности «Строительство» в сопоставимых ценах по крупным и средним организациям – 102,3% / 108,5%;</w:t>
      </w:r>
    </w:p>
    <w:p w:rsidR="00FE5E84" w:rsidRPr="00D4498B" w:rsidRDefault="00FE5E84" w:rsidP="00FE5E84">
      <w:pPr>
        <w:ind w:firstLine="709"/>
        <w:jc w:val="both"/>
        <w:rPr>
          <w:szCs w:val="28"/>
        </w:rPr>
      </w:pPr>
      <w:r w:rsidRPr="00D4498B">
        <w:rPr>
          <w:szCs w:val="28"/>
        </w:rPr>
        <w:t>- оборот малого бизнеса в сопоставимых ценах – 99,6% / 101,3%;</w:t>
      </w:r>
    </w:p>
    <w:p w:rsidR="00FE5E84" w:rsidRPr="00D4498B" w:rsidRDefault="00FE5E84" w:rsidP="00FE5E84">
      <w:pPr>
        <w:ind w:firstLine="709"/>
        <w:jc w:val="both"/>
        <w:rPr>
          <w:szCs w:val="28"/>
        </w:rPr>
      </w:pPr>
      <w:r w:rsidRPr="00D4498B">
        <w:rPr>
          <w:szCs w:val="28"/>
        </w:rPr>
        <w:t>- оборот розничной торговли в сопоставимых ценах по крупным и средним организациям – 105% / 110,6%;</w:t>
      </w:r>
    </w:p>
    <w:p w:rsidR="00FE5E84" w:rsidRPr="00D4498B" w:rsidRDefault="00FE5E84" w:rsidP="00FE5E84">
      <w:pPr>
        <w:ind w:firstLine="709"/>
        <w:jc w:val="both"/>
        <w:rPr>
          <w:szCs w:val="28"/>
        </w:rPr>
      </w:pPr>
      <w:r w:rsidRPr="00D4498B">
        <w:rPr>
          <w:szCs w:val="28"/>
        </w:rPr>
        <w:t xml:space="preserve">- инвестиции в основной капитал в сопоставимых ценах по крупным </w:t>
      </w:r>
      <w:r w:rsidRPr="00D4498B">
        <w:rPr>
          <w:szCs w:val="28"/>
        </w:rPr>
        <w:br/>
        <w:t>и средним организациям – 80,7% / 88,4%;</w:t>
      </w:r>
    </w:p>
    <w:p w:rsidR="00FE5E84" w:rsidRPr="00D4498B" w:rsidRDefault="00FE5E84" w:rsidP="00FE5E84">
      <w:pPr>
        <w:ind w:firstLine="709"/>
        <w:jc w:val="both"/>
        <w:rPr>
          <w:szCs w:val="28"/>
        </w:rPr>
      </w:pPr>
      <w:r w:rsidRPr="00D4498B">
        <w:rPr>
          <w:szCs w:val="28"/>
        </w:rPr>
        <w:t>- фонд заработной платы по крупным и средним организациям – 113,7% / 117,9%.</w:t>
      </w:r>
    </w:p>
    <w:p w:rsidR="00FE5E84" w:rsidRPr="00D4498B" w:rsidRDefault="00FE5E84" w:rsidP="00FE5E84">
      <w:pPr>
        <w:ind w:firstLine="709"/>
        <w:jc w:val="both"/>
        <w:rPr>
          <w:bCs/>
          <w:szCs w:val="28"/>
        </w:rPr>
      </w:pPr>
      <w:r w:rsidRPr="00D4498B">
        <w:rPr>
          <w:bCs/>
          <w:szCs w:val="28"/>
        </w:rPr>
        <w:t xml:space="preserve">В целом, сценарии прогноза основываются на предположении </w:t>
      </w:r>
      <w:r w:rsidRPr="00D4498B">
        <w:rPr>
          <w:bCs/>
          <w:szCs w:val="28"/>
        </w:rPr>
        <w:br/>
        <w:t xml:space="preserve">о восстановлении положительных темпов роста деловой активности, занятости, реальных доходов населения и потребления в условиях адаптации к новым условиям. </w:t>
      </w:r>
    </w:p>
    <w:p w:rsidR="00FE5E84" w:rsidRPr="00D4498B" w:rsidRDefault="00FE5E84" w:rsidP="00FE5E84">
      <w:pPr>
        <w:ind w:firstLine="709"/>
        <w:jc w:val="both"/>
        <w:rPr>
          <w:bCs/>
          <w:szCs w:val="28"/>
        </w:rPr>
      </w:pPr>
    </w:p>
    <w:p w:rsidR="00FE5E84" w:rsidRPr="00D4498B" w:rsidRDefault="00FE5E84" w:rsidP="00FE5E84">
      <w:pPr>
        <w:ind w:firstLine="709"/>
        <w:jc w:val="both"/>
        <w:rPr>
          <w:bCs/>
          <w:szCs w:val="28"/>
        </w:rPr>
      </w:pPr>
      <w:r w:rsidRPr="00D4498B">
        <w:rPr>
          <w:bCs/>
          <w:szCs w:val="28"/>
        </w:rPr>
        <w:t xml:space="preserve">Раздел </w:t>
      </w:r>
      <w:r w:rsidRPr="00D4498B">
        <w:rPr>
          <w:szCs w:val="28"/>
          <w:lang w:val="en-US"/>
        </w:rPr>
        <w:t>II</w:t>
      </w:r>
      <w:r w:rsidR="0014750D">
        <w:rPr>
          <w:bCs/>
          <w:szCs w:val="28"/>
        </w:rPr>
        <w:t>. Демографическая ситуация</w:t>
      </w:r>
    </w:p>
    <w:p w:rsidR="00FE5E84" w:rsidRPr="00D4498B" w:rsidRDefault="00FE5E84" w:rsidP="00FE5E84">
      <w:pPr>
        <w:tabs>
          <w:tab w:val="left" w:pos="2220"/>
        </w:tabs>
        <w:ind w:firstLine="709"/>
        <w:jc w:val="both"/>
        <w:rPr>
          <w:bCs/>
          <w:szCs w:val="28"/>
        </w:rPr>
      </w:pPr>
      <w:r w:rsidRPr="00D4498B">
        <w:rPr>
          <w:bCs/>
          <w:szCs w:val="28"/>
        </w:rPr>
        <w:t xml:space="preserve">В 2022 году в демографической сфере сохраняется тенденция положительного прироста постоянной численности населения города на фоне снижения темпов естественного прироста, при этом уровень рождаемости </w:t>
      </w:r>
      <w:r w:rsidRPr="00D4498B">
        <w:rPr>
          <w:bCs/>
          <w:szCs w:val="28"/>
        </w:rPr>
        <w:br/>
        <w:t xml:space="preserve">значительно </w:t>
      </w:r>
      <w:r w:rsidRPr="00D4498B">
        <w:rPr>
          <w:bCs/>
          <w:spacing w:val="-4"/>
          <w:szCs w:val="28"/>
        </w:rPr>
        <w:t>превышает уровень смертности. Неблагоприятная санитарно-эпидемиологическая</w:t>
      </w:r>
      <w:r w:rsidRPr="00D4498B">
        <w:rPr>
          <w:bCs/>
          <w:szCs w:val="28"/>
        </w:rPr>
        <w:t xml:space="preserve"> ситуация в условиях пандемии продолжает оказывать негативное влияние на показатели смертности. При этом основными причинами смертности остаются болезни системы кровообращения (около 40%) </w:t>
      </w:r>
      <w:r w:rsidRPr="00D4498B">
        <w:rPr>
          <w:bCs/>
          <w:szCs w:val="28"/>
        </w:rPr>
        <w:br/>
        <w:t>и новообразования (более 16%), что соответствует общероссийским тенденциям.</w:t>
      </w:r>
    </w:p>
    <w:p w:rsidR="00FE5E84" w:rsidRPr="00D4498B" w:rsidRDefault="00FE5E84" w:rsidP="00FE5E84">
      <w:pPr>
        <w:tabs>
          <w:tab w:val="left" w:pos="2220"/>
        </w:tabs>
        <w:ind w:firstLine="709"/>
        <w:jc w:val="both"/>
        <w:rPr>
          <w:bCs/>
          <w:szCs w:val="28"/>
        </w:rPr>
      </w:pPr>
      <w:r w:rsidRPr="00D4498B">
        <w:rPr>
          <w:bCs/>
          <w:szCs w:val="28"/>
        </w:rPr>
        <w:t>Город остается привлекательным для жизни, о чем свидетельствует положительный миграционный прирост населения.</w:t>
      </w:r>
    </w:p>
    <w:p w:rsidR="00FE5E84" w:rsidRPr="00D4498B" w:rsidRDefault="00FE5E84" w:rsidP="00FE5E84">
      <w:pPr>
        <w:ind w:firstLine="709"/>
        <w:jc w:val="both"/>
        <w:rPr>
          <w:szCs w:val="28"/>
        </w:rPr>
      </w:pPr>
      <w:r w:rsidRPr="00D4498B">
        <w:rPr>
          <w:szCs w:val="28"/>
        </w:rPr>
        <w:t xml:space="preserve">Реализация </w:t>
      </w:r>
      <w:r w:rsidRPr="00D4498B">
        <w:rPr>
          <w:bCs/>
          <w:szCs w:val="28"/>
        </w:rPr>
        <w:t xml:space="preserve">региональных проектов национального проекта «Демография» на территории города </w:t>
      </w:r>
      <w:r w:rsidRPr="00D4498B">
        <w:rPr>
          <w:szCs w:val="28"/>
        </w:rPr>
        <w:t xml:space="preserve">позволяет стабилизировать темпы снижения уровня </w:t>
      </w:r>
      <w:r w:rsidRPr="00D4498B">
        <w:rPr>
          <w:spacing w:val="-4"/>
          <w:szCs w:val="28"/>
        </w:rPr>
        <w:t>рождаемости, способствует увеличению численности граждан, ведущих здоровый</w:t>
      </w:r>
      <w:r w:rsidRPr="00D4498B">
        <w:rPr>
          <w:szCs w:val="28"/>
        </w:rPr>
        <w:t xml:space="preserve"> образ жизни, что, в свою очередь, оказывает положительное влияние </w:t>
      </w:r>
      <w:r w:rsidRPr="00D4498B">
        <w:rPr>
          <w:szCs w:val="28"/>
        </w:rPr>
        <w:br/>
        <w:t xml:space="preserve">на продолжительность здоровой жизни и ее качество. </w:t>
      </w:r>
    </w:p>
    <w:p w:rsidR="00FE5E84" w:rsidRPr="00D4498B" w:rsidRDefault="00FE5E84" w:rsidP="00FE5E84">
      <w:pPr>
        <w:ind w:firstLine="709"/>
        <w:jc w:val="both"/>
        <w:rPr>
          <w:szCs w:val="28"/>
        </w:rPr>
      </w:pPr>
      <w:r w:rsidRPr="00D4498B">
        <w:rPr>
          <w:spacing w:val="-4"/>
          <w:szCs w:val="28"/>
        </w:rPr>
        <w:t>Тенденция изменения возрастной структуры населения, характеризующаяся</w:t>
      </w:r>
      <w:r w:rsidRPr="00D4498B">
        <w:rPr>
          <w:szCs w:val="28"/>
        </w:rPr>
        <w:t xml:space="preserve"> снижением доли населения в трудоспособном возрасте (в условиях сопоставимости его границ), в том числе женщин активного репродуктивного </w:t>
      </w:r>
      <w:r w:rsidRPr="00D4498B">
        <w:rPr>
          <w:szCs w:val="28"/>
        </w:rPr>
        <w:lastRenderedPageBreak/>
        <w:t xml:space="preserve">возраста, ростом доли населения моложе и старше трудоспособного возраста, остается основным фактором, </w:t>
      </w:r>
      <w:r w:rsidRPr="00D4498B">
        <w:rPr>
          <w:spacing w:val="-4"/>
          <w:szCs w:val="28"/>
        </w:rPr>
        <w:t xml:space="preserve">определяющим падение темпов естественного прироста и увеличение </w:t>
      </w:r>
      <w:r w:rsidRPr="00D4498B">
        <w:rPr>
          <w:szCs w:val="28"/>
        </w:rPr>
        <w:t>«демографической нагрузки» на лиц в трудоспособном возрасте.</w:t>
      </w:r>
    </w:p>
    <w:p w:rsidR="00FE5E84" w:rsidRPr="00D4498B" w:rsidRDefault="00FE5E84" w:rsidP="00FE5E84">
      <w:pPr>
        <w:tabs>
          <w:tab w:val="left" w:pos="2220"/>
        </w:tabs>
        <w:ind w:firstLine="709"/>
        <w:jc w:val="both"/>
        <w:rPr>
          <w:rFonts w:eastAsia="Calibri"/>
          <w:spacing w:val="-4"/>
          <w:szCs w:val="28"/>
        </w:rPr>
      </w:pPr>
      <w:r w:rsidRPr="00D4498B">
        <w:rPr>
          <w:rFonts w:eastAsia="Calibri"/>
          <w:szCs w:val="28"/>
        </w:rPr>
        <w:t xml:space="preserve">Так, за последние 10 лет доля численности населения младше трудоспособного возраста увеличилась на 3,9%, старше трудоспособного – </w:t>
      </w:r>
      <w:r w:rsidRPr="00D4498B">
        <w:rPr>
          <w:rFonts w:eastAsia="Calibri"/>
          <w:szCs w:val="28"/>
        </w:rPr>
        <w:br/>
        <w:t xml:space="preserve">на 4,5%, </w:t>
      </w:r>
      <w:r w:rsidRPr="00D4498B">
        <w:rPr>
          <w:rFonts w:eastAsia="Calibri"/>
          <w:spacing w:val="-4"/>
          <w:szCs w:val="28"/>
        </w:rPr>
        <w:t xml:space="preserve">при этом доля численности населения в трудоспособном возрасте снизилась на 8,4%, в том числе </w:t>
      </w:r>
      <w:r w:rsidRPr="00D4498B">
        <w:rPr>
          <w:rFonts w:eastAsia="Calibri"/>
          <w:szCs w:val="28"/>
        </w:rPr>
        <w:t xml:space="preserve">женщин активного репродуктивного возраста </w:t>
      </w:r>
      <w:r w:rsidRPr="00D4498B">
        <w:rPr>
          <w:rFonts w:eastAsia="Calibri"/>
          <w:szCs w:val="28"/>
        </w:rPr>
        <w:br/>
        <w:t>(20 – 34 года) на 9%</w:t>
      </w:r>
      <w:r w:rsidRPr="00D4498B">
        <w:rPr>
          <w:rFonts w:eastAsia="Calibri"/>
          <w:spacing w:val="-4"/>
          <w:szCs w:val="28"/>
        </w:rPr>
        <w:t xml:space="preserve">. </w:t>
      </w:r>
    </w:p>
    <w:p w:rsidR="00FE5E84" w:rsidRPr="00D4498B" w:rsidRDefault="00FE5E84" w:rsidP="00FE5E84">
      <w:pPr>
        <w:ind w:firstLine="709"/>
        <w:jc w:val="both"/>
        <w:rPr>
          <w:szCs w:val="28"/>
        </w:rPr>
      </w:pPr>
      <w:r w:rsidRPr="00D4498B">
        <w:rPr>
          <w:szCs w:val="28"/>
        </w:rPr>
        <w:t>По итогам 2022 года по оценке:</w:t>
      </w:r>
    </w:p>
    <w:p w:rsidR="00FE5E84" w:rsidRPr="00D4498B" w:rsidRDefault="00FE5E84" w:rsidP="00FE5E84">
      <w:pPr>
        <w:tabs>
          <w:tab w:val="left" w:pos="2220"/>
        </w:tabs>
        <w:ind w:firstLine="709"/>
        <w:jc w:val="both"/>
        <w:rPr>
          <w:spacing w:val="-6"/>
          <w:szCs w:val="28"/>
        </w:rPr>
      </w:pPr>
      <w:r w:rsidRPr="00D4498B">
        <w:rPr>
          <w:spacing w:val="-6"/>
          <w:szCs w:val="28"/>
        </w:rPr>
        <w:t xml:space="preserve">- численность постоянного населения города на 31.12.2022 составит </w:t>
      </w:r>
      <w:r w:rsidRPr="00D4498B">
        <w:rPr>
          <w:spacing w:val="-6"/>
          <w:szCs w:val="28"/>
        </w:rPr>
        <w:br/>
        <w:t>401,5 тыс. человек (с учетом отчетных данных Росстата по состоянию на 01.01.2022);</w:t>
      </w:r>
    </w:p>
    <w:p w:rsidR="00FE5E84" w:rsidRPr="00D4498B" w:rsidRDefault="00FE5E84" w:rsidP="00FE5E84">
      <w:pPr>
        <w:ind w:firstLine="709"/>
        <w:jc w:val="both"/>
        <w:rPr>
          <w:spacing w:val="-6"/>
          <w:szCs w:val="28"/>
        </w:rPr>
      </w:pPr>
      <w:r w:rsidRPr="00D4498B">
        <w:rPr>
          <w:spacing w:val="-6"/>
          <w:szCs w:val="28"/>
        </w:rPr>
        <w:t xml:space="preserve">- общий прирост постоянного населения за год – 5,6 тыс. человек или 1,4%, </w:t>
      </w:r>
      <w:r w:rsidRPr="00D4498B">
        <w:rPr>
          <w:spacing w:val="-6"/>
          <w:szCs w:val="28"/>
        </w:rPr>
        <w:br/>
        <w:t>в том числе:</w:t>
      </w:r>
    </w:p>
    <w:p w:rsidR="00FE5E84" w:rsidRPr="00D4498B" w:rsidRDefault="00FE5E84" w:rsidP="00FE5E84">
      <w:pPr>
        <w:ind w:firstLine="709"/>
        <w:jc w:val="both"/>
        <w:rPr>
          <w:bCs/>
          <w:szCs w:val="28"/>
        </w:rPr>
      </w:pPr>
      <w:r w:rsidRPr="00D4498B">
        <w:rPr>
          <w:spacing w:val="-4"/>
          <w:szCs w:val="28"/>
        </w:rPr>
        <w:t xml:space="preserve">естественный прирост населения – 2,6 тыс. человек </w:t>
      </w:r>
      <w:r w:rsidRPr="00D4498B">
        <w:rPr>
          <w:bCs/>
          <w:szCs w:val="28"/>
        </w:rPr>
        <w:t xml:space="preserve">(к уровню 2021 года – </w:t>
      </w:r>
      <w:r w:rsidRPr="00D4498B">
        <w:rPr>
          <w:bCs/>
          <w:spacing w:val="-4"/>
          <w:szCs w:val="28"/>
        </w:rPr>
        <w:t>94%)</w:t>
      </w:r>
      <w:r w:rsidRPr="00D4498B">
        <w:rPr>
          <w:spacing w:val="-4"/>
          <w:szCs w:val="28"/>
        </w:rPr>
        <w:t xml:space="preserve">, </w:t>
      </w:r>
      <w:r w:rsidRPr="00D4498B">
        <w:rPr>
          <w:bCs/>
          <w:spacing w:val="-4"/>
          <w:szCs w:val="28"/>
        </w:rPr>
        <w:t xml:space="preserve">численность родившихся – 5,6 тыс. человек (97%), численность умерших – </w:t>
      </w:r>
      <w:r w:rsidRPr="00D4498B">
        <w:rPr>
          <w:bCs/>
          <w:spacing w:val="-4"/>
          <w:szCs w:val="28"/>
        </w:rPr>
        <w:br/>
        <w:t xml:space="preserve">3 </w:t>
      </w:r>
      <w:r w:rsidRPr="00D4498B">
        <w:rPr>
          <w:bCs/>
          <w:szCs w:val="28"/>
        </w:rPr>
        <w:t>тыс. человек (101%);</w:t>
      </w:r>
    </w:p>
    <w:p w:rsidR="00FE5E84" w:rsidRPr="00D4498B" w:rsidRDefault="00FE5E84" w:rsidP="00FE5E84">
      <w:pPr>
        <w:tabs>
          <w:tab w:val="left" w:pos="2220"/>
        </w:tabs>
        <w:ind w:firstLine="709"/>
        <w:jc w:val="both"/>
        <w:rPr>
          <w:szCs w:val="28"/>
        </w:rPr>
      </w:pPr>
      <w:r w:rsidRPr="00D4498B">
        <w:rPr>
          <w:bCs/>
          <w:szCs w:val="28"/>
        </w:rPr>
        <w:t xml:space="preserve">миграционный прирост оценивается на уровне 3 тыс. человек или 51% </w:t>
      </w:r>
      <w:r w:rsidRPr="00D4498B">
        <w:rPr>
          <w:bCs/>
          <w:szCs w:val="28"/>
        </w:rPr>
        <w:br/>
        <w:t>к уровню 2021 года (2021 год – 5,9 тыс. человек)</w:t>
      </w:r>
      <w:r w:rsidRPr="00D4498B">
        <w:rPr>
          <w:szCs w:val="28"/>
        </w:rPr>
        <w:t>;</w:t>
      </w:r>
    </w:p>
    <w:p w:rsidR="00FE5E84" w:rsidRPr="00D4498B" w:rsidRDefault="00FE5E84" w:rsidP="00FE5E84">
      <w:pPr>
        <w:ind w:firstLine="709"/>
        <w:jc w:val="both"/>
        <w:rPr>
          <w:szCs w:val="28"/>
        </w:rPr>
      </w:pPr>
      <w:r w:rsidRPr="00D4498B">
        <w:rPr>
          <w:spacing w:val="-4"/>
          <w:szCs w:val="28"/>
        </w:rPr>
        <w:t xml:space="preserve">- средний возраст населения на конец года – 34,4 года (на 31.12.2021 – </w:t>
      </w:r>
      <w:r w:rsidRPr="00D4498B">
        <w:rPr>
          <w:spacing w:val="-4"/>
          <w:szCs w:val="28"/>
        </w:rPr>
        <w:br/>
        <w:t>34,2 года), в том числе мужчин – 32,7 (32,6),</w:t>
      </w:r>
      <w:r w:rsidRPr="00D4498B">
        <w:rPr>
          <w:szCs w:val="28"/>
        </w:rPr>
        <w:t xml:space="preserve"> женщин – 35,9 (35,7);</w:t>
      </w:r>
    </w:p>
    <w:p w:rsidR="00FE5E84" w:rsidRPr="00D4498B" w:rsidRDefault="00FE5E84" w:rsidP="00FE5E84">
      <w:pPr>
        <w:ind w:firstLine="709"/>
        <w:jc w:val="both"/>
        <w:rPr>
          <w:szCs w:val="28"/>
        </w:rPr>
      </w:pPr>
      <w:r w:rsidRPr="00D4498B">
        <w:rPr>
          <w:szCs w:val="28"/>
        </w:rPr>
        <w:t>- коэффициент общего прироста населения составит 14,1 на тысячу жителей (2021 год – 22,1), в том числе коэффициент естественного прироста – 6,5 (7), коэффициент миграционного прироста – 7,6 (15,1);</w:t>
      </w:r>
    </w:p>
    <w:p w:rsidR="00FE5E84" w:rsidRPr="00D4498B" w:rsidRDefault="00FE5E84" w:rsidP="00FE5E84">
      <w:pPr>
        <w:ind w:firstLine="709"/>
        <w:jc w:val="both"/>
        <w:rPr>
          <w:rFonts w:eastAsia="Calibri"/>
          <w:szCs w:val="28"/>
        </w:rPr>
      </w:pPr>
      <w:r w:rsidRPr="00D4498B">
        <w:rPr>
          <w:rFonts w:eastAsia="Calibri"/>
          <w:bCs/>
          <w:szCs w:val="28"/>
        </w:rPr>
        <w:t xml:space="preserve">- с учетом изменения границ трудоспособного возраста (на 5 лет) возрастная структура населения претерпит следующие изменения: доля населения моложе </w:t>
      </w:r>
      <w:r w:rsidRPr="00D4498B">
        <w:rPr>
          <w:rFonts w:eastAsia="Calibri"/>
          <w:szCs w:val="28"/>
        </w:rPr>
        <w:t xml:space="preserve">трудоспособного возраста (0 – 15 лет) за год увеличится </w:t>
      </w:r>
      <w:r w:rsidRPr="00D4498B">
        <w:rPr>
          <w:rFonts w:eastAsia="Calibri"/>
          <w:szCs w:val="28"/>
        </w:rPr>
        <w:br/>
        <w:t>на 0,13% (с 24,01 до 24,14%), старше трудоспособного возраста (от 60/65 лет) – на 0,46% (с 10,68 до 11,14%), в трудоспособном возрасте (16 – 59/64 года) – снизится на 0,6% (с 65,3 до 64,7%);</w:t>
      </w:r>
    </w:p>
    <w:p w:rsidR="00FE5E84" w:rsidRPr="00D4498B" w:rsidRDefault="00FE5E84" w:rsidP="00FE5E84">
      <w:pPr>
        <w:ind w:firstLine="709"/>
        <w:jc w:val="both"/>
        <w:rPr>
          <w:szCs w:val="28"/>
        </w:rPr>
      </w:pPr>
      <w:r w:rsidRPr="00D4498B">
        <w:rPr>
          <w:szCs w:val="28"/>
        </w:rPr>
        <w:t>- коэффициент общей демографической нагрузки на 1 000 человек трудоспособного возраста детьми (0 – 15 лет) и пожилыми</w:t>
      </w:r>
      <w:r w:rsidRPr="00D4498B">
        <w:rPr>
          <w:bCs/>
          <w:szCs w:val="28"/>
        </w:rPr>
        <w:t xml:space="preserve"> с учетом изменения границ трудоспособного возраста на 5 лет</w:t>
      </w:r>
      <w:r w:rsidRPr="00D4498B">
        <w:rPr>
          <w:szCs w:val="28"/>
        </w:rPr>
        <w:t xml:space="preserve"> (от 60/65 лет) увеличится за год с 531 до 545, при этом коэффициент нагрузки детьми в 2,2 раза превысит коэффициент нагрузки пожилыми.</w:t>
      </w:r>
    </w:p>
    <w:p w:rsidR="00FE5E84" w:rsidRPr="00D4498B" w:rsidRDefault="00FE5E84" w:rsidP="00FE5E84">
      <w:pPr>
        <w:ind w:firstLine="709"/>
        <w:jc w:val="both"/>
        <w:rPr>
          <w:szCs w:val="28"/>
        </w:rPr>
      </w:pPr>
      <w:r w:rsidRPr="00D4498B">
        <w:rPr>
          <w:szCs w:val="28"/>
        </w:rPr>
        <w:t>Сценариями прогноза на среднесрочный период предусматривается сохранение основных тенденций в демографической сфере:</w:t>
      </w:r>
    </w:p>
    <w:p w:rsidR="00FE5E84" w:rsidRPr="00D4498B" w:rsidRDefault="00FE5E84" w:rsidP="00FE5E84">
      <w:pPr>
        <w:ind w:firstLine="709"/>
        <w:jc w:val="both"/>
        <w:rPr>
          <w:bCs/>
          <w:szCs w:val="28"/>
        </w:rPr>
      </w:pPr>
      <w:r w:rsidRPr="00D4498B">
        <w:rPr>
          <w:bCs/>
          <w:szCs w:val="28"/>
        </w:rPr>
        <w:t>- прирост численности постоянного населения города, обеспеченный положительным как естественным, так и миграционным приростом;</w:t>
      </w:r>
    </w:p>
    <w:p w:rsidR="00FE5E84" w:rsidRPr="00D4498B" w:rsidRDefault="00FE5E84" w:rsidP="00FE5E84">
      <w:pPr>
        <w:ind w:firstLine="709"/>
        <w:jc w:val="both"/>
        <w:rPr>
          <w:bCs/>
          <w:szCs w:val="28"/>
        </w:rPr>
      </w:pPr>
      <w:r w:rsidRPr="00D4498B">
        <w:rPr>
          <w:szCs w:val="28"/>
        </w:rPr>
        <w:t xml:space="preserve">- снижение доли населения в трудоспособном возрасте (в условиях сопоставимости его границ) </w:t>
      </w:r>
      <w:r w:rsidRPr="00D4498B">
        <w:rPr>
          <w:bCs/>
          <w:szCs w:val="28"/>
        </w:rPr>
        <w:t>в общей численности населения</w:t>
      </w:r>
      <w:r w:rsidRPr="00D4498B">
        <w:rPr>
          <w:szCs w:val="28"/>
        </w:rPr>
        <w:t xml:space="preserve">, в том числе сокращение удельного веса женщин активного </w:t>
      </w:r>
      <w:r w:rsidR="00E625AC">
        <w:rPr>
          <w:szCs w:val="28"/>
        </w:rPr>
        <w:t xml:space="preserve">репродуктивного возраста, </w:t>
      </w:r>
      <w:r w:rsidR="00E625AC">
        <w:rPr>
          <w:szCs w:val="28"/>
        </w:rPr>
        <w:br/>
        <w:t xml:space="preserve">что, </w:t>
      </w:r>
      <w:r w:rsidRPr="00D4498B">
        <w:rPr>
          <w:szCs w:val="28"/>
        </w:rPr>
        <w:t xml:space="preserve">в свою очередь, определит и дальнейшее </w:t>
      </w:r>
      <w:r w:rsidRPr="00D4498B">
        <w:rPr>
          <w:bCs/>
          <w:szCs w:val="28"/>
        </w:rPr>
        <w:t>снижение уровня рождаемости;</w:t>
      </w:r>
    </w:p>
    <w:p w:rsidR="00FE5E84" w:rsidRPr="00D4498B" w:rsidRDefault="00FE5E84" w:rsidP="00FE5E84">
      <w:pPr>
        <w:ind w:firstLine="709"/>
        <w:jc w:val="both"/>
        <w:rPr>
          <w:bCs/>
          <w:szCs w:val="28"/>
        </w:rPr>
      </w:pPr>
      <w:r w:rsidRPr="00D4498B">
        <w:rPr>
          <w:szCs w:val="28"/>
        </w:rPr>
        <w:lastRenderedPageBreak/>
        <w:t xml:space="preserve">- стабилизация уровня смертности на фоне падения заболеваемости </w:t>
      </w:r>
      <w:r w:rsidRPr="00D4498B">
        <w:rPr>
          <w:szCs w:val="28"/>
        </w:rPr>
        <w:br/>
        <w:t xml:space="preserve">от </w:t>
      </w:r>
      <w:proofErr w:type="spellStart"/>
      <w:r w:rsidRPr="00D4498B">
        <w:rPr>
          <w:szCs w:val="28"/>
        </w:rPr>
        <w:t>коронавирусной</w:t>
      </w:r>
      <w:proofErr w:type="spellEnd"/>
      <w:r w:rsidRPr="00D4498B">
        <w:rPr>
          <w:szCs w:val="28"/>
        </w:rPr>
        <w:t xml:space="preserve"> инфекции</w:t>
      </w:r>
      <w:r w:rsidRPr="00D4498B">
        <w:rPr>
          <w:bCs/>
          <w:szCs w:val="28"/>
        </w:rPr>
        <w:t>;</w:t>
      </w:r>
    </w:p>
    <w:p w:rsidR="00FE5E84" w:rsidRPr="00D4498B" w:rsidRDefault="00FE5E84" w:rsidP="00FE5E84">
      <w:pPr>
        <w:ind w:firstLine="709"/>
        <w:jc w:val="both"/>
        <w:rPr>
          <w:bCs/>
          <w:szCs w:val="28"/>
        </w:rPr>
      </w:pPr>
      <w:r w:rsidRPr="00D4498B">
        <w:rPr>
          <w:bCs/>
          <w:szCs w:val="28"/>
        </w:rPr>
        <w:t>- стабилизация миграционных процессов на фоне улучшения санитарно-эпидемиологической обстановки;</w:t>
      </w:r>
    </w:p>
    <w:p w:rsidR="00FE5E84" w:rsidRPr="00D4498B" w:rsidRDefault="00FE5E84" w:rsidP="00FE5E84">
      <w:pPr>
        <w:ind w:firstLine="709"/>
        <w:jc w:val="both"/>
        <w:rPr>
          <w:szCs w:val="28"/>
        </w:rPr>
      </w:pPr>
      <w:r w:rsidRPr="00D4498B">
        <w:rPr>
          <w:bCs/>
          <w:szCs w:val="28"/>
        </w:rPr>
        <w:t>- «демографическое старение» населения, характеризующееся увеличением среднего возраста на фоне роста удельного веса, в первую очередь, пожилых в общей численности населения</w:t>
      </w:r>
      <w:r w:rsidRPr="00D4498B">
        <w:rPr>
          <w:szCs w:val="28"/>
        </w:rPr>
        <w:t>;</w:t>
      </w:r>
    </w:p>
    <w:p w:rsidR="00FE5E84" w:rsidRPr="00D4498B" w:rsidRDefault="00FE5E84" w:rsidP="00FE5E84">
      <w:pPr>
        <w:ind w:firstLine="709"/>
        <w:jc w:val="both"/>
        <w:rPr>
          <w:bCs/>
          <w:szCs w:val="28"/>
        </w:rPr>
      </w:pPr>
      <w:r w:rsidRPr="00D4498B">
        <w:rPr>
          <w:bCs/>
          <w:spacing w:val="-4"/>
          <w:szCs w:val="28"/>
        </w:rPr>
        <w:t xml:space="preserve">- с учетом изменения границ трудоспособного возраста на 5 лет: сохранение </w:t>
      </w:r>
      <w:r w:rsidRPr="00D4498B">
        <w:rPr>
          <w:bCs/>
          <w:szCs w:val="28"/>
        </w:rPr>
        <w:t xml:space="preserve">тенденции </w:t>
      </w:r>
      <w:r w:rsidRPr="00D4498B">
        <w:rPr>
          <w:szCs w:val="28"/>
        </w:rPr>
        <w:t>роста «демографической нагрузки» на лиц в трудоспособном возрасте</w:t>
      </w:r>
      <w:r w:rsidRPr="00D4498B">
        <w:rPr>
          <w:bCs/>
          <w:szCs w:val="28"/>
        </w:rPr>
        <w:t>, обеспечиваемого соответствующими изменениями демографической структуры – увеличением, в основном, доли населения старше трудоспособного возраста.</w:t>
      </w:r>
    </w:p>
    <w:p w:rsidR="00FE5E84" w:rsidRPr="00D4498B" w:rsidRDefault="00FE5E84" w:rsidP="00FE5E84">
      <w:pPr>
        <w:ind w:firstLine="709"/>
        <w:jc w:val="both"/>
        <w:rPr>
          <w:bCs/>
          <w:szCs w:val="28"/>
        </w:rPr>
      </w:pPr>
      <w:r w:rsidRPr="00D4498B">
        <w:rPr>
          <w:bCs/>
          <w:szCs w:val="28"/>
        </w:rPr>
        <w:t xml:space="preserve">Несмотря на ряд неблагоприятных факторов, в среднесрочном периоде </w:t>
      </w:r>
      <w:r w:rsidRPr="00D4498B">
        <w:rPr>
          <w:bCs/>
          <w:szCs w:val="28"/>
        </w:rPr>
        <w:br/>
      </w:r>
      <w:r w:rsidRPr="00D4498B">
        <w:rPr>
          <w:szCs w:val="28"/>
        </w:rPr>
        <w:t xml:space="preserve">по консервативному и базовому вариантам прогноза соответственно </w:t>
      </w:r>
      <w:r w:rsidRPr="00D4498B">
        <w:rPr>
          <w:bCs/>
          <w:szCs w:val="28"/>
        </w:rPr>
        <w:t>численность постоянного населения города увеличится на 3,3 и 4,5% и к концу среднесрочного периода составит 414,7 и 419,5 тыс. человек.</w:t>
      </w:r>
    </w:p>
    <w:p w:rsidR="00FE5E84" w:rsidRPr="00D4498B" w:rsidRDefault="00FE5E84" w:rsidP="00FE5E84">
      <w:pPr>
        <w:ind w:firstLine="709"/>
        <w:jc w:val="both"/>
        <w:rPr>
          <w:szCs w:val="28"/>
        </w:rPr>
      </w:pPr>
      <w:r w:rsidRPr="00D4498B">
        <w:rPr>
          <w:bCs/>
          <w:szCs w:val="28"/>
        </w:rPr>
        <w:t xml:space="preserve">За среднесрочный период </w:t>
      </w:r>
      <w:r w:rsidRPr="00D4498B">
        <w:rPr>
          <w:szCs w:val="28"/>
        </w:rPr>
        <w:t>по консервативному и базовому вариантам прогноза соответственно к уровню 2022 года:</w:t>
      </w:r>
    </w:p>
    <w:p w:rsidR="00FE5E84" w:rsidRPr="00D4498B" w:rsidRDefault="00FE5E84" w:rsidP="00FE5E84">
      <w:pPr>
        <w:ind w:firstLine="709"/>
        <w:jc w:val="both"/>
        <w:rPr>
          <w:szCs w:val="28"/>
        </w:rPr>
      </w:pPr>
      <w:r w:rsidRPr="00D4498B">
        <w:rPr>
          <w:szCs w:val="28"/>
        </w:rPr>
        <w:t xml:space="preserve">- коэффициент </w:t>
      </w:r>
      <w:r w:rsidRPr="00D4498B">
        <w:rPr>
          <w:spacing w:val="-4"/>
          <w:szCs w:val="28"/>
        </w:rPr>
        <w:t xml:space="preserve">естественного прироста населения снизится </w:t>
      </w:r>
      <w:r w:rsidRPr="00D4498B">
        <w:rPr>
          <w:bCs/>
          <w:szCs w:val="28"/>
        </w:rPr>
        <w:t xml:space="preserve">на 1,1 и 0,9 промилле </w:t>
      </w:r>
      <w:r w:rsidRPr="00D4498B">
        <w:rPr>
          <w:spacing w:val="-4"/>
          <w:szCs w:val="28"/>
        </w:rPr>
        <w:t xml:space="preserve">до 5,3 и 5,5 </w:t>
      </w:r>
      <w:r w:rsidRPr="00D4498B">
        <w:rPr>
          <w:bCs/>
          <w:szCs w:val="28"/>
        </w:rPr>
        <w:t>на 1 000 жителей, в том числе:</w:t>
      </w:r>
    </w:p>
    <w:p w:rsidR="00FE5E84" w:rsidRPr="00D4498B" w:rsidRDefault="003C1E5F" w:rsidP="00FE5E84">
      <w:pPr>
        <w:tabs>
          <w:tab w:val="left" w:pos="2220"/>
        </w:tabs>
        <w:ind w:firstLine="709"/>
        <w:jc w:val="both"/>
        <w:rPr>
          <w:bCs/>
          <w:szCs w:val="28"/>
        </w:rPr>
      </w:pPr>
      <w:r>
        <w:rPr>
          <w:bCs/>
          <w:szCs w:val="28"/>
        </w:rPr>
        <w:t>коэффициент рождаемости –</w:t>
      </w:r>
      <w:r w:rsidR="00FE5E84" w:rsidRPr="00D4498B">
        <w:rPr>
          <w:bCs/>
          <w:szCs w:val="28"/>
        </w:rPr>
        <w:t xml:space="preserve"> на 1,3 и 1,2 промилле до 12,8 и 13 на 1 000 жителей;</w:t>
      </w:r>
    </w:p>
    <w:p w:rsidR="00FE5E84" w:rsidRPr="00D4498B" w:rsidRDefault="003C1E5F" w:rsidP="00FE5E84">
      <w:pPr>
        <w:tabs>
          <w:tab w:val="left" w:pos="2220"/>
        </w:tabs>
        <w:ind w:firstLine="709"/>
        <w:jc w:val="both"/>
        <w:rPr>
          <w:bCs/>
          <w:szCs w:val="28"/>
        </w:rPr>
      </w:pPr>
      <w:r>
        <w:rPr>
          <w:bCs/>
          <w:szCs w:val="28"/>
        </w:rPr>
        <w:t xml:space="preserve">коэффициент смертности – </w:t>
      </w:r>
      <w:r w:rsidR="00FE5E84" w:rsidRPr="00D4498B">
        <w:rPr>
          <w:bCs/>
          <w:szCs w:val="28"/>
        </w:rPr>
        <w:t>на 0,1 и 0,2 промилле до 7,5 до 7,4 на 1 000 жителей.</w:t>
      </w:r>
    </w:p>
    <w:p w:rsidR="00FE5E84" w:rsidRPr="00D4498B" w:rsidRDefault="00FE5E84" w:rsidP="00FE5E84">
      <w:pPr>
        <w:ind w:firstLine="709"/>
        <w:jc w:val="both"/>
        <w:rPr>
          <w:bCs/>
          <w:szCs w:val="28"/>
        </w:rPr>
      </w:pPr>
      <w:r w:rsidRPr="00D4498B">
        <w:rPr>
          <w:bCs/>
          <w:szCs w:val="28"/>
        </w:rPr>
        <w:t xml:space="preserve">Коэффициент миграционного прироста прогнозируется на уровне от 4,6 </w:t>
      </w:r>
      <w:r w:rsidRPr="00D4498B">
        <w:rPr>
          <w:bCs/>
          <w:szCs w:val="28"/>
        </w:rPr>
        <w:br/>
        <w:t>до 9,1 на 1 000 жителей (2022 год – 7,6).</w:t>
      </w:r>
    </w:p>
    <w:p w:rsidR="00FE5E84" w:rsidRPr="00D4498B" w:rsidRDefault="00FE5E84" w:rsidP="00FE5E84">
      <w:pPr>
        <w:ind w:firstLine="709"/>
        <w:jc w:val="both"/>
        <w:rPr>
          <w:bCs/>
          <w:szCs w:val="28"/>
        </w:rPr>
      </w:pPr>
      <w:r w:rsidRPr="00D4498B">
        <w:rPr>
          <w:bCs/>
          <w:szCs w:val="28"/>
        </w:rPr>
        <w:t>С учетом изменения границ трудоспособного возраста на 5 лет</w:t>
      </w:r>
      <w:r w:rsidRPr="00D4498B">
        <w:rPr>
          <w:szCs w:val="28"/>
        </w:rPr>
        <w:t xml:space="preserve"> </w:t>
      </w:r>
      <w:r w:rsidRPr="00D4498B">
        <w:rPr>
          <w:szCs w:val="28"/>
        </w:rPr>
        <w:br/>
        <w:t xml:space="preserve">по консервативному и базовому вариантам прогноза соответственно </w:t>
      </w:r>
      <w:r w:rsidRPr="00D4498B">
        <w:rPr>
          <w:szCs w:val="28"/>
        </w:rPr>
        <w:br/>
        <w:t>за среднесрочный период к уровню 2022 года:</w:t>
      </w:r>
    </w:p>
    <w:p w:rsidR="00FE5E84" w:rsidRPr="00D4498B" w:rsidRDefault="00FE5E84" w:rsidP="00FE5E84">
      <w:pPr>
        <w:ind w:firstLine="709"/>
        <w:jc w:val="both"/>
        <w:rPr>
          <w:bCs/>
          <w:szCs w:val="28"/>
        </w:rPr>
      </w:pPr>
      <w:r w:rsidRPr="00D4498B">
        <w:rPr>
          <w:bCs/>
          <w:szCs w:val="28"/>
        </w:rPr>
        <w:t xml:space="preserve">- возрастная структура населения изменится следующим образом: </w:t>
      </w:r>
    </w:p>
    <w:p w:rsidR="00FE5E84" w:rsidRPr="00D4498B" w:rsidRDefault="00FE5E84" w:rsidP="00FE5E84">
      <w:pPr>
        <w:ind w:firstLine="709"/>
        <w:jc w:val="both"/>
        <w:rPr>
          <w:szCs w:val="28"/>
        </w:rPr>
      </w:pPr>
      <w:r w:rsidRPr="00D4498B">
        <w:rPr>
          <w:bCs/>
          <w:szCs w:val="28"/>
        </w:rPr>
        <w:t xml:space="preserve">доля населения моложе </w:t>
      </w:r>
      <w:r w:rsidRPr="00D4498B">
        <w:rPr>
          <w:szCs w:val="28"/>
        </w:rPr>
        <w:t>трудоспособного возраста в общей численности постоянного населения (0 – 15 лет) снизится на 0,22 и 0,21% (до 23,92 и 23,93%);</w:t>
      </w:r>
    </w:p>
    <w:p w:rsidR="00FE5E84" w:rsidRPr="00D4498B" w:rsidRDefault="00FE5E84" w:rsidP="00FE5E84">
      <w:pPr>
        <w:ind w:firstLine="709"/>
        <w:jc w:val="both"/>
        <w:rPr>
          <w:szCs w:val="28"/>
        </w:rPr>
      </w:pPr>
      <w:r w:rsidRPr="00D4498B">
        <w:rPr>
          <w:bCs/>
          <w:szCs w:val="28"/>
        </w:rPr>
        <w:t xml:space="preserve">доля населения </w:t>
      </w:r>
      <w:r w:rsidRPr="00D4498B">
        <w:rPr>
          <w:szCs w:val="28"/>
        </w:rPr>
        <w:t>в трудоспособном возрасте (16 – 59/64 года) в общей численности постоянного населения снизится н</w:t>
      </w:r>
      <w:r w:rsidR="003C1E5F">
        <w:rPr>
          <w:szCs w:val="28"/>
        </w:rPr>
        <w:t>а 1,2 и 0,9% (до 63,5 и 63,8%);</w:t>
      </w:r>
    </w:p>
    <w:p w:rsidR="00FE5E84" w:rsidRPr="00D4498B" w:rsidRDefault="00FE5E84" w:rsidP="00FE5E84">
      <w:pPr>
        <w:ind w:firstLine="709"/>
        <w:jc w:val="both"/>
        <w:rPr>
          <w:spacing w:val="-4"/>
          <w:szCs w:val="28"/>
        </w:rPr>
      </w:pPr>
      <w:r w:rsidRPr="00D4498B">
        <w:rPr>
          <w:szCs w:val="28"/>
        </w:rPr>
        <w:t xml:space="preserve">в том числе женщин активного репродуктивного возраста в общей </w:t>
      </w:r>
      <w:r w:rsidRPr="00D4498B">
        <w:rPr>
          <w:spacing w:val="-4"/>
          <w:szCs w:val="28"/>
        </w:rPr>
        <w:t>численности женщин уменьшится на 1,8 и 1,1% (до 17,6 и 18,3%);</w:t>
      </w:r>
    </w:p>
    <w:p w:rsidR="00FE5E84" w:rsidRPr="00D4498B" w:rsidRDefault="00FE5E84" w:rsidP="00FE5E84">
      <w:pPr>
        <w:ind w:firstLine="709"/>
        <w:jc w:val="both"/>
        <w:rPr>
          <w:szCs w:val="28"/>
        </w:rPr>
      </w:pPr>
      <w:r w:rsidRPr="00D4498B">
        <w:rPr>
          <w:bCs/>
          <w:szCs w:val="28"/>
        </w:rPr>
        <w:t xml:space="preserve">доля населения </w:t>
      </w:r>
      <w:r w:rsidRPr="00D4498B">
        <w:rPr>
          <w:szCs w:val="28"/>
        </w:rPr>
        <w:t xml:space="preserve">старше трудоспособного возраста (от 60/65 лет) в общей численности постоянного населения увеличится на 1,44 и 1,12% (до 12,57 </w:t>
      </w:r>
      <w:r w:rsidRPr="00D4498B">
        <w:rPr>
          <w:szCs w:val="28"/>
        </w:rPr>
        <w:br/>
        <w:t>и 12,26%);</w:t>
      </w:r>
    </w:p>
    <w:p w:rsidR="00FE5E84" w:rsidRPr="00D4498B" w:rsidRDefault="00FE5E84" w:rsidP="00FE5E84">
      <w:pPr>
        <w:ind w:firstLine="709"/>
        <w:jc w:val="both"/>
        <w:rPr>
          <w:szCs w:val="28"/>
        </w:rPr>
      </w:pPr>
      <w:r w:rsidRPr="00D4498B">
        <w:rPr>
          <w:szCs w:val="28"/>
        </w:rPr>
        <w:t>- коэффициент общей демографической нагрузки на 1 000 человек трудоспособного возраста детьми (0 – 15 лет) и пожилыми</w:t>
      </w:r>
      <w:r w:rsidRPr="00D4498B">
        <w:rPr>
          <w:bCs/>
          <w:szCs w:val="28"/>
        </w:rPr>
        <w:t xml:space="preserve"> </w:t>
      </w:r>
      <w:r w:rsidRPr="00D4498B">
        <w:rPr>
          <w:szCs w:val="28"/>
        </w:rPr>
        <w:t xml:space="preserve">(от 60/65 лет) увеличится на 5,4 и 4% до 575 и 567, при этом коэффициент нагрузки детьми </w:t>
      </w:r>
      <w:r w:rsidRPr="00D4498B">
        <w:rPr>
          <w:szCs w:val="28"/>
        </w:rPr>
        <w:br/>
        <w:t>в 1,9 и 2 раза превысит коэффициент нагрузки пожилыми;</w:t>
      </w:r>
    </w:p>
    <w:p w:rsidR="00FE5E84" w:rsidRPr="00D4498B" w:rsidRDefault="00FE5E84" w:rsidP="00FE5E84">
      <w:pPr>
        <w:tabs>
          <w:tab w:val="left" w:pos="2220"/>
        </w:tabs>
        <w:ind w:firstLine="709"/>
        <w:jc w:val="both"/>
        <w:rPr>
          <w:bCs/>
          <w:szCs w:val="28"/>
        </w:rPr>
      </w:pPr>
      <w:r w:rsidRPr="00D4498B">
        <w:rPr>
          <w:bCs/>
          <w:szCs w:val="28"/>
        </w:rPr>
        <w:lastRenderedPageBreak/>
        <w:t>- средний возраст населения увеличится на 0,7 и 0,5 года до 35,1 и 34,8 года, возраст лиц моложе трудоспособного возраста – на 0,5 года до 7,8 лет, лиц старше трудоспособного возраста – на 0,8 года до 68,8 года, при этом средний возраст населения в трудоспособном возрасте по консервативному варианту увеличится на 0,02 года до 38,7 года и снизится на 0,22 года по базовому варианту до 38,4 года.</w:t>
      </w:r>
    </w:p>
    <w:p w:rsidR="00FE5E84" w:rsidRPr="00D4498B" w:rsidRDefault="00FE5E84" w:rsidP="00FE5E84">
      <w:pPr>
        <w:ind w:firstLine="709"/>
        <w:jc w:val="both"/>
        <w:rPr>
          <w:szCs w:val="28"/>
        </w:rPr>
      </w:pPr>
      <w:r w:rsidRPr="00D4498B">
        <w:rPr>
          <w:spacing w:val="-4"/>
          <w:szCs w:val="28"/>
        </w:rPr>
        <w:t>Отклонения значений показателей, характеризующих демографическую ситуацию, от значений показателей прогноза социально-экономического развития</w:t>
      </w:r>
      <w:r w:rsidRPr="00D4498B">
        <w:rPr>
          <w:szCs w:val="28"/>
        </w:rPr>
        <w:t xml:space="preserve"> на 2022 год и на плановый период 2023 – 2024 годов обусловлены, в основном, корректировкой темпов миграционного прироста населения.</w:t>
      </w:r>
    </w:p>
    <w:p w:rsidR="00FE5E84" w:rsidRPr="00D4498B" w:rsidRDefault="00FE5E84" w:rsidP="00FE5E84">
      <w:pPr>
        <w:ind w:firstLine="709"/>
        <w:jc w:val="both"/>
        <w:rPr>
          <w:bCs/>
          <w:szCs w:val="28"/>
        </w:rPr>
      </w:pPr>
    </w:p>
    <w:p w:rsidR="00FE5E84" w:rsidRPr="00D4498B" w:rsidRDefault="00FE5E84" w:rsidP="00FE5E84">
      <w:pPr>
        <w:ind w:firstLine="709"/>
        <w:jc w:val="both"/>
        <w:rPr>
          <w:szCs w:val="28"/>
        </w:rPr>
      </w:pPr>
      <w:r w:rsidRPr="00D4498B">
        <w:rPr>
          <w:bCs/>
          <w:szCs w:val="28"/>
        </w:rPr>
        <w:t xml:space="preserve">Раздел </w:t>
      </w:r>
      <w:r w:rsidRPr="00D4498B">
        <w:rPr>
          <w:bCs/>
          <w:szCs w:val="28"/>
          <w:lang w:val="en-US"/>
        </w:rPr>
        <w:t>III</w:t>
      </w:r>
      <w:r w:rsidRPr="00D4498B">
        <w:rPr>
          <w:bCs/>
          <w:szCs w:val="28"/>
        </w:rPr>
        <w:t xml:space="preserve">. </w:t>
      </w:r>
      <w:r w:rsidRPr="00D4498B">
        <w:rPr>
          <w:szCs w:val="28"/>
        </w:rPr>
        <w:t>Ур</w:t>
      </w:r>
      <w:r w:rsidR="00520832">
        <w:rPr>
          <w:szCs w:val="28"/>
        </w:rPr>
        <w:t>овень жизни населения</w:t>
      </w:r>
    </w:p>
    <w:p w:rsidR="00FE5E84" w:rsidRPr="00D4498B" w:rsidRDefault="00FE5E84" w:rsidP="00FE5E84">
      <w:pPr>
        <w:ind w:firstLine="709"/>
        <w:jc w:val="both"/>
        <w:rPr>
          <w:bCs/>
          <w:szCs w:val="28"/>
        </w:rPr>
      </w:pPr>
      <w:r w:rsidRPr="00D4498B">
        <w:rPr>
          <w:bCs/>
          <w:szCs w:val="28"/>
        </w:rPr>
        <w:t>На фоне кардинального изменения условий функционирования экономики</w:t>
      </w:r>
      <w:r w:rsidRPr="00D4498B">
        <w:rPr>
          <w:szCs w:val="28"/>
        </w:rPr>
        <w:t xml:space="preserve"> п</w:t>
      </w:r>
      <w:r w:rsidRPr="00D4498B">
        <w:rPr>
          <w:bCs/>
          <w:szCs w:val="28"/>
        </w:rPr>
        <w:t xml:space="preserve">о итогам 2022 года ожидается незначительное снижение </w:t>
      </w:r>
      <w:r w:rsidRPr="00D4498B">
        <w:rPr>
          <w:szCs w:val="28"/>
        </w:rPr>
        <w:t>покупательной способности денежных доходов населения к уровню 2021 года</w:t>
      </w:r>
      <w:r w:rsidRPr="00D4498B">
        <w:rPr>
          <w:bCs/>
          <w:szCs w:val="28"/>
        </w:rPr>
        <w:t xml:space="preserve"> </w:t>
      </w:r>
      <w:r w:rsidR="00520832">
        <w:rPr>
          <w:bCs/>
          <w:szCs w:val="28"/>
        </w:rPr>
        <w:br/>
      </w:r>
      <w:r w:rsidRPr="00D4498B">
        <w:rPr>
          <w:bCs/>
          <w:szCs w:val="28"/>
        </w:rPr>
        <w:t xml:space="preserve">и, соответственно, потребления. </w:t>
      </w:r>
    </w:p>
    <w:p w:rsidR="00FE5E84" w:rsidRPr="00D4498B" w:rsidRDefault="00FE5E84" w:rsidP="00FE5E84">
      <w:pPr>
        <w:ind w:firstLine="709"/>
        <w:jc w:val="both"/>
        <w:rPr>
          <w:szCs w:val="28"/>
        </w:rPr>
      </w:pPr>
      <w:r w:rsidRPr="00D4498B">
        <w:rPr>
          <w:szCs w:val="28"/>
        </w:rPr>
        <w:t>В 2022 году населением города по оценке будет получено 311 млрд. рублей денежных доходов, что на 10% превысит уровень 2021 года.</w:t>
      </w:r>
    </w:p>
    <w:p w:rsidR="00FE5E84" w:rsidRPr="00D4498B" w:rsidRDefault="00FE5E84" w:rsidP="00FE5E84">
      <w:pPr>
        <w:ind w:firstLine="709"/>
        <w:jc w:val="both"/>
        <w:rPr>
          <w:szCs w:val="28"/>
        </w:rPr>
      </w:pPr>
      <w:r w:rsidRPr="00D4498B">
        <w:rPr>
          <w:rFonts w:eastAsia="Calibri"/>
          <w:bCs/>
          <w:szCs w:val="28"/>
        </w:rPr>
        <w:t xml:space="preserve">Несмотря на дополнительные меры на федеральном уровне по индексации величины прожиточного минимума и размера минимальной оплаты труда </w:t>
      </w:r>
      <w:r w:rsidR="00520832">
        <w:rPr>
          <w:rFonts w:eastAsia="Calibri"/>
          <w:bCs/>
          <w:szCs w:val="28"/>
        </w:rPr>
        <w:br/>
      </w:r>
      <w:r w:rsidRPr="00D4498B">
        <w:rPr>
          <w:rFonts w:eastAsia="Calibri"/>
          <w:bCs/>
          <w:szCs w:val="28"/>
        </w:rPr>
        <w:t>и, соответственно, зависящих от их размера социальных выплат, в первую очередь, для категорий граждан с низкими доходами,</w:t>
      </w:r>
      <w:r w:rsidRPr="00D4498B">
        <w:rPr>
          <w:rFonts w:eastAsia="Calibri" w:cs="Times New Roman"/>
          <w:szCs w:val="28"/>
        </w:rPr>
        <w:t xml:space="preserve"> удельный вес социальных трансфертов в общем объеме доходов оценивается на </w:t>
      </w:r>
      <w:r w:rsidRPr="00D4498B">
        <w:rPr>
          <w:rFonts w:eastAsia="Calibri"/>
          <w:bCs/>
          <w:szCs w:val="28"/>
        </w:rPr>
        <w:t xml:space="preserve">уровне 2021 года. В целом по итогам года </w:t>
      </w:r>
      <w:r w:rsidRPr="00D4498B">
        <w:rPr>
          <w:szCs w:val="28"/>
        </w:rPr>
        <w:t>с</w:t>
      </w:r>
      <w:r w:rsidRPr="00D4498B">
        <w:rPr>
          <w:spacing w:val="-4"/>
          <w:szCs w:val="28"/>
        </w:rPr>
        <w:t>труктура денежных</w:t>
      </w:r>
      <w:r w:rsidRPr="00D4498B">
        <w:rPr>
          <w:szCs w:val="28"/>
        </w:rPr>
        <w:t xml:space="preserve"> доходов населения не претерпит существенных изменений: </w:t>
      </w:r>
    </w:p>
    <w:p w:rsidR="00FE5E84" w:rsidRPr="00D4498B" w:rsidRDefault="00FE5E84" w:rsidP="00FE5E84">
      <w:pPr>
        <w:ind w:firstLine="709"/>
        <w:jc w:val="both"/>
        <w:rPr>
          <w:szCs w:val="28"/>
        </w:rPr>
      </w:pPr>
      <w:r w:rsidRPr="00D4498B">
        <w:rPr>
          <w:szCs w:val="28"/>
        </w:rPr>
        <w:t>- 70,9% составит оплата труда (2021 год – 71%);</w:t>
      </w:r>
    </w:p>
    <w:p w:rsidR="00FE5E84" w:rsidRPr="00D4498B" w:rsidRDefault="00FE5E84" w:rsidP="00FE5E84">
      <w:pPr>
        <w:ind w:firstLine="709"/>
        <w:jc w:val="both"/>
        <w:rPr>
          <w:szCs w:val="28"/>
        </w:rPr>
      </w:pPr>
      <w:r w:rsidRPr="00D4498B">
        <w:rPr>
          <w:szCs w:val="28"/>
        </w:rPr>
        <w:t>-16,2% – социальные трансферты (16,1%);</w:t>
      </w:r>
    </w:p>
    <w:p w:rsidR="00FE5E84" w:rsidRPr="00D4498B" w:rsidRDefault="00FE5E84" w:rsidP="00FE5E84">
      <w:pPr>
        <w:ind w:firstLine="709"/>
        <w:jc w:val="both"/>
        <w:rPr>
          <w:szCs w:val="28"/>
        </w:rPr>
      </w:pPr>
      <w:r w:rsidRPr="00D4498B">
        <w:rPr>
          <w:szCs w:val="28"/>
        </w:rPr>
        <w:t>- 5,7% – доходы от предпринимательской деятельности (5,7%);</w:t>
      </w:r>
    </w:p>
    <w:p w:rsidR="00FE5E84" w:rsidRPr="00D4498B" w:rsidRDefault="00FE5E84" w:rsidP="00FE5E84">
      <w:pPr>
        <w:ind w:firstLine="709"/>
        <w:jc w:val="both"/>
        <w:rPr>
          <w:szCs w:val="28"/>
        </w:rPr>
      </w:pPr>
      <w:r w:rsidRPr="00D4498B">
        <w:rPr>
          <w:szCs w:val="28"/>
        </w:rPr>
        <w:t>- 3,6% – доходы населения от собственности (3,5%);</w:t>
      </w:r>
    </w:p>
    <w:p w:rsidR="00FE5E84" w:rsidRPr="00D4498B" w:rsidRDefault="00FE5E84" w:rsidP="00FE5E84">
      <w:pPr>
        <w:ind w:firstLine="709"/>
        <w:jc w:val="both"/>
        <w:rPr>
          <w:szCs w:val="28"/>
        </w:rPr>
      </w:pPr>
      <w:r w:rsidRPr="00D4498B">
        <w:rPr>
          <w:szCs w:val="28"/>
        </w:rPr>
        <w:t>- 3,6% – прочие доходы (3,7%).</w:t>
      </w:r>
    </w:p>
    <w:p w:rsidR="00FE5E84" w:rsidRPr="00D4498B" w:rsidRDefault="00FE5E84" w:rsidP="00FE5E84">
      <w:pPr>
        <w:ind w:firstLine="709"/>
        <w:jc w:val="both"/>
        <w:rPr>
          <w:szCs w:val="28"/>
        </w:rPr>
      </w:pPr>
      <w:r w:rsidRPr="00D4498B">
        <w:rPr>
          <w:szCs w:val="28"/>
        </w:rPr>
        <w:t>По итогам 2022 года по оценке:</w:t>
      </w:r>
    </w:p>
    <w:p w:rsidR="00FE5E84" w:rsidRPr="00D4498B" w:rsidRDefault="00FE5E84" w:rsidP="00FE5E84">
      <w:pPr>
        <w:ind w:firstLine="709"/>
        <w:jc w:val="both"/>
        <w:rPr>
          <w:szCs w:val="28"/>
        </w:rPr>
      </w:pPr>
      <w:r w:rsidRPr="00D4498B">
        <w:rPr>
          <w:szCs w:val="28"/>
        </w:rPr>
        <w:t xml:space="preserve">- среднедушевой денежный доход в месяц составит 65,1 тыс. рублей </w:t>
      </w:r>
      <w:r w:rsidRPr="00D4498B">
        <w:rPr>
          <w:szCs w:val="28"/>
        </w:rPr>
        <w:br/>
        <w:t>(2021 года – 60,2 тыс. рублей), в том числе располагаемый (за вычетом обязательных платежей и взносов) – 56,9 тыс. рублей (52,6 тыс. рублей);</w:t>
      </w:r>
    </w:p>
    <w:p w:rsidR="00FE5E84" w:rsidRPr="00D4498B" w:rsidRDefault="00FE5E84" w:rsidP="00FE5E84">
      <w:pPr>
        <w:ind w:firstLine="709"/>
        <w:jc w:val="both"/>
        <w:rPr>
          <w:szCs w:val="28"/>
        </w:rPr>
      </w:pPr>
      <w:r w:rsidRPr="00D4498B">
        <w:rPr>
          <w:szCs w:val="28"/>
        </w:rPr>
        <w:t xml:space="preserve">- среднемесячная номинальная начисленная заработная плата одного работника (по крупным и средним организациям) – 108,9 тыс. рублей </w:t>
      </w:r>
      <w:r w:rsidRPr="00D4498B">
        <w:rPr>
          <w:szCs w:val="28"/>
        </w:rPr>
        <w:br/>
        <w:t>(100,5 тыс. рублей);</w:t>
      </w:r>
    </w:p>
    <w:p w:rsidR="00FE5E84" w:rsidRPr="00D4498B" w:rsidRDefault="00FE5E84" w:rsidP="00FE5E84">
      <w:pPr>
        <w:ind w:firstLine="709"/>
        <w:jc w:val="both"/>
        <w:rPr>
          <w:spacing w:val="-4"/>
          <w:szCs w:val="28"/>
        </w:rPr>
      </w:pPr>
      <w:r w:rsidRPr="00D4498B">
        <w:rPr>
          <w:spacing w:val="-4"/>
          <w:szCs w:val="28"/>
        </w:rPr>
        <w:t xml:space="preserve">- средний размер пенсии по старости в месяц – 27,7 тыс. рублей </w:t>
      </w:r>
      <w:r w:rsidRPr="00D4498B">
        <w:rPr>
          <w:spacing w:val="-4"/>
          <w:szCs w:val="28"/>
        </w:rPr>
        <w:br/>
        <w:t>(24,8 тыс. рублей).</w:t>
      </w:r>
    </w:p>
    <w:p w:rsidR="00FE5E84" w:rsidRPr="00D4498B" w:rsidRDefault="00FE5E84" w:rsidP="00FE5E84">
      <w:pPr>
        <w:ind w:firstLine="709"/>
        <w:jc w:val="both"/>
        <w:rPr>
          <w:szCs w:val="28"/>
        </w:rPr>
      </w:pPr>
      <w:r w:rsidRPr="00D4498B">
        <w:rPr>
          <w:szCs w:val="28"/>
        </w:rPr>
        <w:t xml:space="preserve">За 2015 – 2021 годы потребительские цены возросли на 47,8%, при этом </w:t>
      </w:r>
      <w:r w:rsidRPr="00D4498B">
        <w:rPr>
          <w:spacing w:val="-4"/>
          <w:szCs w:val="28"/>
        </w:rPr>
        <w:t>номинальные доходы увеличились на 22,8%. Таким образом, покупательная</w:t>
      </w:r>
      <w:r w:rsidRPr="00D4498B">
        <w:rPr>
          <w:szCs w:val="28"/>
        </w:rPr>
        <w:t xml:space="preserve"> способность доходов населения за данный период снизилась на 16,9% (реальные доходы к уровню 2014 года – 83,1%). </w:t>
      </w:r>
    </w:p>
    <w:p w:rsidR="00FE5E84" w:rsidRPr="00D4498B" w:rsidRDefault="00FE5E84" w:rsidP="00FE5E84">
      <w:pPr>
        <w:ind w:firstLine="709"/>
        <w:jc w:val="both"/>
        <w:rPr>
          <w:szCs w:val="28"/>
        </w:rPr>
      </w:pPr>
      <w:r w:rsidRPr="00D4498B">
        <w:rPr>
          <w:szCs w:val="28"/>
        </w:rPr>
        <w:lastRenderedPageBreak/>
        <w:t xml:space="preserve">В 2022 году на уровень инфляции оказывают влияние, с одной стороны, современные геополитические условия, в том числе внешнее </w:t>
      </w:r>
      <w:proofErr w:type="spellStart"/>
      <w:r w:rsidRPr="00D4498B">
        <w:rPr>
          <w:szCs w:val="28"/>
        </w:rPr>
        <w:t>санкционное</w:t>
      </w:r>
      <w:proofErr w:type="spellEnd"/>
      <w:r w:rsidRPr="00D4498B">
        <w:rPr>
          <w:szCs w:val="28"/>
        </w:rPr>
        <w:t xml:space="preserve"> давление, с другой стороны, реализация Правительством Российской Федерации и Банком России комплекса мер по стабилизации ситуации на валютном </w:t>
      </w:r>
      <w:r w:rsidRPr="00D4498B">
        <w:rPr>
          <w:szCs w:val="28"/>
        </w:rPr>
        <w:br/>
        <w:t xml:space="preserve">и финансовом рынках, а также мер, предусмотренных планом первоочередных действий по обеспечению развития российской экономики в условиях внешнего </w:t>
      </w:r>
      <w:proofErr w:type="spellStart"/>
      <w:r w:rsidRPr="00D4498B">
        <w:rPr>
          <w:szCs w:val="28"/>
        </w:rPr>
        <w:t>санкционного</w:t>
      </w:r>
      <w:proofErr w:type="spellEnd"/>
      <w:r w:rsidRPr="00D4498B">
        <w:rPr>
          <w:szCs w:val="28"/>
        </w:rPr>
        <w:t xml:space="preserve"> давления. </w:t>
      </w:r>
    </w:p>
    <w:p w:rsidR="00FE5E84" w:rsidRPr="00D4498B" w:rsidRDefault="00FE5E84" w:rsidP="00FE5E84">
      <w:pPr>
        <w:ind w:firstLine="709"/>
        <w:jc w:val="both"/>
        <w:rPr>
          <w:szCs w:val="28"/>
        </w:rPr>
      </w:pPr>
      <w:r w:rsidRPr="00D4498B">
        <w:rPr>
          <w:szCs w:val="28"/>
        </w:rPr>
        <w:t xml:space="preserve">Среднегодовой индекс потребительских цен составит по оценке 110,9% </w:t>
      </w:r>
      <w:r w:rsidRPr="00D4498B">
        <w:rPr>
          <w:szCs w:val="28"/>
        </w:rPr>
        <w:br/>
        <w:t>(2021 год – 104,6%), в том числе:</w:t>
      </w:r>
    </w:p>
    <w:p w:rsidR="00FE5E84" w:rsidRPr="00D4498B" w:rsidRDefault="00FE5E84" w:rsidP="00FE5E84">
      <w:pPr>
        <w:ind w:firstLine="709"/>
        <w:jc w:val="both"/>
        <w:rPr>
          <w:szCs w:val="28"/>
        </w:rPr>
      </w:pPr>
      <w:r w:rsidRPr="00D4498B">
        <w:rPr>
          <w:szCs w:val="28"/>
        </w:rPr>
        <w:t>- на товары – 112% (2021 год – 105,3%);</w:t>
      </w:r>
    </w:p>
    <w:p w:rsidR="00FE5E84" w:rsidRPr="00D4498B" w:rsidRDefault="00FE5E84" w:rsidP="00FE5E84">
      <w:pPr>
        <w:ind w:firstLine="709"/>
        <w:jc w:val="both"/>
        <w:rPr>
          <w:szCs w:val="28"/>
        </w:rPr>
      </w:pPr>
      <w:r w:rsidRPr="00D4498B">
        <w:rPr>
          <w:szCs w:val="28"/>
        </w:rPr>
        <w:t>- на продовольственные товары – 112,8% (2021 год – 106%);</w:t>
      </w:r>
    </w:p>
    <w:p w:rsidR="00FE5E84" w:rsidRPr="00D4498B" w:rsidRDefault="00FE5E84" w:rsidP="00FE5E84">
      <w:pPr>
        <w:ind w:firstLine="709"/>
        <w:jc w:val="both"/>
        <w:rPr>
          <w:szCs w:val="28"/>
        </w:rPr>
      </w:pPr>
      <w:r w:rsidRPr="00D4498B">
        <w:rPr>
          <w:szCs w:val="28"/>
        </w:rPr>
        <w:t>- на непродовольственные товары – 111,5% (2021 год – 104,7%);</w:t>
      </w:r>
    </w:p>
    <w:p w:rsidR="00FE5E84" w:rsidRPr="00D4498B" w:rsidRDefault="00FE5E84" w:rsidP="00FE5E84">
      <w:pPr>
        <w:ind w:firstLine="709"/>
        <w:jc w:val="both"/>
        <w:rPr>
          <w:szCs w:val="28"/>
        </w:rPr>
      </w:pPr>
      <w:r w:rsidRPr="00D4498B">
        <w:rPr>
          <w:szCs w:val="28"/>
        </w:rPr>
        <w:t>- на продукцию общественного питания – 106,5% (2021 год – 102,2%);</w:t>
      </w:r>
    </w:p>
    <w:p w:rsidR="00FE5E84" w:rsidRPr="00D4498B" w:rsidRDefault="00FE5E84" w:rsidP="00FE5E84">
      <w:pPr>
        <w:ind w:firstLine="709"/>
        <w:jc w:val="both"/>
        <w:rPr>
          <w:szCs w:val="28"/>
        </w:rPr>
      </w:pPr>
      <w:r w:rsidRPr="00D4498B">
        <w:rPr>
          <w:szCs w:val="28"/>
        </w:rPr>
        <w:t>- на услуги – 107,8% (2021 год – 102,9%).</w:t>
      </w:r>
    </w:p>
    <w:p w:rsidR="00FE5E84" w:rsidRPr="00D4498B" w:rsidRDefault="00FE5E84" w:rsidP="00FE5E84">
      <w:pPr>
        <w:ind w:firstLine="709"/>
        <w:jc w:val="both"/>
        <w:rPr>
          <w:szCs w:val="28"/>
        </w:rPr>
      </w:pPr>
      <w:r w:rsidRPr="00D4498B">
        <w:rPr>
          <w:szCs w:val="28"/>
        </w:rPr>
        <w:t xml:space="preserve">Значительные темпы инфляции вносят существенный вклад в снижение покупательной способности доходов населения. Несмотря на более высокие темпы прироста номинальных денежных доходов по сравнению с уровнем </w:t>
      </w:r>
      <w:r w:rsidRPr="00D4498B">
        <w:rPr>
          <w:szCs w:val="28"/>
        </w:rPr>
        <w:br/>
      </w:r>
      <w:r w:rsidRPr="00D4498B">
        <w:rPr>
          <w:spacing w:val="-4"/>
          <w:szCs w:val="28"/>
        </w:rPr>
        <w:t>2021 года, с учетом корректировки на индекс потребительских цен покупательная</w:t>
      </w:r>
      <w:r w:rsidRPr="00D4498B">
        <w:rPr>
          <w:szCs w:val="28"/>
        </w:rPr>
        <w:t xml:space="preserve"> способность как доходов населения в целом, </w:t>
      </w:r>
      <w:r w:rsidRPr="00D4498B">
        <w:rPr>
          <w:spacing w:val="-4"/>
          <w:szCs w:val="28"/>
        </w:rPr>
        <w:t xml:space="preserve">так и заработной платы работников организаций снизится </w:t>
      </w:r>
      <w:r w:rsidRPr="00D4498B">
        <w:rPr>
          <w:szCs w:val="28"/>
        </w:rPr>
        <w:t>к уровню предыдущего года</w:t>
      </w:r>
      <w:r w:rsidRPr="00D4498B">
        <w:rPr>
          <w:spacing w:val="-4"/>
          <w:szCs w:val="28"/>
        </w:rPr>
        <w:t xml:space="preserve">. </w:t>
      </w:r>
      <w:r w:rsidRPr="00D4498B">
        <w:rPr>
          <w:szCs w:val="28"/>
        </w:rPr>
        <w:t>На фоне данной отрицательной динамики покупательная способность пенсионных выплат незначительно возрастет.</w:t>
      </w:r>
    </w:p>
    <w:p w:rsidR="00FE5E84" w:rsidRPr="00D4498B" w:rsidRDefault="00FE5E84" w:rsidP="00FE5E84">
      <w:pPr>
        <w:ind w:firstLine="709"/>
        <w:jc w:val="both"/>
        <w:rPr>
          <w:rFonts w:eastAsia="Calibri"/>
          <w:szCs w:val="28"/>
        </w:rPr>
      </w:pPr>
      <w:r w:rsidRPr="00D4498B">
        <w:rPr>
          <w:rFonts w:eastAsia="Calibri"/>
          <w:szCs w:val="28"/>
        </w:rPr>
        <w:t>Так, к уровню 2021 года по оценке покупательная способность:</w:t>
      </w:r>
    </w:p>
    <w:p w:rsidR="00FE5E84" w:rsidRPr="00D4498B" w:rsidRDefault="00FE5E84" w:rsidP="00FE5E84">
      <w:pPr>
        <w:ind w:firstLine="709"/>
        <w:jc w:val="both"/>
        <w:rPr>
          <w:rFonts w:eastAsia="Calibri"/>
          <w:szCs w:val="28"/>
        </w:rPr>
      </w:pPr>
      <w:r w:rsidRPr="00D4498B">
        <w:rPr>
          <w:rFonts w:eastAsia="Calibri"/>
          <w:szCs w:val="28"/>
        </w:rPr>
        <w:t>- доходов населения в целом снизится на 2,5% (реальные денежные доходы населения составят 97,5%);</w:t>
      </w:r>
    </w:p>
    <w:p w:rsidR="00FE5E84" w:rsidRPr="00D4498B" w:rsidRDefault="00FE5E84" w:rsidP="00FE5E84">
      <w:pPr>
        <w:ind w:firstLine="709"/>
        <w:jc w:val="both"/>
        <w:rPr>
          <w:rFonts w:eastAsia="Calibri"/>
          <w:szCs w:val="28"/>
        </w:rPr>
      </w:pPr>
      <w:r w:rsidRPr="00D4498B">
        <w:rPr>
          <w:rFonts w:eastAsia="Calibri"/>
          <w:szCs w:val="28"/>
        </w:rPr>
        <w:t>- заработной платы работников крупных и средних организаций – на 2,3% (реальная заработная плата – 97,7%);</w:t>
      </w:r>
    </w:p>
    <w:p w:rsidR="00FE5E84" w:rsidRPr="00D4498B" w:rsidRDefault="00FE5E84" w:rsidP="00FE5E84">
      <w:pPr>
        <w:ind w:firstLine="709"/>
        <w:jc w:val="both"/>
        <w:rPr>
          <w:rFonts w:eastAsia="Calibri"/>
          <w:szCs w:val="28"/>
        </w:rPr>
      </w:pPr>
      <w:r w:rsidRPr="00D4498B">
        <w:rPr>
          <w:rFonts w:eastAsia="Calibri"/>
          <w:szCs w:val="28"/>
        </w:rPr>
        <w:t xml:space="preserve">- пенсии по старости увеличится на 0,6% (реальный размер пенсии </w:t>
      </w:r>
      <w:r w:rsidRPr="00D4498B">
        <w:rPr>
          <w:rFonts w:eastAsia="Calibri"/>
          <w:szCs w:val="28"/>
        </w:rPr>
        <w:br/>
        <w:t>по старости – 100,6%).</w:t>
      </w:r>
    </w:p>
    <w:p w:rsidR="00FE5E84" w:rsidRPr="00D4498B" w:rsidRDefault="00FE5E84" w:rsidP="00FE5E84">
      <w:pPr>
        <w:ind w:firstLine="709"/>
        <w:jc w:val="both"/>
        <w:rPr>
          <w:szCs w:val="28"/>
        </w:rPr>
      </w:pPr>
      <w:r w:rsidRPr="00D4498B">
        <w:rPr>
          <w:spacing w:val="-4"/>
          <w:szCs w:val="28"/>
        </w:rPr>
        <w:t xml:space="preserve">В 2022 году среднегодовая численность пенсионеров всех категорий составит </w:t>
      </w:r>
      <w:r w:rsidRPr="00D4498B">
        <w:rPr>
          <w:szCs w:val="28"/>
        </w:rPr>
        <w:t xml:space="preserve">по оценке 101,4 тыс. человек (темп роста к уровню 2021 года – 101,1%), </w:t>
      </w:r>
      <w:r w:rsidR="00E625AC">
        <w:rPr>
          <w:szCs w:val="28"/>
        </w:rPr>
        <w:br/>
      </w:r>
      <w:r w:rsidRPr="00D4498B">
        <w:rPr>
          <w:szCs w:val="28"/>
        </w:rPr>
        <w:t xml:space="preserve">в том числе пенсионеров по старости – 89,2 тыс. человек (101,1%). </w:t>
      </w:r>
    </w:p>
    <w:p w:rsidR="00FE5E84" w:rsidRPr="00D4498B" w:rsidRDefault="00FE5E84" w:rsidP="00FE5E84">
      <w:pPr>
        <w:ind w:firstLine="709"/>
        <w:jc w:val="both"/>
        <w:rPr>
          <w:szCs w:val="28"/>
        </w:rPr>
      </w:pPr>
      <w:r w:rsidRPr="00D4498B">
        <w:rPr>
          <w:szCs w:val="28"/>
        </w:rPr>
        <w:t xml:space="preserve">С 01.01.2022 составляющие страховых пенсий неработающих пенсионеров проиндексированы на 8,6%, что выше уровня инфляции по итогам 2021 года, </w:t>
      </w:r>
      <w:r w:rsidRPr="00D4498B">
        <w:rPr>
          <w:szCs w:val="28"/>
        </w:rPr>
        <w:br/>
        <w:t xml:space="preserve">с 01.06.2022 – 10%. </w:t>
      </w:r>
    </w:p>
    <w:p w:rsidR="00FE5E84" w:rsidRPr="00D4498B" w:rsidRDefault="00FE5E84" w:rsidP="00FE5E84">
      <w:pPr>
        <w:ind w:firstLine="709"/>
        <w:jc w:val="both"/>
        <w:rPr>
          <w:szCs w:val="28"/>
          <w:shd w:val="clear" w:color="auto" w:fill="FFFFFF"/>
        </w:rPr>
      </w:pPr>
      <w:r w:rsidRPr="00D4498B">
        <w:rPr>
          <w:szCs w:val="28"/>
        </w:rPr>
        <w:t xml:space="preserve">С 01.04.2022 социальные пенсии проиндексированы на 8,6% с учетом </w:t>
      </w:r>
      <w:r w:rsidRPr="00D4498B">
        <w:rPr>
          <w:szCs w:val="28"/>
          <w:shd w:val="clear" w:color="auto" w:fill="FFFFFF"/>
        </w:rPr>
        <w:t xml:space="preserve">темпов роста прожиточного минимума пенсионера в Российской Федерации </w:t>
      </w:r>
      <w:r w:rsidRPr="00D4498B">
        <w:rPr>
          <w:szCs w:val="28"/>
          <w:shd w:val="clear" w:color="auto" w:fill="FFFFFF"/>
        </w:rPr>
        <w:br/>
        <w:t xml:space="preserve">за 2021 год, </w:t>
      </w:r>
      <w:r w:rsidRPr="00D4498B">
        <w:rPr>
          <w:szCs w:val="28"/>
        </w:rPr>
        <w:t>с 01.06.2022 – 10%.</w:t>
      </w:r>
    </w:p>
    <w:p w:rsidR="00FE5E84" w:rsidRPr="00D4498B" w:rsidRDefault="00FE5E84" w:rsidP="00FE5E84">
      <w:pPr>
        <w:ind w:firstLine="709"/>
        <w:jc w:val="both"/>
        <w:rPr>
          <w:rFonts w:eastAsia="Calibri"/>
          <w:szCs w:val="28"/>
        </w:rPr>
      </w:pPr>
      <w:r w:rsidRPr="00D4498B">
        <w:rPr>
          <w:rFonts w:eastAsia="Calibri"/>
          <w:szCs w:val="28"/>
        </w:rPr>
        <w:t xml:space="preserve">Величина прожиточного минимума в автономном округе установлена </w:t>
      </w:r>
      <w:r w:rsidRPr="00D4498B">
        <w:rPr>
          <w:rFonts w:eastAsia="Calibri"/>
          <w:szCs w:val="28"/>
        </w:rPr>
        <w:br/>
        <w:t>в размере:</w:t>
      </w:r>
    </w:p>
    <w:p w:rsidR="00FE5E84" w:rsidRPr="00D4498B" w:rsidRDefault="00FE5E84" w:rsidP="00FE5E84">
      <w:pPr>
        <w:ind w:firstLine="709"/>
        <w:jc w:val="both"/>
        <w:rPr>
          <w:rFonts w:eastAsia="Calibri"/>
          <w:szCs w:val="28"/>
        </w:rPr>
      </w:pPr>
      <w:r w:rsidRPr="00D4498B">
        <w:rPr>
          <w:rFonts w:eastAsia="Calibri"/>
          <w:szCs w:val="28"/>
        </w:rPr>
        <w:t>- в среднем на душу населения: с 01.01.2022 – 16 932 рубля, с 01.06.2022 – 18 632 рубля, что в среднем за год превысило уровень 2021 года на 10%;</w:t>
      </w:r>
    </w:p>
    <w:p w:rsidR="00FE5E84" w:rsidRPr="00D4498B" w:rsidRDefault="00FE5E84" w:rsidP="00FE5E84">
      <w:pPr>
        <w:ind w:firstLine="709"/>
        <w:jc w:val="both"/>
        <w:rPr>
          <w:rFonts w:eastAsia="Calibri"/>
          <w:szCs w:val="28"/>
        </w:rPr>
      </w:pPr>
      <w:r w:rsidRPr="00D4498B">
        <w:rPr>
          <w:rFonts w:eastAsia="Calibri"/>
          <w:szCs w:val="28"/>
        </w:rPr>
        <w:lastRenderedPageBreak/>
        <w:t xml:space="preserve">- для трудоспособного населения: с 01.01.2022 – 18 456 рублей, </w:t>
      </w:r>
      <w:r w:rsidRPr="00D4498B">
        <w:rPr>
          <w:rFonts w:eastAsia="Calibri"/>
          <w:szCs w:val="28"/>
        </w:rPr>
        <w:br/>
        <w:t>с 01.06.2022 – 20 302 рубля, что в среднем за год превысило уровень 2021 года на 11,6%;</w:t>
      </w:r>
    </w:p>
    <w:p w:rsidR="00FE5E84" w:rsidRPr="00D4498B" w:rsidRDefault="00FE5E84" w:rsidP="00FE5E84">
      <w:pPr>
        <w:ind w:firstLine="709"/>
        <w:jc w:val="both"/>
        <w:rPr>
          <w:rFonts w:eastAsia="Calibri"/>
          <w:szCs w:val="28"/>
        </w:rPr>
      </w:pPr>
      <w:r w:rsidRPr="00D4498B">
        <w:rPr>
          <w:rFonts w:eastAsia="Calibri"/>
          <w:szCs w:val="28"/>
        </w:rPr>
        <w:t>- для пенсионеров: с 01.01.2022 – 14 606 рублей, с 01.06.2022 – 16 067 рублей, что в среднем за год превысило уровень 2021 года на 16,8%;</w:t>
      </w:r>
    </w:p>
    <w:p w:rsidR="00FE5E84" w:rsidRPr="00D4498B" w:rsidRDefault="00FE5E84" w:rsidP="00FE5E84">
      <w:pPr>
        <w:ind w:firstLine="709"/>
        <w:jc w:val="both"/>
        <w:rPr>
          <w:rFonts w:eastAsia="Calibri"/>
          <w:szCs w:val="28"/>
        </w:rPr>
      </w:pPr>
      <w:r w:rsidRPr="00D4498B">
        <w:rPr>
          <w:rFonts w:eastAsia="Calibri"/>
          <w:szCs w:val="28"/>
        </w:rPr>
        <w:t xml:space="preserve">- для детей: с 01.01.2022 – 16 958 рублей, с 01.06.2022 – 18 654 рубля, </w:t>
      </w:r>
      <w:r w:rsidR="00E625AC">
        <w:rPr>
          <w:rFonts w:eastAsia="Calibri"/>
          <w:szCs w:val="28"/>
        </w:rPr>
        <w:br/>
      </w:r>
      <w:r w:rsidRPr="00D4498B">
        <w:rPr>
          <w:rFonts w:eastAsia="Calibri"/>
          <w:szCs w:val="28"/>
        </w:rPr>
        <w:t>что в среднем за год превысило уровень 2021 года на 10,1%.</w:t>
      </w:r>
    </w:p>
    <w:p w:rsidR="00FE5E84" w:rsidRPr="00D4498B" w:rsidRDefault="00FE5E84" w:rsidP="00FE5E84">
      <w:pPr>
        <w:ind w:firstLine="709"/>
        <w:jc w:val="both"/>
        <w:rPr>
          <w:rFonts w:eastAsia="Calibri"/>
          <w:szCs w:val="28"/>
        </w:rPr>
      </w:pPr>
      <w:r w:rsidRPr="00D4498B">
        <w:rPr>
          <w:rFonts w:eastAsia="Calibri"/>
          <w:szCs w:val="28"/>
        </w:rPr>
        <w:t xml:space="preserve">Высокие темпы роста величины прожиточного минимума определили </w:t>
      </w:r>
      <w:r w:rsidRPr="00D4498B">
        <w:rPr>
          <w:rFonts w:eastAsia="Calibri"/>
          <w:szCs w:val="28"/>
        </w:rPr>
        <w:br/>
        <w:t>и снижение его соотношения с доходами населения.</w:t>
      </w:r>
    </w:p>
    <w:p w:rsidR="00FE5E84" w:rsidRPr="00D4498B" w:rsidRDefault="00FE5E84" w:rsidP="00FE5E84">
      <w:pPr>
        <w:ind w:firstLine="709"/>
        <w:jc w:val="both"/>
        <w:rPr>
          <w:szCs w:val="28"/>
        </w:rPr>
      </w:pPr>
      <w:r w:rsidRPr="00D4498B">
        <w:rPr>
          <w:szCs w:val="28"/>
        </w:rPr>
        <w:t xml:space="preserve">Так, по итогам 2022 года среднедушевой доход обеспечит </w:t>
      </w:r>
      <w:r w:rsidRPr="00D4498B">
        <w:rPr>
          <w:szCs w:val="28"/>
        </w:rPr>
        <w:br/>
        <w:t xml:space="preserve">3,6 прожиточного минимума (2021 год – 3,7), заработная плата – </w:t>
      </w:r>
      <w:r w:rsidRPr="00D4498B">
        <w:rPr>
          <w:szCs w:val="28"/>
        </w:rPr>
        <w:br/>
        <w:t xml:space="preserve">5,6 прожиточного минимума трудоспособного человека (2021 год – 5,7), пенсия по старости – 1,8 прожиточного минимума пенсионера (2021 год – 1,9). </w:t>
      </w:r>
    </w:p>
    <w:p w:rsidR="00FE5E84" w:rsidRPr="00D4498B" w:rsidRDefault="00FE5E84" w:rsidP="00FE5E84">
      <w:pPr>
        <w:ind w:firstLine="709"/>
        <w:jc w:val="both"/>
        <w:rPr>
          <w:szCs w:val="28"/>
        </w:rPr>
      </w:pPr>
      <w:r w:rsidRPr="00D4498B">
        <w:rPr>
          <w:szCs w:val="28"/>
        </w:rPr>
        <w:t>В 2022 году, как и в предыдущие годы, обеспечивается положительная динамика темпов роста заработной платы всех целевых категорий работников муниципальных учреждений, в отношении которых предусмотрены мероприятия по повышению заработной платы в соответствии с указами Президента Российской Федерации.</w:t>
      </w:r>
    </w:p>
    <w:p w:rsidR="00FE5E84" w:rsidRPr="00D4498B" w:rsidRDefault="00FE5E84" w:rsidP="00FE5E84">
      <w:pPr>
        <w:ind w:firstLine="709"/>
        <w:jc w:val="both"/>
        <w:rPr>
          <w:szCs w:val="28"/>
        </w:rPr>
      </w:pPr>
      <w:r w:rsidRPr="00D4498B">
        <w:rPr>
          <w:spacing w:val="-6"/>
          <w:szCs w:val="28"/>
        </w:rPr>
        <w:t xml:space="preserve">Покупательная способность доходов населения остается основным фактором, </w:t>
      </w:r>
      <w:r w:rsidRPr="00D4498B">
        <w:rPr>
          <w:szCs w:val="28"/>
        </w:rPr>
        <w:t xml:space="preserve">определяющим темпы роста потребительского спроса домашних хозяйств. </w:t>
      </w:r>
    </w:p>
    <w:p w:rsidR="00FE5E84" w:rsidRPr="00D4498B" w:rsidRDefault="00FE5E84" w:rsidP="00FE5E84">
      <w:pPr>
        <w:ind w:firstLine="709"/>
        <w:jc w:val="both"/>
        <w:rPr>
          <w:spacing w:val="-4"/>
          <w:szCs w:val="28"/>
        </w:rPr>
      </w:pPr>
      <w:r w:rsidRPr="00D4498B">
        <w:rPr>
          <w:szCs w:val="28"/>
        </w:rPr>
        <w:t xml:space="preserve">В 2022 году потребление товаров и услуг на душу населения по оценке составит </w:t>
      </w:r>
      <w:r w:rsidRPr="00D4498B">
        <w:rPr>
          <w:spacing w:val="-4"/>
          <w:szCs w:val="28"/>
        </w:rPr>
        <w:t xml:space="preserve">496 тыс. рублей, в натуральном выражении среднедушевое потребление </w:t>
      </w:r>
      <w:r w:rsidRPr="00D4498B">
        <w:rPr>
          <w:spacing w:val="-4"/>
          <w:szCs w:val="28"/>
        </w:rPr>
        <w:br/>
        <w:t>к уровню 2021 года снизится на 5,1%, что обусловлено снижением покупательной способности доходов населения</w:t>
      </w:r>
      <w:r w:rsidRPr="00D4498B">
        <w:rPr>
          <w:bCs/>
          <w:szCs w:val="28"/>
        </w:rPr>
        <w:t>.</w:t>
      </w:r>
      <w:r w:rsidRPr="00D4498B">
        <w:rPr>
          <w:spacing w:val="-4"/>
          <w:szCs w:val="28"/>
        </w:rPr>
        <w:t xml:space="preserve"> </w:t>
      </w:r>
    </w:p>
    <w:p w:rsidR="00FE5E84" w:rsidRPr="00D4498B" w:rsidRDefault="00FE5E84" w:rsidP="00FE5E84">
      <w:pPr>
        <w:ind w:firstLine="709"/>
        <w:jc w:val="both"/>
        <w:rPr>
          <w:szCs w:val="28"/>
        </w:rPr>
      </w:pPr>
      <w:r w:rsidRPr="00D4498B">
        <w:rPr>
          <w:szCs w:val="28"/>
        </w:rPr>
        <w:t>Высокому уровню среднедушевого потребления в значительной степени способствует и уровень развития инфраструктуры города. Обеспеченность населения города торговыми площадями по итогам года превысит нормативный показатель в 2,4 раза, предприятиями общепита общедоступной сети – в 1,5 раза, гостиницами – в 1,3 раза, жильем – в 1,2 раза, предприятиями бытового обслуживания – в 1,1 раза.</w:t>
      </w:r>
    </w:p>
    <w:p w:rsidR="00FE5E84" w:rsidRPr="00D4498B" w:rsidRDefault="00FE5E84" w:rsidP="00FE5E84">
      <w:pPr>
        <w:ind w:firstLine="709"/>
        <w:jc w:val="both"/>
        <w:rPr>
          <w:spacing w:val="-4"/>
          <w:szCs w:val="28"/>
        </w:rPr>
      </w:pPr>
      <w:r w:rsidRPr="00D4498B">
        <w:rPr>
          <w:spacing w:val="-6"/>
          <w:szCs w:val="28"/>
        </w:rPr>
        <w:t xml:space="preserve">В соответствии со сценариями прогноза на среднесрочный период </w:t>
      </w:r>
      <w:r w:rsidR="00E625AC">
        <w:rPr>
          <w:spacing w:val="-6"/>
          <w:szCs w:val="28"/>
        </w:rPr>
        <w:br/>
      </w:r>
      <w:r w:rsidRPr="00D4498B">
        <w:rPr>
          <w:spacing w:val="-6"/>
          <w:szCs w:val="28"/>
        </w:rPr>
        <w:t>для показателей</w:t>
      </w:r>
      <w:r w:rsidRPr="00D4498B">
        <w:rPr>
          <w:spacing w:val="-4"/>
          <w:szCs w:val="28"/>
        </w:rPr>
        <w:t xml:space="preserve"> уровня жизни населения характерны следующие тенденции:</w:t>
      </w:r>
    </w:p>
    <w:p w:rsidR="00FE5E84" w:rsidRPr="00D4498B" w:rsidRDefault="00FE5E84" w:rsidP="00FE5E84">
      <w:pPr>
        <w:ind w:firstLine="709"/>
        <w:jc w:val="both"/>
        <w:rPr>
          <w:szCs w:val="28"/>
        </w:rPr>
      </w:pPr>
      <w:r w:rsidRPr="00D4498B">
        <w:rPr>
          <w:szCs w:val="28"/>
        </w:rPr>
        <w:t xml:space="preserve">- на фоне реализации </w:t>
      </w:r>
      <w:proofErr w:type="spellStart"/>
      <w:r w:rsidRPr="00D4498B">
        <w:rPr>
          <w:szCs w:val="28"/>
        </w:rPr>
        <w:t>проактивной</w:t>
      </w:r>
      <w:proofErr w:type="spellEnd"/>
      <w:r w:rsidRPr="00D4498B">
        <w:rPr>
          <w:szCs w:val="28"/>
        </w:rPr>
        <w:t xml:space="preserve"> экономической политики и адаптации экономики к новым условиям темпы роста основных видов доходов населения будут находится в области положительных значений, при этом темпы роста основных видов доходов населения:</w:t>
      </w:r>
    </w:p>
    <w:p w:rsidR="00FE5E84" w:rsidRPr="00D4498B" w:rsidRDefault="00FE5E84" w:rsidP="00FE5E84">
      <w:pPr>
        <w:ind w:firstLine="709"/>
        <w:jc w:val="both"/>
        <w:rPr>
          <w:szCs w:val="28"/>
        </w:rPr>
      </w:pPr>
      <w:r w:rsidRPr="00D4498B">
        <w:rPr>
          <w:szCs w:val="28"/>
        </w:rPr>
        <w:t xml:space="preserve">в 2023 году прогнозируются существенно ниже темпов инфляции, </w:t>
      </w:r>
      <w:r w:rsidR="00E625AC">
        <w:rPr>
          <w:szCs w:val="28"/>
        </w:rPr>
        <w:br/>
      </w:r>
      <w:r w:rsidRPr="00D4498B">
        <w:rPr>
          <w:szCs w:val="28"/>
        </w:rPr>
        <w:t xml:space="preserve">что определит снижение их покупательной способности; </w:t>
      </w:r>
    </w:p>
    <w:p w:rsidR="00FE5E84" w:rsidRPr="00D4498B" w:rsidRDefault="00FE5E84" w:rsidP="00FE5E84">
      <w:pPr>
        <w:ind w:firstLine="709"/>
        <w:jc w:val="both"/>
        <w:rPr>
          <w:szCs w:val="28"/>
        </w:rPr>
      </w:pPr>
      <w:r w:rsidRPr="00D4498B">
        <w:rPr>
          <w:szCs w:val="28"/>
        </w:rPr>
        <w:t>в 2024 – 2025 годах предусматриваются выше темпов роста потребительских цен, что обеспечит положительную динамику покупательной способности (рост реальных доходов населения);</w:t>
      </w:r>
    </w:p>
    <w:p w:rsidR="00FE5E84" w:rsidRPr="00D4498B" w:rsidRDefault="00FE5E84" w:rsidP="00FE5E84">
      <w:pPr>
        <w:ind w:firstLine="709"/>
        <w:jc w:val="both"/>
        <w:rPr>
          <w:szCs w:val="28"/>
        </w:rPr>
      </w:pPr>
      <w:r w:rsidRPr="00D4498B">
        <w:rPr>
          <w:szCs w:val="28"/>
        </w:rPr>
        <w:t xml:space="preserve">позволят восстановить покупательную способность к концу среднесрочного периода по базовому варианту прогноза до 99% к уровню </w:t>
      </w:r>
      <w:r w:rsidRPr="00D4498B">
        <w:rPr>
          <w:szCs w:val="28"/>
        </w:rPr>
        <w:br/>
        <w:t>2022 года;</w:t>
      </w:r>
    </w:p>
    <w:p w:rsidR="00FE5E84" w:rsidRPr="00D4498B" w:rsidRDefault="00FE5E84" w:rsidP="00FE5E84">
      <w:pPr>
        <w:ind w:firstLine="709"/>
        <w:jc w:val="both"/>
        <w:rPr>
          <w:szCs w:val="28"/>
        </w:rPr>
      </w:pPr>
      <w:r w:rsidRPr="00D4498B">
        <w:rPr>
          <w:szCs w:val="28"/>
        </w:rPr>
        <w:lastRenderedPageBreak/>
        <w:t>- темпы роста покупательной способности доходов населения обеспечат рост среднедушевого потребления в натуральном выражении (в товарной массе), в том числе за счет реализации отложенного спроса;</w:t>
      </w:r>
    </w:p>
    <w:p w:rsidR="00FE5E84" w:rsidRPr="00D4498B" w:rsidRDefault="00FE5E84" w:rsidP="00FE5E84">
      <w:pPr>
        <w:ind w:firstLine="709"/>
        <w:jc w:val="both"/>
        <w:rPr>
          <w:spacing w:val="-4"/>
          <w:szCs w:val="28"/>
        </w:rPr>
      </w:pPr>
      <w:r w:rsidRPr="00D4498B">
        <w:rPr>
          <w:spacing w:val="-4"/>
          <w:szCs w:val="28"/>
        </w:rPr>
        <w:t>- продолжится реализация мер по повышению заработной платы отдельных целевых категорий работников бюджетных учреждений в соответствии с указами Президента Российской Федерации;</w:t>
      </w:r>
    </w:p>
    <w:p w:rsidR="00FE5E84" w:rsidRPr="00D4498B" w:rsidRDefault="00FE5E84" w:rsidP="00FE5E84">
      <w:pPr>
        <w:ind w:firstLine="709"/>
        <w:jc w:val="both"/>
        <w:rPr>
          <w:szCs w:val="28"/>
        </w:rPr>
      </w:pPr>
      <w:r w:rsidRPr="00D4498B">
        <w:rPr>
          <w:szCs w:val="28"/>
        </w:rPr>
        <w:t>- в 2023 году предусматривается опережающий рост величины прожиточного минимума над темпами инфляции;</w:t>
      </w:r>
    </w:p>
    <w:p w:rsidR="00FE5E84" w:rsidRPr="00D4498B" w:rsidRDefault="00FE5E84" w:rsidP="00FE5E84">
      <w:pPr>
        <w:ind w:firstLine="709"/>
        <w:jc w:val="both"/>
        <w:rPr>
          <w:szCs w:val="28"/>
        </w:rPr>
      </w:pPr>
      <w:r w:rsidRPr="00D4498B">
        <w:rPr>
          <w:spacing w:val="-4"/>
          <w:szCs w:val="28"/>
        </w:rPr>
        <w:t>- в структуре потребления возрастет доля расходов на непродовольственные</w:t>
      </w:r>
      <w:r w:rsidRPr="00D4498B">
        <w:rPr>
          <w:szCs w:val="28"/>
        </w:rPr>
        <w:t xml:space="preserve"> товары и ряд услуг необязательного характера за счет отложенного спроса;</w:t>
      </w:r>
    </w:p>
    <w:p w:rsidR="00FE5E84" w:rsidRPr="00D4498B" w:rsidRDefault="00FE5E84" w:rsidP="00FE5E84">
      <w:pPr>
        <w:ind w:firstLine="709"/>
        <w:jc w:val="both"/>
        <w:rPr>
          <w:szCs w:val="28"/>
        </w:rPr>
      </w:pPr>
      <w:r w:rsidRPr="00D4498B">
        <w:rPr>
          <w:szCs w:val="28"/>
        </w:rPr>
        <w:t>- динамика составляющих доходов населения в базовом варианте прогноза предполагается выше, чем в консервативном.</w:t>
      </w:r>
    </w:p>
    <w:p w:rsidR="00FE5E84" w:rsidRPr="00D4498B" w:rsidRDefault="00FE5E84" w:rsidP="00FE5E84">
      <w:pPr>
        <w:ind w:firstLine="709"/>
        <w:jc w:val="both"/>
        <w:rPr>
          <w:szCs w:val="28"/>
        </w:rPr>
      </w:pPr>
      <w:r w:rsidRPr="00D4498B">
        <w:rPr>
          <w:szCs w:val="28"/>
        </w:rPr>
        <w:t>За среднесрочный период по консервативному и базовому вариантам прогноза соответственно к уровню 2022 года:</w:t>
      </w:r>
    </w:p>
    <w:p w:rsidR="00FE5E84" w:rsidRPr="00D4498B" w:rsidRDefault="00FE5E84" w:rsidP="00FE5E84">
      <w:pPr>
        <w:ind w:firstLine="709"/>
        <w:jc w:val="both"/>
        <w:rPr>
          <w:szCs w:val="28"/>
        </w:rPr>
      </w:pPr>
      <w:r w:rsidRPr="00D4498B">
        <w:rPr>
          <w:szCs w:val="28"/>
        </w:rPr>
        <w:t>- объем денежных доходов населения возрастет на 17 и 23% и составит 365 и 382 млрд. рублей;</w:t>
      </w:r>
    </w:p>
    <w:p w:rsidR="00FE5E84" w:rsidRPr="00D4498B" w:rsidRDefault="00FE5E84" w:rsidP="00FE5E84">
      <w:pPr>
        <w:ind w:firstLine="709"/>
        <w:jc w:val="both"/>
        <w:rPr>
          <w:szCs w:val="28"/>
        </w:rPr>
      </w:pPr>
      <w:r w:rsidRPr="00D4498B">
        <w:rPr>
          <w:spacing w:val="-4"/>
          <w:szCs w:val="28"/>
        </w:rPr>
        <w:t xml:space="preserve">- среднедушевой денежный доход в месяц – на 13,3 и 17,5% до 73,7 </w:t>
      </w:r>
      <w:r w:rsidRPr="00D4498B">
        <w:rPr>
          <w:spacing w:val="-4"/>
          <w:szCs w:val="28"/>
        </w:rPr>
        <w:br/>
        <w:t>и 76,5 тыс. рублей, в том числе располагаемый (за вычетом обязательных платежей и взносов) – на 13,5 и 17,7% до 64,6 и 67</w:t>
      </w:r>
      <w:r w:rsidRPr="00D4498B">
        <w:rPr>
          <w:szCs w:val="28"/>
        </w:rPr>
        <w:t xml:space="preserve"> тыс. рублей;</w:t>
      </w:r>
    </w:p>
    <w:p w:rsidR="00FE5E84" w:rsidRPr="00D4498B" w:rsidRDefault="00FE5E84" w:rsidP="00FE5E84">
      <w:pPr>
        <w:ind w:firstLine="709"/>
        <w:jc w:val="both"/>
        <w:rPr>
          <w:szCs w:val="28"/>
        </w:rPr>
      </w:pPr>
      <w:r w:rsidRPr="00D4498B">
        <w:rPr>
          <w:szCs w:val="28"/>
        </w:rPr>
        <w:t xml:space="preserve">- среднемесячная номинальная начисленная заработная плата одного работника (по крупным и средним организациям) – на 13,4 и 17,1% до 123,5 </w:t>
      </w:r>
      <w:r w:rsidRPr="00D4498B">
        <w:rPr>
          <w:szCs w:val="28"/>
        </w:rPr>
        <w:br/>
        <w:t>и 127,5 тыс. рублей;</w:t>
      </w:r>
    </w:p>
    <w:p w:rsidR="00FE5E84" w:rsidRPr="00D4498B" w:rsidRDefault="00FE5E84" w:rsidP="00FE5E84">
      <w:pPr>
        <w:ind w:firstLine="709"/>
        <w:jc w:val="both"/>
        <w:rPr>
          <w:szCs w:val="28"/>
        </w:rPr>
      </w:pPr>
      <w:r w:rsidRPr="00D4498B">
        <w:rPr>
          <w:szCs w:val="28"/>
        </w:rPr>
        <w:t>- средний размер назначенной пенсии по старости в месяц – на 19,3 и 23,6% до 33 и 34,2 тыс. рублей.</w:t>
      </w:r>
    </w:p>
    <w:p w:rsidR="00FE5E84" w:rsidRPr="00D4498B" w:rsidRDefault="00FE5E84" w:rsidP="00FE5E84">
      <w:pPr>
        <w:ind w:firstLine="709"/>
        <w:jc w:val="both"/>
        <w:rPr>
          <w:szCs w:val="28"/>
        </w:rPr>
      </w:pPr>
      <w:r w:rsidRPr="00D4498B">
        <w:rPr>
          <w:szCs w:val="28"/>
        </w:rPr>
        <w:t>В структуре доходов населения по базовому варианту прогноза к концу среднесрочного периода 69,43% составит оплата труда, 16,25% – социальные трансферты, 7,65% – доходы от предпринимательской деятельности, 3,14% – доходы населения от собственности, 3,53% – прочие доходы.</w:t>
      </w:r>
    </w:p>
    <w:p w:rsidR="00FE5E84" w:rsidRPr="00D4498B" w:rsidRDefault="00FE5E84" w:rsidP="00FE5E84">
      <w:pPr>
        <w:ind w:firstLine="709"/>
        <w:jc w:val="both"/>
        <w:rPr>
          <w:szCs w:val="28"/>
        </w:rPr>
      </w:pPr>
      <w:r w:rsidRPr="00D4498B">
        <w:rPr>
          <w:spacing w:val="-4"/>
          <w:szCs w:val="28"/>
        </w:rPr>
        <w:t xml:space="preserve">Уровень инфляции в среднесрочном периоде не превысит уровень инфляции </w:t>
      </w:r>
      <w:r w:rsidRPr="00D4498B">
        <w:rPr>
          <w:szCs w:val="28"/>
        </w:rPr>
        <w:t xml:space="preserve">2022 года, среднегодовой индекс потребительских цен составит </w:t>
      </w:r>
      <w:r w:rsidRPr="00D4498B">
        <w:rPr>
          <w:szCs w:val="28"/>
        </w:rPr>
        <w:br/>
        <w:t xml:space="preserve">по консервативному и базовому вариантам прогноза соответственно: </w:t>
      </w:r>
    </w:p>
    <w:p w:rsidR="00FE5E84" w:rsidRPr="00D4498B" w:rsidRDefault="00FE5E84" w:rsidP="00FE5E84">
      <w:pPr>
        <w:ind w:firstLine="709"/>
        <w:jc w:val="both"/>
        <w:rPr>
          <w:szCs w:val="28"/>
        </w:rPr>
      </w:pPr>
      <w:r w:rsidRPr="00D4498B">
        <w:rPr>
          <w:szCs w:val="28"/>
        </w:rPr>
        <w:t>- в 2023 году – 107,8 и 109%;</w:t>
      </w:r>
    </w:p>
    <w:p w:rsidR="00FE5E84" w:rsidRPr="00D4498B" w:rsidRDefault="00FE5E84" w:rsidP="00FE5E84">
      <w:pPr>
        <w:ind w:firstLine="709"/>
        <w:jc w:val="both"/>
        <w:rPr>
          <w:szCs w:val="28"/>
        </w:rPr>
      </w:pPr>
      <w:r w:rsidRPr="00D4498B">
        <w:rPr>
          <w:szCs w:val="28"/>
        </w:rPr>
        <w:t>- в 2024 году – 104,2 и 104,6%;</w:t>
      </w:r>
    </w:p>
    <w:p w:rsidR="00FE5E84" w:rsidRPr="00D4498B" w:rsidRDefault="00FE5E84" w:rsidP="00FE5E84">
      <w:pPr>
        <w:ind w:firstLine="709"/>
        <w:jc w:val="both"/>
        <w:rPr>
          <w:szCs w:val="28"/>
        </w:rPr>
      </w:pPr>
      <w:r w:rsidRPr="00D4498B">
        <w:rPr>
          <w:szCs w:val="28"/>
        </w:rPr>
        <w:t>- в 2025 году – 103,9 и 104%;</w:t>
      </w:r>
    </w:p>
    <w:p w:rsidR="00FE5E84" w:rsidRPr="00D4498B" w:rsidRDefault="00FE5E84" w:rsidP="00FE5E84">
      <w:pPr>
        <w:ind w:firstLine="709"/>
        <w:jc w:val="both"/>
        <w:rPr>
          <w:szCs w:val="28"/>
        </w:rPr>
      </w:pPr>
      <w:r w:rsidRPr="00D4498B">
        <w:rPr>
          <w:szCs w:val="28"/>
        </w:rPr>
        <w:t xml:space="preserve">- совокупный за 2023 – 2025 годы – 116,8 и 118,6%. </w:t>
      </w:r>
    </w:p>
    <w:p w:rsidR="00FE5E84" w:rsidRPr="00D4498B" w:rsidRDefault="00FE5E84" w:rsidP="00FE5E84">
      <w:pPr>
        <w:ind w:firstLine="709"/>
        <w:jc w:val="both"/>
        <w:rPr>
          <w:spacing w:val="-4"/>
          <w:szCs w:val="28"/>
        </w:rPr>
      </w:pPr>
      <w:r w:rsidRPr="00D4498B">
        <w:rPr>
          <w:szCs w:val="28"/>
        </w:rPr>
        <w:t xml:space="preserve">В течение всего среднесрочного периода темпы роста цен </w:t>
      </w:r>
      <w:r w:rsidRPr="00D4498B">
        <w:rPr>
          <w:szCs w:val="28"/>
        </w:rPr>
        <w:br/>
        <w:t>на продовольственные товары будут опережать средний уровень роста потребительских цен</w:t>
      </w:r>
      <w:r w:rsidRPr="00D4498B">
        <w:rPr>
          <w:spacing w:val="-4"/>
          <w:szCs w:val="28"/>
        </w:rPr>
        <w:t>.</w:t>
      </w:r>
    </w:p>
    <w:p w:rsidR="00FE5E84" w:rsidRPr="00D4498B" w:rsidRDefault="00FE5E84" w:rsidP="00FE5E84">
      <w:pPr>
        <w:ind w:firstLine="709"/>
        <w:jc w:val="both"/>
        <w:rPr>
          <w:szCs w:val="28"/>
        </w:rPr>
      </w:pPr>
      <w:r w:rsidRPr="00D4498B">
        <w:rPr>
          <w:szCs w:val="28"/>
        </w:rPr>
        <w:t xml:space="preserve">За среднесрочный период с учетом корректировки на индекс потребительских цен покупательная </w:t>
      </w:r>
      <w:r w:rsidRPr="00D4498B">
        <w:rPr>
          <w:spacing w:val="-4"/>
          <w:szCs w:val="28"/>
        </w:rPr>
        <w:t xml:space="preserve">способность </w:t>
      </w:r>
      <w:r w:rsidRPr="00D4498B">
        <w:rPr>
          <w:szCs w:val="28"/>
        </w:rPr>
        <w:t xml:space="preserve">по консервативному </w:t>
      </w:r>
      <w:r w:rsidR="00E625AC">
        <w:rPr>
          <w:szCs w:val="28"/>
        </w:rPr>
        <w:br/>
      </w:r>
      <w:r w:rsidRPr="00D4498B">
        <w:rPr>
          <w:szCs w:val="28"/>
        </w:rPr>
        <w:t>и базовому вариантам прогноза соответственно к уровню 2022 года:</w:t>
      </w:r>
    </w:p>
    <w:p w:rsidR="00FE5E84" w:rsidRPr="00D4498B" w:rsidRDefault="00FE5E84" w:rsidP="00FE5E84">
      <w:pPr>
        <w:ind w:firstLine="709"/>
        <w:jc w:val="both"/>
        <w:rPr>
          <w:spacing w:val="-4"/>
          <w:szCs w:val="28"/>
        </w:rPr>
      </w:pPr>
      <w:r w:rsidRPr="00D4498B">
        <w:rPr>
          <w:szCs w:val="28"/>
        </w:rPr>
        <w:t>-</w:t>
      </w:r>
      <w:r w:rsidRPr="00D4498B">
        <w:rPr>
          <w:spacing w:val="-4"/>
          <w:szCs w:val="28"/>
        </w:rPr>
        <w:t xml:space="preserve"> </w:t>
      </w:r>
      <w:r w:rsidRPr="00D4498B">
        <w:rPr>
          <w:szCs w:val="28"/>
        </w:rPr>
        <w:t>среднедушевого дохода снизится на 3 и 0,9% (р</w:t>
      </w:r>
      <w:r w:rsidRPr="00D4498B">
        <w:rPr>
          <w:rFonts w:eastAsia="Calibri"/>
          <w:szCs w:val="28"/>
        </w:rPr>
        <w:t xml:space="preserve">еальные денежные доходы </w:t>
      </w:r>
      <w:r w:rsidR="00E625AC">
        <w:rPr>
          <w:rFonts w:eastAsia="Calibri"/>
          <w:szCs w:val="28"/>
        </w:rPr>
        <w:t xml:space="preserve">населения </w:t>
      </w:r>
      <w:r w:rsidR="00E625AC" w:rsidRPr="00E625AC">
        <w:rPr>
          <w:rFonts w:eastAsia="Calibri"/>
          <w:szCs w:val="28"/>
        </w:rPr>
        <w:t>–</w:t>
      </w:r>
      <w:r w:rsidRPr="00D4498B">
        <w:rPr>
          <w:szCs w:val="28"/>
        </w:rPr>
        <w:t xml:space="preserve"> 97 и 99,1</w:t>
      </w:r>
      <w:r w:rsidRPr="00D4498B">
        <w:rPr>
          <w:spacing w:val="-4"/>
          <w:szCs w:val="28"/>
        </w:rPr>
        <w:t xml:space="preserve">%); </w:t>
      </w:r>
    </w:p>
    <w:p w:rsidR="00FE5E84" w:rsidRPr="00D4498B" w:rsidRDefault="00FE5E84" w:rsidP="00FE5E84">
      <w:pPr>
        <w:ind w:firstLine="709"/>
        <w:jc w:val="both"/>
        <w:rPr>
          <w:spacing w:val="-4"/>
          <w:szCs w:val="28"/>
        </w:rPr>
      </w:pPr>
      <w:r w:rsidRPr="00D4498B">
        <w:rPr>
          <w:spacing w:val="-4"/>
          <w:szCs w:val="28"/>
        </w:rPr>
        <w:t xml:space="preserve">- заработной платы – на 2,9 и 1,3% (97,1 и 98,7%); </w:t>
      </w:r>
    </w:p>
    <w:p w:rsidR="00FE5E84" w:rsidRPr="00D4498B" w:rsidRDefault="00FE5E84" w:rsidP="00FE5E84">
      <w:pPr>
        <w:ind w:firstLine="709"/>
        <w:jc w:val="both"/>
        <w:rPr>
          <w:spacing w:val="-4"/>
          <w:szCs w:val="28"/>
        </w:rPr>
      </w:pPr>
      <w:r w:rsidRPr="00D4498B">
        <w:rPr>
          <w:spacing w:val="-4"/>
          <w:szCs w:val="28"/>
        </w:rPr>
        <w:lastRenderedPageBreak/>
        <w:t xml:space="preserve">- пенсии по старости </w:t>
      </w:r>
      <w:r w:rsidRPr="00D4498B">
        <w:rPr>
          <w:szCs w:val="28"/>
        </w:rPr>
        <w:t>увеличится на 2,2 и 4,2% (</w:t>
      </w:r>
      <w:r w:rsidRPr="00D4498B">
        <w:rPr>
          <w:spacing w:val="-4"/>
          <w:szCs w:val="28"/>
        </w:rPr>
        <w:t>102,2 и 104,2%).</w:t>
      </w:r>
    </w:p>
    <w:p w:rsidR="00FE5E84" w:rsidRPr="00D4498B" w:rsidRDefault="00FE5E84" w:rsidP="00FE5E84">
      <w:pPr>
        <w:widowControl w:val="0"/>
        <w:ind w:firstLine="709"/>
        <w:jc w:val="both"/>
        <w:rPr>
          <w:szCs w:val="28"/>
        </w:rPr>
      </w:pPr>
      <w:r w:rsidRPr="00D4498B">
        <w:rPr>
          <w:szCs w:val="28"/>
        </w:rPr>
        <w:t>За среднесрочный период не произойдет восстановления покупательной способности доходов населения:</w:t>
      </w:r>
    </w:p>
    <w:p w:rsidR="00FE5E84" w:rsidRPr="00D4498B" w:rsidRDefault="00FE5E84" w:rsidP="00FE5E84">
      <w:pPr>
        <w:widowControl w:val="0"/>
        <w:ind w:firstLine="709"/>
        <w:jc w:val="both"/>
        <w:rPr>
          <w:szCs w:val="28"/>
        </w:rPr>
      </w:pPr>
      <w:r w:rsidRPr="00D4498B">
        <w:rPr>
          <w:szCs w:val="28"/>
        </w:rPr>
        <w:t xml:space="preserve">- к докризисному уровню – реальные доходы </w:t>
      </w:r>
      <w:r w:rsidRPr="00D4498B">
        <w:rPr>
          <w:spacing w:val="-4"/>
          <w:szCs w:val="28"/>
        </w:rPr>
        <w:t>населения по базовому варианту прогноза в 2025 году к уровню 2014 года составят</w:t>
      </w:r>
      <w:r w:rsidRPr="00D4498B">
        <w:rPr>
          <w:szCs w:val="28"/>
        </w:rPr>
        <w:t xml:space="preserve"> 80,3%; </w:t>
      </w:r>
    </w:p>
    <w:p w:rsidR="00FE5E84" w:rsidRPr="00D4498B" w:rsidRDefault="00FE5E84" w:rsidP="00FE5E84">
      <w:pPr>
        <w:widowControl w:val="0"/>
        <w:ind w:firstLine="709"/>
        <w:jc w:val="both"/>
        <w:rPr>
          <w:szCs w:val="28"/>
        </w:rPr>
      </w:pPr>
      <w:r w:rsidRPr="00D4498B">
        <w:rPr>
          <w:szCs w:val="28"/>
        </w:rPr>
        <w:t>- к «</w:t>
      </w:r>
      <w:proofErr w:type="spellStart"/>
      <w:r w:rsidRPr="00D4498B">
        <w:rPr>
          <w:szCs w:val="28"/>
        </w:rPr>
        <w:t>допандемическому</w:t>
      </w:r>
      <w:proofErr w:type="spellEnd"/>
      <w:r w:rsidRPr="00D4498B">
        <w:rPr>
          <w:szCs w:val="28"/>
        </w:rPr>
        <w:t xml:space="preserve">» уровню – реальные доходы </w:t>
      </w:r>
      <w:r w:rsidRPr="00D4498B">
        <w:rPr>
          <w:spacing w:val="-4"/>
          <w:szCs w:val="28"/>
        </w:rPr>
        <w:t>населения по базовому варианту прогноза в 2025 году к уровню 2019 года составят</w:t>
      </w:r>
      <w:r w:rsidRPr="00D4498B">
        <w:rPr>
          <w:szCs w:val="28"/>
        </w:rPr>
        <w:t xml:space="preserve"> 96,5%.</w:t>
      </w:r>
    </w:p>
    <w:p w:rsidR="00FE5E84" w:rsidRPr="00D4498B" w:rsidRDefault="00FE5E84" w:rsidP="00FE5E84">
      <w:pPr>
        <w:ind w:firstLine="709"/>
        <w:jc w:val="both"/>
        <w:rPr>
          <w:szCs w:val="28"/>
        </w:rPr>
      </w:pPr>
      <w:r w:rsidRPr="00D4498B">
        <w:rPr>
          <w:szCs w:val="28"/>
        </w:rPr>
        <w:t xml:space="preserve">Величина прожиточного минимума в среднем на душу населения </w:t>
      </w:r>
      <w:r w:rsidRPr="00D4498B">
        <w:rPr>
          <w:szCs w:val="28"/>
        </w:rPr>
        <w:br/>
        <w:t xml:space="preserve">в автономном округе по базовому варианту прогноза возрастет в 2023 году </w:t>
      </w:r>
      <w:r w:rsidRPr="00D4498B">
        <w:rPr>
          <w:szCs w:val="28"/>
        </w:rPr>
        <w:br/>
        <w:t xml:space="preserve">к уровню предыдущего года на 10,3% до 19 761 рубля, в 2024 году – на 4% </w:t>
      </w:r>
      <w:r w:rsidR="00E625AC">
        <w:rPr>
          <w:szCs w:val="28"/>
        </w:rPr>
        <w:br/>
        <w:t xml:space="preserve">до 20 </w:t>
      </w:r>
      <w:r w:rsidRPr="00D4498B">
        <w:rPr>
          <w:szCs w:val="28"/>
        </w:rPr>
        <w:t>551 рубля, в 2025 году – на 4% до 21 373 рублей.</w:t>
      </w:r>
    </w:p>
    <w:p w:rsidR="00FE5E84" w:rsidRPr="00D4498B" w:rsidRDefault="00FE5E84" w:rsidP="00FE5E84">
      <w:pPr>
        <w:ind w:firstLine="709"/>
        <w:jc w:val="both"/>
        <w:rPr>
          <w:szCs w:val="28"/>
        </w:rPr>
      </w:pPr>
      <w:r w:rsidRPr="00D4498B">
        <w:rPr>
          <w:szCs w:val="28"/>
        </w:rPr>
        <w:t xml:space="preserve">В 2025 году по базовому варианту прогноза среднедушевой доход обеспечит 3,6 прожиточного минимума, заработная плата – 5,5 прожиточного минимума трудоспособного человека, пенсия по старости – 1,86 прожиточного минимума пенсионера. </w:t>
      </w:r>
    </w:p>
    <w:p w:rsidR="00FE5E84" w:rsidRPr="00D4498B" w:rsidRDefault="00FE5E84" w:rsidP="00FE5E84">
      <w:pPr>
        <w:ind w:firstLine="709"/>
        <w:jc w:val="both"/>
        <w:rPr>
          <w:szCs w:val="28"/>
        </w:rPr>
      </w:pPr>
      <w:r w:rsidRPr="00D4498B">
        <w:rPr>
          <w:bCs/>
          <w:szCs w:val="28"/>
        </w:rPr>
        <w:t xml:space="preserve">Несмотря на изменение с 2019 года границ трудоспособного возраста </w:t>
      </w:r>
      <w:r w:rsidR="00E625AC">
        <w:rPr>
          <w:bCs/>
          <w:szCs w:val="28"/>
        </w:rPr>
        <w:br/>
      </w:r>
      <w:r w:rsidRPr="00D4498B">
        <w:rPr>
          <w:bCs/>
          <w:szCs w:val="28"/>
        </w:rPr>
        <w:t>и, соответственно, возраста оформления страховой пенсии, з</w:t>
      </w:r>
      <w:r w:rsidRPr="00D4498B">
        <w:rPr>
          <w:spacing w:val="-4"/>
          <w:szCs w:val="28"/>
        </w:rPr>
        <w:t xml:space="preserve">а среднесрочный период </w:t>
      </w:r>
      <w:r w:rsidRPr="00D4498B">
        <w:rPr>
          <w:szCs w:val="28"/>
        </w:rPr>
        <w:t xml:space="preserve">по консервативному и базовому вариантам прогноза соответственно среднегодовая численность пенсионеров увеличится на 102,1 и 100,7% </w:t>
      </w:r>
      <w:r w:rsidRPr="00D4498B">
        <w:rPr>
          <w:szCs w:val="28"/>
        </w:rPr>
        <w:br/>
        <w:t>и составит 103,6 и 102,1 тыс. человек, в том числе пенсионеров по старости – 91,1 и 89,9 тыс. человек.</w:t>
      </w:r>
    </w:p>
    <w:p w:rsidR="00FE5E84" w:rsidRPr="00D4498B" w:rsidRDefault="00FE5E84" w:rsidP="00FE5E84">
      <w:pPr>
        <w:ind w:firstLine="709"/>
        <w:jc w:val="both"/>
        <w:rPr>
          <w:szCs w:val="28"/>
        </w:rPr>
      </w:pPr>
      <w:r w:rsidRPr="00D4498B">
        <w:rPr>
          <w:szCs w:val="28"/>
        </w:rPr>
        <w:t xml:space="preserve">На фоне компенсационного восстановления потребительского спроса домашних хозяйств среднедушевое потребление в денежном выражении возрастет за среднесрочный период по консервативному и базовому вариантам прогноза соответственно в натуральном выражении (товарной массе) на 0,9 </w:t>
      </w:r>
      <w:r w:rsidRPr="00D4498B">
        <w:rPr>
          <w:szCs w:val="28"/>
        </w:rPr>
        <w:br/>
        <w:t xml:space="preserve">и 5% до 588 и 623 тыс. рублей в год. </w:t>
      </w:r>
    </w:p>
    <w:p w:rsidR="00FE5E84" w:rsidRPr="00D4498B" w:rsidRDefault="00FE5E84" w:rsidP="00FE5E84">
      <w:pPr>
        <w:ind w:firstLine="709"/>
        <w:jc w:val="both"/>
        <w:rPr>
          <w:szCs w:val="28"/>
        </w:rPr>
      </w:pPr>
      <w:r w:rsidRPr="00D4498B">
        <w:rPr>
          <w:szCs w:val="28"/>
        </w:rPr>
        <w:t>При этом, по базовому варианту прогноза в натуральном выражении (товарной массе) к докризисному уровню (2014 год) среднедушевое потребление составит 75,9%, к «</w:t>
      </w:r>
      <w:proofErr w:type="spellStart"/>
      <w:r w:rsidRPr="00D4498B">
        <w:rPr>
          <w:szCs w:val="28"/>
        </w:rPr>
        <w:t>допандемическому</w:t>
      </w:r>
      <w:proofErr w:type="spellEnd"/>
      <w:r w:rsidRPr="00D4498B">
        <w:rPr>
          <w:szCs w:val="28"/>
        </w:rPr>
        <w:t xml:space="preserve">» уровню (2019 год) – 95,4%. </w:t>
      </w:r>
    </w:p>
    <w:p w:rsidR="00FE5E84" w:rsidRPr="00D4498B" w:rsidRDefault="00FE5E84" w:rsidP="00FE5E84">
      <w:pPr>
        <w:ind w:firstLine="709"/>
        <w:jc w:val="both"/>
        <w:rPr>
          <w:spacing w:val="-4"/>
          <w:szCs w:val="28"/>
        </w:rPr>
      </w:pPr>
      <w:r w:rsidRPr="00D4498B">
        <w:rPr>
          <w:szCs w:val="28"/>
        </w:rPr>
        <w:t xml:space="preserve">Отклонения значений показателей, характеризующих уровень жизни населения, от значений показателей прогноза социально-экономического развития </w:t>
      </w:r>
      <w:r w:rsidRPr="00D4498B">
        <w:rPr>
          <w:spacing w:val="-4"/>
          <w:szCs w:val="28"/>
        </w:rPr>
        <w:t>на 2022 год и на плановый период 2023 – 2024 годов определяются корректировкой</w:t>
      </w:r>
      <w:r w:rsidRPr="00D4498B">
        <w:rPr>
          <w:szCs w:val="28"/>
        </w:rPr>
        <w:t xml:space="preserve"> темпов роста доходов и расходов населения в соответствии </w:t>
      </w:r>
      <w:r w:rsidRPr="00D4498B">
        <w:rPr>
          <w:szCs w:val="28"/>
        </w:rPr>
        <w:br/>
      </w:r>
      <w:r w:rsidRPr="00D4498B">
        <w:rPr>
          <w:spacing w:val="-4"/>
          <w:szCs w:val="28"/>
        </w:rPr>
        <w:t>с основными параметрами сценарных условий прогноза социально-экономического развития Российской Федерации.</w:t>
      </w:r>
    </w:p>
    <w:p w:rsidR="00FE5E84" w:rsidRPr="00D4498B" w:rsidRDefault="00FE5E84" w:rsidP="00FE5E84">
      <w:pPr>
        <w:ind w:firstLine="709"/>
        <w:jc w:val="both"/>
        <w:rPr>
          <w:bCs/>
          <w:szCs w:val="28"/>
        </w:rPr>
      </w:pPr>
    </w:p>
    <w:p w:rsidR="00FE5E84" w:rsidRPr="00D4498B" w:rsidRDefault="00FE5E84" w:rsidP="00FE5E84">
      <w:pPr>
        <w:ind w:firstLine="709"/>
        <w:jc w:val="both"/>
        <w:rPr>
          <w:szCs w:val="28"/>
        </w:rPr>
      </w:pPr>
      <w:r w:rsidRPr="00D4498B">
        <w:rPr>
          <w:bCs/>
          <w:szCs w:val="28"/>
        </w:rPr>
        <w:t xml:space="preserve">Раздел </w:t>
      </w:r>
      <w:r w:rsidRPr="00D4498B">
        <w:rPr>
          <w:bCs/>
          <w:szCs w:val="28"/>
          <w:lang w:val="en-US"/>
        </w:rPr>
        <w:t>IV</w:t>
      </w:r>
      <w:r w:rsidRPr="00D4498B">
        <w:rPr>
          <w:bCs/>
          <w:szCs w:val="28"/>
        </w:rPr>
        <w:t xml:space="preserve">. </w:t>
      </w:r>
      <w:r w:rsidRPr="00D4498B">
        <w:rPr>
          <w:szCs w:val="28"/>
        </w:rPr>
        <w:t xml:space="preserve">Состояние </w:t>
      </w:r>
      <w:r w:rsidR="00E625AC">
        <w:rPr>
          <w:szCs w:val="28"/>
        </w:rPr>
        <w:t>рынка труда</w:t>
      </w:r>
    </w:p>
    <w:p w:rsidR="00FE5E84" w:rsidRPr="00D4498B" w:rsidRDefault="00FE5E84" w:rsidP="00FE5E84">
      <w:pPr>
        <w:ind w:firstLine="709"/>
        <w:jc w:val="both"/>
        <w:rPr>
          <w:rFonts w:eastAsia="Calibri"/>
          <w:szCs w:val="28"/>
        </w:rPr>
      </w:pPr>
      <w:r w:rsidRPr="00D4498B">
        <w:rPr>
          <w:rFonts w:eastAsia="Calibri"/>
          <w:szCs w:val="28"/>
        </w:rPr>
        <w:t xml:space="preserve">Функционирование экономики в условиях внешнего </w:t>
      </w:r>
      <w:proofErr w:type="spellStart"/>
      <w:r w:rsidRPr="00D4498B">
        <w:rPr>
          <w:rFonts w:eastAsia="Calibri"/>
          <w:szCs w:val="28"/>
        </w:rPr>
        <w:t>санкционного</w:t>
      </w:r>
      <w:proofErr w:type="spellEnd"/>
      <w:r w:rsidRPr="00D4498B">
        <w:rPr>
          <w:rFonts w:eastAsia="Calibri"/>
          <w:szCs w:val="28"/>
        </w:rPr>
        <w:t xml:space="preserve"> давления по итогам истекшего периода 2022 года не оказало существенного влияния на состояние рынка труда, сохранялась тенденция </w:t>
      </w:r>
      <w:r w:rsidR="00E625AC">
        <w:rPr>
          <w:rFonts w:eastAsia="Calibri"/>
          <w:szCs w:val="28"/>
        </w:rPr>
        <w:br/>
      </w:r>
      <w:r w:rsidRPr="00D4498B">
        <w:rPr>
          <w:rFonts w:eastAsia="Calibri"/>
          <w:szCs w:val="28"/>
        </w:rPr>
        <w:t xml:space="preserve">его </w:t>
      </w:r>
      <w:proofErr w:type="spellStart"/>
      <w:r w:rsidRPr="00D4498B">
        <w:rPr>
          <w:rFonts w:eastAsia="Calibri"/>
          <w:szCs w:val="28"/>
        </w:rPr>
        <w:t>постпандемийного</w:t>
      </w:r>
      <w:proofErr w:type="spellEnd"/>
      <w:r w:rsidRPr="00D4498B">
        <w:rPr>
          <w:rFonts w:eastAsia="Calibri"/>
          <w:szCs w:val="28"/>
        </w:rPr>
        <w:t xml:space="preserve"> восстановления.</w:t>
      </w:r>
    </w:p>
    <w:p w:rsidR="00FE5E84" w:rsidRPr="00D4498B" w:rsidRDefault="00FE5E84" w:rsidP="00FE5E84">
      <w:pPr>
        <w:ind w:firstLine="709"/>
        <w:jc w:val="both"/>
        <w:rPr>
          <w:rFonts w:eastAsia="Calibri"/>
          <w:szCs w:val="28"/>
        </w:rPr>
      </w:pPr>
      <w:r w:rsidRPr="00D4498B">
        <w:rPr>
          <w:rFonts w:eastAsia="Calibri"/>
          <w:szCs w:val="28"/>
        </w:rPr>
        <w:t xml:space="preserve">При этом на рынок труда города продолжают оказывать влияние демографические ограничения со стороны предложения трудовых ресурсов, </w:t>
      </w:r>
      <w:r w:rsidRPr="00D4498B">
        <w:rPr>
          <w:rFonts w:eastAsia="Calibri"/>
          <w:szCs w:val="28"/>
        </w:rPr>
        <w:lastRenderedPageBreak/>
        <w:t>обусловленные снижением доли численности населения в трудоспособном возрасте.</w:t>
      </w:r>
    </w:p>
    <w:p w:rsidR="00FE5E84" w:rsidRPr="00D4498B" w:rsidRDefault="00FE5E84" w:rsidP="00FE5E84">
      <w:pPr>
        <w:ind w:firstLine="709"/>
        <w:jc w:val="both"/>
        <w:rPr>
          <w:rFonts w:eastAsia="Calibri"/>
          <w:szCs w:val="28"/>
        </w:rPr>
      </w:pPr>
      <w:r w:rsidRPr="00D4498B">
        <w:rPr>
          <w:szCs w:val="28"/>
        </w:rPr>
        <w:t xml:space="preserve">Так, в центре занятости города по состоянию 31.12.2020 состояло на учете </w:t>
      </w:r>
      <w:r w:rsidRPr="00D4498B">
        <w:rPr>
          <w:szCs w:val="28"/>
        </w:rPr>
        <w:br/>
        <w:t xml:space="preserve">6 887 официально зарегистрированных безработных граждан (уровень зарегистрированной безработицы – 4,1%), </w:t>
      </w:r>
      <w:r w:rsidRPr="00D4498B">
        <w:rPr>
          <w:rFonts w:eastAsia="Calibri"/>
          <w:szCs w:val="28"/>
        </w:rPr>
        <w:t xml:space="preserve">по состоянию на 31.12.2021 – </w:t>
      </w:r>
      <w:r w:rsidRPr="00D4498B">
        <w:rPr>
          <w:rFonts w:eastAsia="Calibri"/>
          <w:szCs w:val="28"/>
        </w:rPr>
        <w:br/>
        <w:t xml:space="preserve">730 человек (0,43%), по состоянию на 30.06.2022 – 565 человек (0,33%), </w:t>
      </w:r>
      <w:r w:rsidRPr="00D4498B">
        <w:rPr>
          <w:rFonts w:eastAsia="Calibri"/>
          <w:szCs w:val="28"/>
        </w:rPr>
        <w:br/>
        <w:t>по состоянию на 31.08.2022 – 490 человек (0,29%).</w:t>
      </w:r>
    </w:p>
    <w:p w:rsidR="00FE5E84" w:rsidRPr="00D4498B" w:rsidRDefault="00FE5E84" w:rsidP="00FE5E84">
      <w:pPr>
        <w:ind w:firstLine="709"/>
        <w:jc w:val="both"/>
        <w:rPr>
          <w:szCs w:val="28"/>
        </w:rPr>
      </w:pPr>
      <w:r w:rsidRPr="00D4498B">
        <w:rPr>
          <w:szCs w:val="28"/>
        </w:rPr>
        <w:t>По итогам 2022 года по оценке:</w:t>
      </w:r>
    </w:p>
    <w:p w:rsidR="00FE5E84" w:rsidRPr="00D4498B" w:rsidRDefault="00FE5E84" w:rsidP="00FE5E84">
      <w:pPr>
        <w:ind w:firstLine="709"/>
        <w:jc w:val="both"/>
        <w:rPr>
          <w:szCs w:val="28"/>
        </w:rPr>
      </w:pPr>
      <w:r w:rsidRPr="00D4498B">
        <w:rPr>
          <w:szCs w:val="28"/>
        </w:rPr>
        <w:t xml:space="preserve">- среднегодовая численность экономически активного населения (рабочей силы) составит 169,9 тыс. человек (2021 год – 168,5 тыс. человек); </w:t>
      </w:r>
    </w:p>
    <w:p w:rsidR="00FE5E84" w:rsidRPr="00D4498B" w:rsidRDefault="00FE5E84" w:rsidP="00FE5E84">
      <w:pPr>
        <w:ind w:firstLine="709"/>
        <w:jc w:val="both"/>
        <w:rPr>
          <w:szCs w:val="28"/>
        </w:rPr>
      </w:pPr>
      <w:r w:rsidRPr="00D4498B">
        <w:rPr>
          <w:szCs w:val="28"/>
        </w:rPr>
        <w:t xml:space="preserve">- среднегодовая численность занятых в экономике на территории муниципального образования </w:t>
      </w:r>
      <w:r w:rsidR="00E625AC">
        <w:rPr>
          <w:szCs w:val="28"/>
        </w:rPr>
        <w:t xml:space="preserve">– 160,2 тыс. человек (2021 год </w:t>
      </w:r>
      <w:r w:rsidRPr="00D4498B">
        <w:rPr>
          <w:szCs w:val="28"/>
        </w:rPr>
        <w:t>– 159,7 тыс. человек);</w:t>
      </w:r>
    </w:p>
    <w:p w:rsidR="00FE5E84" w:rsidRPr="00D4498B" w:rsidRDefault="00FE5E84" w:rsidP="00FE5E84">
      <w:pPr>
        <w:ind w:firstLine="709"/>
        <w:jc w:val="both"/>
        <w:rPr>
          <w:szCs w:val="28"/>
        </w:rPr>
      </w:pPr>
      <w:r w:rsidRPr="00D4498B">
        <w:rPr>
          <w:szCs w:val="28"/>
        </w:rPr>
        <w:t>- среднесписочная численность работников крупных и средних организаций – 115,2 тыс. человек (2021 год – 114,9 тыс. человек);</w:t>
      </w:r>
    </w:p>
    <w:p w:rsidR="00FE5E84" w:rsidRPr="00D4498B" w:rsidRDefault="00FE5E84" w:rsidP="00FE5E84">
      <w:pPr>
        <w:ind w:firstLine="709"/>
        <w:jc w:val="both"/>
        <w:rPr>
          <w:szCs w:val="28"/>
        </w:rPr>
      </w:pPr>
      <w:r w:rsidRPr="00D4498B">
        <w:rPr>
          <w:szCs w:val="28"/>
        </w:rPr>
        <w:t xml:space="preserve">- доля занятых в экономике от общей численности экономически активного населения – 94,3% (2021 год – 94,8%); </w:t>
      </w:r>
    </w:p>
    <w:p w:rsidR="00FE5E84" w:rsidRPr="00D4498B" w:rsidRDefault="00FE5E84" w:rsidP="00FE5E84">
      <w:pPr>
        <w:ind w:firstLine="709"/>
        <w:jc w:val="both"/>
        <w:rPr>
          <w:szCs w:val="28"/>
        </w:rPr>
      </w:pPr>
      <w:r w:rsidRPr="00D4498B">
        <w:rPr>
          <w:szCs w:val="28"/>
        </w:rPr>
        <w:t xml:space="preserve">- уровень зарегистрированной безработицы (на конец года) – 0,41% </w:t>
      </w:r>
      <w:r w:rsidRPr="00D4498B">
        <w:rPr>
          <w:szCs w:val="28"/>
        </w:rPr>
        <w:br/>
        <w:t>(на конец 2021 года – 0,43%).</w:t>
      </w:r>
    </w:p>
    <w:p w:rsidR="00FE5E84" w:rsidRPr="00D4498B" w:rsidRDefault="00FE5E84" w:rsidP="00FE5E84">
      <w:pPr>
        <w:ind w:firstLine="709"/>
        <w:jc w:val="both"/>
        <w:rPr>
          <w:szCs w:val="28"/>
        </w:rPr>
      </w:pPr>
      <w:r w:rsidRPr="00D4498B">
        <w:rPr>
          <w:szCs w:val="28"/>
        </w:rPr>
        <w:t xml:space="preserve">В структуре занятости населения наибольший удельный вес приходится </w:t>
      </w:r>
      <w:r w:rsidRPr="00D4498B">
        <w:rPr>
          <w:szCs w:val="28"/>
        </w:rPr>
        <w:br/>
        <w:t xml:space="preserve">на промышленное производство (20%), торговлю (18%), строительство (11%), транспорт </w:t>
      </w:r>
      <w:r w:rsidRPr="00D4498B">
        <w:rPr>
          <w:spacing w:val="-4"/>
          <w:szCs w:val="28"/>
        </w:rPr>
        <w:t>(10%), образование (9%), здравоохранение и социальные</w:t>
      </w:r>
      <w:r w:rsidRPr="00D4498B">
        <w:rPr>
          <w:szCs w:val="28"/>
        </w:rPr>
        <w:t xml:space="preserve"> услуги (9%).</w:t>
      </w:r>
    </w:p>
    <w:p w:rsidR="00FE5E84" w:rsidRPr="00D4498B" w:rsidRDefault="00FE5E84" w:rsidP="00FE5E84">
      <w:pPr>
        <w:ind w:firstLine="709"/>
        <w:jc w:val="both"/>
        <w:rPr>
          <w:iCs/>
          <w:szCs w:val="28"/>
        </w:rPr>
      </w:pPr>
      <w:r w:rsidRPr="00D4498B">
        <w:rPr>
          <w:iCs/>
          <w:szCs w:val="28"/>
        </w:rPr>
        <w:t xml:space="preserve">Из общей численности граждан, обратившихся в поиске работы </w:t>
      </w:r>
      <w:r w:rsidRPr="00D4498B">
        <w:rPr>
          <w:iCs/>
          <w:szCs w:val="28"/>
        </w:rPr>
        <w:br/>
        <w:t xml:space="preserve">в государственное учреждение службы занятости населения в 2022 году, 72,6% составили не занятые трудовой деятельностью (2021 год – 81,3%), </w:t>
      </w:r>
      <w:r w:rsidRPr="00D4498B">
        <w:rPr>
          <w:iCs/>
          <w:szCs w:val="28"/>
        </w:rPr>
        <w:br/>
        <w:t>27% – учащиеся, желающие работать в свободное от учебы время (2021 год – 18,1%).</w:t>
      </w:r>
    </w:p>
    <w:p w:rsidR="00FE5E84" w:rsidRPr="00D4498B" w:rsidRDefault="00FE5E84" w:rsidP="00FE5E84">
      <w:pPr>
        <w:ind w:firstLine="709"/>
        <w:jc w:val="both"/>
        <w:rPr>
          <w:szCs w:val="28"/>
        </w:rPr>
      </w:pPr>
      <w:r w:rsidRPr="00D4498B">
        <w:rPr>
          <w:iCs/>
          <w:szCs w:val="28"/>
        </w:rPr>
        <w:t>По сравнению с уровнем 2021 года в численности граждан, признанных безработными, д</w:t>
      </w:r>
      <w:r w:rsidRPr="00D4498B">
        <w:rPr>
          <w:szCs w:val="28"/>
        </w:rPr>
        <w:t>оля:</w:t>
      </w:r>
    </w:p>
    <w:p w:rsidR="00FE5E84" w:rsidRPr="00D4498B" w:rsidRDefault="00FE5E84" w:rsidP="00FE5E84">
      <w:pPr>
        <w:ind w:firstLine="709"/>
        <w:jc w:val="both"/>
        <w:rPr>
          <w:szCs w:val="28"/>
        </w:rPr>
      </w:pPr>
      <w:r w:rsidRPr="00D4498B">
        <w:rPr>
          <w:szCs w:val="28"/>
        </w:rPr>
        <w:t>- женщин снизилась на 3,8% до 66,1%;</w:t>
      </w:r>
    </w:p>
    <w:p w:rsidR="00FE5E84" w:rsidRPr="00D4498B" w:rsidRDefault="00FE5E84" w:rsidP="00FE5E84">
      <w:pPr>
        <w:ind w:firstLine="709"/>
        <w:jc w:val="both"/>
        <w:rPr>
          <w:szCs w:val="28"/>
        </w:rPr>
      </w:pPr>
      <w:r w:rsidRPr="00D4498B">
        <w:rPr>
          <w:szCs w:val="28"/>
        </w:rPr>
        <w:t>- молодежи в возрасте от 16 до 29 лет на 4,1% до 24,7%;</w:t>
      </w:r>
    </w:p>
    <w:p w:rsidR="00FE5E84" w:rsidRPr="00D4498B" w:rsidRDefault="00FE5E84" w:rsidP="00FE5E84">
      <w:pPr>
        <w:ind w:firstLine="709"/>
        <w:jc w:val="both"/>
        <w:rPr>
          <w:iCs/>
          <w:szCs w:val="28"/>
        </w:rPr>
      </w:pPr>
      <w:r w:rsidRPr="00D4498B">
        <w:rPr>
          <w:szCs w:val="28"/>
        </w:rPr>
        <w:t>- инвалидов увеличилась на 2,9% до 6,9%</w:t>
      </w:r>
      <w:r w:rsidRPr="00D4498B">
        <w:rPr>
          <w:iCs/>
          <w:szCs w:val="28"/>
        </w:rPr>
        <w:t>.</w:t>
      </w:r>
    </w:p>
    <w:p w:rsidR="00FE5E84" w:rsidRPr="00D4498B" w:rsidRDefault="00FE5E84" w:rsidP="00FE5E84">
      <w:pPr>
        <w:ind w:firstLine="709"/>
        <w:jc w:val="both"/>
        <w:rPr>
          <w:szCs w:val="28"/>
        </w:rPr>
      </w:pPr>
      <w:r w:rsidRPr="00D4498B">
        <w:rPr>
          <w:szCs w:val="28"/>
        </w:rPr>
        <w:t xml:space="preserve">По сравнению с уровнем 2021 года численность граждан, признанных безработными центром занятости населения, снизилась 4,1 раза. </w:t>
      </w:r>
      <w:r w:rsidRPr="00D4498B">
        <w:rPr>
          <w:iCs/>
          <w:szCs w:val="28"/>
        </w:rPr>
        <w:t>С</w:t>
      </w:r>
      <w:r w:rsidRPr="00D4498B">
        <w:rPr>
          <w:szCs w:val="28"/>
        </w:rPr>
        <w:t>редняя продолжительность безработицы в 2022 году – 4 месяца, что незначительно выше значения показателя на конец 2021 года (3,6 месяца).</w:t>
      </w:r>
    </w:p>
    <w:p w:rsidR="00FE5E84" w:rsidRPr="00D4498B" w:rsidRDefault="00FE5E84" w:rsidP="00FE5E84">
      <w:pPr>
        <w:ind w:firstLine="709"/>
        <w:jc w:val="both"/>
        <w:rPr>
          <w:rFonts w:cs="Times New Roman"/>
          <w:iCs/>
          <w:szCs w:val="28"/>
        </w:rPr>
      </w:pPr>
      <w:r w:rsidRPr="00D4498B">
        <w:rPr>
          <w:rFonts w:cs="Times New Roman"/>
          <w:iCs/>
          <w:spacing w:val="-6"/>
          <w:szCs w:val="28"/>
        </w:rPr>
        <w:t xml:space="preserve">По сведениям, поступившим в государственное учреждение службы занятости населения от организаций города, численность работников, находившихся </w:t>
      </w:r>
      <w:r w:rsidR="003C1E5F">
        <w:rPr>
          <w:rFonts w:cs="Times New Roman"/>
          <w:iCs/>
          <w:spacing w:val="-6"/>
          <w:szCs w:val="28"/>
        </w:rPr>
        <w:br/>
      </w:r>
      <w:r w:rsidRPr="00D4498B">
        <w:rPr>
          <w:rFonts w:cs="Times New Roman"/>
          <w:iCs/>
          <w:spacing w:val="-6"/>
          <w:szCs w:val="28"/>
        </w:rPr>
        <w:t xml:space="preserve">под риском увольнения, на 31.08.2022 составила 85 человек (на 31.12.2021 – </w:t>
      </w:r>
      <w:r w:rsidRPr="00D4498B">
        <w:rPr>
          <w:rFonts w:cs="Times New Roman"/>
          <w:iCs/>
          <w:spacing w:val="-6"/>
          <w:szCs w:val="28"/>
        </w:rPr>
        <w:br/>
        <w:t xml:space="preserve">111 человек). </w:t>
      </w:r>
    </w:p>
    <w:p w:rsidR="00FE5E84" w:rsidRPr="00D4498B" w:rsidRDefault="00FE5E84" w:rsidP="00FE5E84">
      <w:pPr>
        <w:ind w:firstLine="709"/>
        <w:jc w:val="both"/>
        <w:rPr>
          <w:szCs w:val="28"/>
        </w:rPr>
      </w:pPr>
      <w:r w:rsidRPr="00D4498B">
        <w:rPr>
          <w:iCs/>
          <w:szCs w:val="28"/>
        </w:rPr>
        <w:t xml:space="preserve">По состоянию на </w:t>
      </w:r>
      <w:r w:rsidRPr="00D4498B">
        <w:rPr>
          <w:szCs w:val="28"/>
        </w:rPr>
        <w:t xml:space="preserve">31.08.2022 предприятиями и учреждениями города </w:t>
      </w:r>
      <w:r w:rsidRPr="00D4498B">
        <w:rPr>
          <w:spacing w:val="-4"/>
          <w:szCs w:val="28"/>
        </w:rPr>
        <w:t>заявлена в службу занятости населения потребность в работниках – 3 512 вакансий,</w:t>
      </w:r>
      <w:r w:rsidRPr="00D4498B">
        <w:rPr>
          <w:szCs w:val="28"/>
        </w:rPr>
        <w:t xml:space="preserve"> что на 41% превысило уровень на начало года. </w:t>
      </w:r>
      <w:r w:rsidRPr="00D4498B">
        <w:rPr>
          <w:bCs/>
          <w:szCs w:val="28"/>
        </w:rPr>
        <w:t xml:space="preserve">Коэффициент напряженности </w:t>
      </w:r>
      <w:r w:rsidRPr="00D4498B">
        <w:rPr>
          <w:bCs/>
          <w:szCs w:val="28"/>
        </w:rPr>
        <w:br/>
      </w:r>
      <w:r w:rsidRPr="00D4498B">
        <w:rPr>
          <w:bCs/>
          <w:szCs w:val="28"/>
        </w:rPr>
        <w:lastRenderedPageBreak/>
        <w:t>на рынке труда по безработным составил</w:t>
      </w:r>
      <w:r w:rsidRPr="00D4498B">
        <w:rPr>
          <w:szCs w:val="28"/>
        </w:rPr>
        <w:t xml:space="preserve"> 0,1 человека на 1 вакансию </w:t>
      </w:r>
      <w:r w:rsidRPr="00D4498B">
        <w:rPr>
          <w:szCs w:val="28"/>
        </w:rPr>
        <w:br/>
        <w:t>(на 31.12.2021 – 0,3 на 1 вакансию).</w:t>
      </w:r>
    </w:p>
    <w:p w:rsidR="00FE5E84" w:rsidRPr="00D4498B" w:rsidRDefault="00FE5E84" w:rsidP="00FE5E84">
      <w:pPr>
        <w:ind w:firstLine="709"/>
        <w:jc w:val="both"/>
        <w:rPr>
          <w:iCs/>
          <w:szCs w:val="28"/>
        </w:rPr>
      </w:pPr>
      <w:r w:rsidRPr="00D4498B">
        <w:rPr>
          <w:iCs/>
          <w:szCs w:val="28"/>
        </w:rPr>
        <w:t xml:space="preserve">Структура безработицы по уровню образования, возрасту и </w:t>
      </w:r>
      <w:r w:rsidRPr="00D4498B">
        <w:rPr>
          <w:szCs w:val="28"/>
        </w:rPr>
        <w:t>по основаниям незанятости в 2022 году существенно не изменилась.</w:t>
      </w:r>
    </w:p>
    <w:p w:rsidR="00FE5E84" w:rsidRPr="00D4498B" w:rsidRDefault="00FE5E84" w:rsidP="00FE5E84">
      <w:pPr>
        <w:ind w:firstLine="709"/>
        <w:jc w:val="both"/>
        <w:rPr>
          <w:iCs/>
          <w:szCs w:val="28"/>
        </w:rPr>
      </w:pPr>
      <w:r w:rsidRPr="00D4498B">
        <w:rPr>
          <w:iCs/>
          <w:szCs w:val="28"/>
        </w:rPr>
        <w:t>Так, 52,7% официально зарегистрированных безработных граждан имеют высшее профессиональное образование (на 31.12.2021 – 53,6%), 23,6% – среднее профессиональное образование (24,6%), 23,7% – не имеют профессионального образования (21,8%).</w:t>
      </w:r>
    </w:p>
    <w:p w:rsidR="00FE5E84" w:rsidRPr="00D4498B" w:rsidRDefault="00FE5E84" w:rsidP="00FE5E84">
      <w:pPr>
        <w:ind w:firstLine="709"/>
        <w:jc w:val="both"/>
        <w:rPr>
          <w:rFonts w:cs="Times New Roman"/>
          <w:szCs w:val="28"/>
        </w:rPr>
      </w:pPr>
      <w:r w:rsidRPr="00D4498B">
        <w:rPr>
          <w:spacing w:val="-4"/>
          <w:szCs w:val="28"/>
        </w:rPr>
        <w:t xml:space="preserve">Доля безработных </w:t>
      </w:r>
      <w:r w:rsidRPr="00D4498B">
        <w:rPr>
          <w:szCs w:val="28"/>
        </w:rPr>
        <w:t xml:space="preserve">граждан в возрасте 16 – 24 лет составляет 6,4% </w:t>
      </w:r>
      <w:r w:rsidRPr="00D4498B">
        <w:rPr>
          <w:szCs w:val="28"/>
        </w:rPr>
        <w:br/>
        <w:t xml:space="preserve">(на 31.12.2021 – 7,2%), в возрасте 25 – 29 лет – 11,8% (9,5%), в возрасте от 30 лет до </w:t>
      </w:r>
      <w:proofErr w:type="spellStart"/>
      <w:r w:rsidRPr="00D4498B">
        <w:rPr>
          <w:szCs w:val="28"/>
        </w:rPr>
        <w:t>предпенсионного</w:t>
      </w:r>
      <w:proofErr w:type="spellEnd"/>
      <w:r w:rsidRPr="00D4498B">
        <w:rPr>
          <w:szCs w:val="28"/>
        </w:rPr>
        <w:t xml:space="preserve"> возраста – 81,8% (83,3%), </w:t>
      </w:r>
      <w:r w:rsidRPr="00D4498B">
        <w:rPr>
          <w:rFonts w:cs="Times New Roman"/>
          <w:szCs w:val="28"/>
        </w:rPr>
        <w:t xml:space="preserve">в </w:t>
      </w:r>
      <w:proofErr w:type="spellStart"/>
      <w:r w:rsidRPr="00D4498B">
        <w:rPr>
          <w:rFonts w:cs="Times New Roman"/>
          <w:szCs w:val="28"/>
        </w:rPr>
        <w:t>предпенсионном</w:t>
      </w:r>
      <w:proofErr w:type="spellEnd"/>
      <w:r w:rsidRPr="00D4498B">
        <w:rPr>
          <w:rFonts w:cs="Times New Roman"/>
          <w:szCs w:val="28"/>
        </w:rPr>
        <w:t xml:space="preserve"> возрасте – 0% (0%).</w:t>
      </w:r>
    </w:p>
    <w:p w:rsidR="00FE5E84" w:rsidRPr="00D4498B" w:rsidRDefault="00FE5E84" w:rsidP="00FE5E84">
      <w:pPr>
        <w:ind w:firstLine="709"/>
        <w:jc w:val="both"/>
        <w:rPr>
          <w:szCs w:val="28"/>
        </w:rPr>
      </w:pPr>
      <w:r w:rsidRPr="00D4498B">
        <w:rPr>
          <w:szCs w:val="28"/>
        </w:rPr>
        <w:t>Структура безработных по причине увольнения и категории незанятости:</w:t>
      </w:r>
    </w:p>
    <w:p w:rsidR="00FE5E84" w:rsidRPr="00D4498B" w:rsidRDefault="00FE5E84" w:rsidP="00FE5E84">
      <w:pPr>
        <w:ind w:firstLine="709"/>
        <w:jc w:val="both"/>
        <w:rPr>
          <w:szCs w:val="28"/>
        </w:rPr>
      </w:pPr>
      <w:r w:rsidRPr="00D4498B">
        <w:rPr>
          <w:szCs w:val="28"/>
        </w:rPr>
        <w:t xml:space="preserve">- уволившиеся с предприятий – 65,7% (на 31.12.2021 – 64,8%), в том числе </w:t>
      </w:r>
      <w:r w:rsidRPr="00D4498B">
        <w:rPr>
          <w:iCs/>
          <w:szCs w:val="28"/>
        </w:rPr>
        <w:t xml:space="preserve">в связи с ликвидацией организации либо сокращением численности или штата работников </w:t>
      </w:r>
      <w:r w:rsidRPr="00D4498B">
        <w:rPr>
          <w:szCs w:val="28"/>
        </w:rPr>
        <w:t>– 10,4% (8,5%);</w:t>
      </w:r>
    </w:p>
    <w:p w:rsidR="00FE5E84" w:rsidRPr="00D4498B" w:rsidRDefault="00FE5E84" w:rsidP="00FE5E84">
      <w:pPr>
        <w:ind w:firstLine="709"/>
        <w:jc w:val="both"/>
        <w:rPr>
          <w:szCs w:val="28"/>
        </w:rPr>
      </w:pPr>
      <w:r w:rsidRPr="00D4498B">
        <w:rPr>
          <w:szCs w:val="28"/>
        </w:rPr>
        <w:t>- уволившиеся с военной и государственной гражданской службы – 0,2% (0,3%),</w:t>
      </w:r>
    </w:p>
    <w:p w:rsidR="00FE5E84" w:rsidRPr="00D4498B" w:rsidRDefault="00FE5E84" w:rsidP="00FE5E84">
      <w:pPr>
        <w:ind w:firstLine="709"/>
        <w:jc w:val="both"/>
        <w:rPr>
          <w:szCs w:val="28"/>
        </w:rPr>
      </w:pPr>
      <w:r w:rsidRPr="00D4498B">
        <w:rPr>
          <w:szCs w:val="28"/>
        </w:rPr>
        <w:t>- выпускники учреждений профобразования – 0,8% (1,2%);</w:t>
      </w:r>
    </w:p>
    <w:p w:rsidR="00FE5E84" w:rsidRPr="00D4498B" w:rsidRDefault="00FE5E84" w:rsidP="00FE5E84">
      <w:pPr>
        <w:ind w:firstLine="709"/>
        <w:jc w:val="both"/>
        <w:rPr>
          <w:szCs w:val="28"/>
        </w:rPr>
      </w:pPr>
      <w:r w:rsidRPr="00D4498B">
        <w:rPr>
          <w:szCs w:val="28"/>
        </w:rPr>
        <w:t>- прекратили индивидуальную предпринимательскую деятельность – 0,6% (0%);</w:t>
      </w:r>
    </w:p>
    <w:p w:rsidR="00FE5E84" w:rsidRPr="00D4498B" w:rsidRDefault="00FE5E84" w:rsidP="00FE5E84">
      <w:pPr>
        <w:ind w:firstLine="709"/>
        <w:jc w:val="both"/>
        <w:rPr>
          <w:szCs w:val="28"/>
        </w:rPr>
      </w:pPr>
      <w:r w:rsidRPr="00D4498B">
        <w:rPr>
          <w:szCs w:val="28"/>
        </w:rPr>
        <w:t>- другие причины (длительно не работали, ищущие впервые и т.п.) – 32,7% (33,7%).</w:t>
      </w:r>
    </w:p>
    <w:p w:rsidR="00FE5E84" w:rsidRPr="00D4498B" w:rsidRDefault="00FE5E84" w:rsidP="00FE5E84">
      <w:pPr>
        <w:ind w:firstLine="709"/>
        <w:jc w:val="both"/>
        <w:rPr>
          <w:szCs w:val="28"/>
        </w:rPr>
      </w:pPr>
      <w:r w:rsidRPr="00D4498B">
        <w:rPr>
          <w:szCs w:val="28"/>
        </w:rPr>
        <w:t xml:space="preserve">В целом на реализацию мероприятий по содействию занятости населения </w:t>
      </w:r>
      <w:r w:rsidRPr="00D4498B">
        <w:rPr>
          <w:szCs w:val="28"/>
        </w:rPr>
        <w:br/>
        <w:t xml:space="preserve">и социальную поддержку безработных граждан по оценке года будет направлено </w:t>
      </w:r>
      <w:r w:rsidRPr="00D4498B">
        <w:rPr>
          <w:szCs w:val="28"/>
        </w:rPr>
        <w:br/>
        <w:t xml:space="preserve">около 100 млн. рублей (55% – федеральный бюджет, 45% – региональный бюджет), что в 1,7 раза ниже уровня 2021 года в связи с исключением дополнительных средств, предусмотренных в рамках пандемического кризиса. </w:t>
      </w:r>
    </w:p>
    <w:p w:rsidR="00FE5E84" w:rsidRPr="00D4498B" w:rsidRDefault="00FE5E84" w:rsidP="00FE5E84">
      <w:pPr>
        <w:ind w:firstLine="709"/>
        <w:jc w:val="both"/>
        <w:rPr>
          <w:rFonts w:cs="Times New Roman"/>
          <w:szCs w:val="28"/>
        </w:rPr>
      </w:pPr>
      <w:r w:rsidRPr="00D4498B">
        <w:rPr>
          <w:rFonts w:cs="Times New Roman"/>
          <w:szCs w:val="28"/>
        </w:rPr>
        <w:t>При этом на 16% увеличился объем средств, направленных на реализацию мероприятий активной политики занятости, реализуемых в рамках государственной программы «Поддержка занятости населения</w:t>
      </w:r>
      <w:r w:rsidRPr="00D4498B">
        <w:rPr>
          <w:rFonts w:eastAsiaTheme="majorEastAsia" w:cs="Times New Roman"/>
          <w:szCs w:val="28"/>
          <w:shd w:val="clear" w:color="auto" w:fill="FFFFFF"/>
        </w:rPr>
        <w:t>».</w:t>
      </w:r>
    </w:p>
    <w:p w:rsidR="00FE5E84" w:rsidRPr="00D4498B" w:rsidRDefault="00FE5E84" w:rsidP="00FE5E84">
      <w:pPr>
        <w:ind w:firstLine="709"/>
        <w:jc w:val="both"/>
        <w:rPr>
          <w:szCs w:val="28"/>
        </w:rPr>
      </w:pPr>
      <w:r w:rsidRPr="00D4498B">
        <w:rPr>
          <w:szCs w:val="28"/>
        </w:rPr>
        <w:t xml:space="preserve">Средняя продолжительность выплаты пособия по безработице составила </w:t>
      </w:r>
      <w:r w:rsidRPr="00D4498B">
        <w:rPr>
          <w:szCs w:val="28"/>
        </w:rPr>
        <w:br/>
        <w:t>1,36 месяца (2021 год – 1,78 месяца).</w:t>
      </w:r>
    </w:p>
    <w:p w:rsidR="00FE5E84" w:rsidRPr="00D4498B" w:rsidRDefault="00FE5E84" w:rsidP="00FE5E84">
      <w:pPr>
        <w:ind w:firstLine="709"/>
        <w:jc w:val="both"/>
        <w:rPr>
          <w:szCs w:val="28"/>
        </w:rPr>
      </w:pPr>
      <w:r w:rsidRPr="00D4498B">
        <w:rPr>
          <w:szCs w:val="28"/>
        </w:rPr>
        <w:t xml:space="preserve">В соответствии со сценариями прогноза в среднесрочном периоде </w:t>
      </w:r>
      <w:r w:rsidRPr="00D4498B">
        <w:rPr>
          <w:szCs w:val="28"/>
        </w:rPr>
        <w:br/>
        <w:t>для рынка труда города характерны следующие предпосылки:</w:t>
      </w:r>
    </w:p>
    <w:p w:rsidR="00FE5E84" w:rsidRPr="00D4498B" w:rsidRDefault="00FE5E84" w:rsidP="00FE5E84">
      <w:pPr>
        <w:ind w:firstLine="709"/>
        <w:jc w:val="both"/>
        <w:rPr>
          <w:szCs w:val="28"/>
        </w:rPr>
      </w:pPr>
      <w:r w:rsidRPr="00D4498B">
        <w:rPr>
          <w:szCs w:val="28"/>
        </w:rPr>
        <w:t xml:space="preserve">- сохранение уровня занятости на фоне реализации </w:t>
      </w:r>
      <w:proofErr w:type="spellStart"/>
      <w:r w:rsidRPr="00D4498B">
        <w:rPr>
          <w:szCs w:val="28"/>
        </w:rPr>
        <w:t>проактивной</w:t>
      </w:r>
      <w:proofErr w:type="spellEnd"/>
      <w:r w:rsidRPr="00D4498B">
        <w:rPr>
          <w:szCs w:val="28"/>
        </w:rPr>
        <w:t xml:space="preserve"> экономической политики;</w:t>
      </w:r>
    </w:p>
    <w:p w:rsidR="00FE5E84" w:rsidRPr="00D4498B" w:rsidRDefault="00FE5E84" w:rsidP="00FE5E84">
      <w:pPr>
        <w:ind w:firstLine="709"/>
        <w:jc w:val="both"/>
        <w:rPr>
          <w:szCs w:val="28"/>
        </w:rPr>
      </w:pPr>
      <w:r w:rsidRPr="00D4498B">
        <w:rPr>
          <w:szCs w:val="28"/>
        </w:rPr>
        <w:t xml:space="preserve">- опережающие темпы роста численности трудовых ресурсов </w:t>
      </w:r>
      <w:r w:rsidRPr="00D4498B">
        <w:rPr>
          <w:spacing w:val="-4"/>
          <w:szCs w:val="28"/>
        </w:rPr>
        <w:t>по сравнению с темпами роста численности экономически активного населения</w:t>
      </w:r>
      <w:r w:rsidRPr="00D4498B">
        <w:rPr>
          <w:szCs w:val="28"/>
        </w:rPr>
        <w:t xml:space="preserve"> (рабочей силы) на фоне положительных темпов прироста общей численности населения </w:t>
      </w:r>
      <w:r w:rsidRPr="00D4498B">
        <w:rPr>
          <w:szCs w:val="28"/>
        </w:rPr>
        <w:br/>
        <w:t xml:space="preserve">и сохранения тенденции снижения доли численности населения </w:t>
      </w:r>
      <w:r w:rsidRPr="00D4498B">
        <w:rPr>
          <w:szCs w:val="28"/>
        </w:rPr>
        <w:br/>
        <w:t>в трудоспособном возрасте (в условиях сопоставимости его границ);</w:t>
      </w:r>
    </w:p>
    <w:p w:rsidR="00FE5E84" w:rsidRPr="00D4498B" w:rsidRDefault="00FE5E84" w:rsidP="00FE5E84">
      <w:pPr>
        <w:ind w:firstLine="709"/>
        <w:jc w:val="both"/>
        <w:rPr>
          <w:szCs w:val="28"/>
        </w:rPr>
      </w:pPr>
      <w:r w:rsidRPr="00D4498B">
        <w:rPr>
          <w:szCs w:val="28"/>
        </w:rPr>
        <w:t>- снижение численности официально зарегистрированных безработных граждан и уровня безработицы на фоне адаптации экономики к новым условиям.</w:t>
      </w:r>
    </w:p>
    <w:p w:rsidR="00FE5E84" w:rsidRPr="00D4498B" w:rsidRDefault="00FE5E84" w:rsidP="00FE5E84">
      <w:pPr>
        <w:ind w:firstLine="709"/>
        <w:jc w:val="both"/>
        <w:rPr>
          <w:szCs w:val="28"/>
        </w:rPr>
      </w:pPr>
      <w:r w:rsidRPr="00D4498B">
        <w:rPr>
          <w:bCs/>
          <w:szCs w:val="28"/>
        </w:rPr>
        <w:lastRenderedPageBreak/>
        <w:t xml:space="preserve">В среднесрочном периоде </w:t>
      </w:r>
      <w:r w:rsidRPr="00D4498B">
        <w:rPr>
          <w:szCs w:val="28"/>
        </w:rPr>
        <w:t>по консервативному и базовому вариантам прогноза соответственно:</w:t>
      </w:r>
    </w:p>
    <w:p w:rsidR="00FE5E84" w:rsidRPr="00D4498B" w:rsidRDefault="00FE5E84" w:rsidP="00FE5E84">
      <w:pPr>
        <w:tabs>
          <w:tab w:val="left" w:pos="2220"/>
        </w:tabs>
        <w:ind w:firstLine="709"/>
        <w:jc w:val="both"/>
        <w:rPr>
          <w:szCs w:val="28"/>
        </w:rPr>
      </w:pPr>
      <w:r w:rsidRPr="00D4498B">
        <w:rPr>
          <w:bCs/>
          <w:szCs w:val="28"/>
        </w:rPr>
        <w:t>- численность э</w:t>
      </w:r>
      <w:r w:rsidRPr="00D4498B">
        <w:rPr>
          <w:szCs w:val="28"/>
        </w:rPr>
        <w:t>кономически активного населения (рабочей силы) увеличится на 0,9 и 1,6% до 171,3 и 172,6 тыс. человек;</w:t>
      </w:r>
    </w:p>
    <w:p w:rsidR="00FE5E84" w:rsidRPr="00D4498B" w:rsidRDefault="00FE5E84" w:rsidP="00FE5E84">
      <w:pPr>
        <w:tabs>
          <w:tab w:val="left" w:pos="2220"/>
        </w:tabs>
        <w:ind w:firstLine="709"/>
        <w:jc w:val="both"/>
        <w:rPr>
          <w:szCs w:val="28"/>
        </w:rPr>
      </w:pPr>
      <w:r w:rsidRPr="00D4498B">
        <w:rPr>
          <w:szCs w:val="28"/>
        </w:rPr>
        <w:t>- численность занятых в экономике на территории города возрастет на 0,9 и 1,9% до 161,7 и 163,3 тыс. человек;</w:t>
      </w:r>
    </w:p>
    <w:p w:rsidR="00FE5E84" w:rsidRPr="00D4498B" w:rsidRDefault="00FE5E84" w:rsidP="00FE5E84">
      <w:pPr>
        <w:ind w:firstLine="709"/>
        <w:jc w:val="both"/>
        <w:rPr>
          <w:szCs w:val="28"/>
        </w:rPr>
      </w:pPr>
      <w:r w:rsidRPr="00D4498B">
        <w:rPr>
          <w:szCs w:val="28"/>
        </w:rPr>
        <w:t>- уровень зарегистрированной безработицы к концу среднесрочного периода составит 0,35 и 0,29%;</w:t>
      </w:r>
    </w:p>
    <w:p w:rsidR="00FE5E84" w:rsidRPr="00D4498B" w:rsidRDefault="00FE5E84" w:rsidP="00FE5E84">
      <w:pPr>
        <w:ind w:firstLine="709"/>
        <w:jc w:val="both"/>
        <w:rPr>
          <w:szCs w:val="28"/>
        </w:rPr>
      </w:pPr>
      <w:r w:rsidRPr="00D4498B">
        <w:rPr>
          <w:szCs w:val="28"/>
        </w:rPr>
        <w:t>- доля занятых в экономике от общей численности экономически активного населения (рабочей силы) – 94,4 и 94,6%.</w:t>
      </w:r>
    </w:p>
    <w:p w:rsidR="00FE5E84" w:rsidRPr="00D4498B" w:rsidRDefault="00FE5E84" w:rsidP="00FE5E84">
      <w:pPr>
        <w:ind w:firstLine="709"/>
        <w:jc w:val="both"/>
        <w:rPr>
          <w:szCs w:val="28"/>
        </w:rPr>
      </w:pPr>
      <w:r w:rsidRPr="00D4498B">
        <w:rPr>
          <w:szCs w:val="28"/>
        </w:rPr>
        <w:t xml:space="preserve">Отклонения значений показателей, характеризующих состояние рынка труда, от значений показателей прогноза социально-экономического развития </w:t>
      </w:r>
      <w:r w:rsidRPr="00D4498B">
        <w:rPr>
          <w:szCs w:val="28"/>
        </w:rPr>
        <w:br/>
      </w:r>
      <w:r w:rsidRPr="00D4498B">
        <w:rPr>
          <w:spacing w:val="-4"/>
          <w:szCs w:val="28"/>
        </w:rPr>
        <w:t>на 2022 год и на плановый период 2023 – 2024 годов определяются, в основном, корректировкой</w:t>
      </w:r>
      <w:r w:rsidRPr="00D4498B">
        <w:rPr>
          <w:szCs w:val="28"/>
        </w:rPr>
        <w:t xml:space="preserve"> показателей занятости в разрезе видов экономической деятельности.</w:t>
      </w:r>
    </w:p>
    <w:p w:rsidR="00FE5E84" w:rsidRPr="00D4498B" w:rsidRDefault="00FE5E84" w:rsidP="00FE5E84">
      <w:pPr>
        <w:ind w:firstLine="709"/>
        <w:jc w:val="both"/>
        <w:rPr>
          <w:szCs w:val="28"/>
        </w:rPr>
      </w:pPr>
    </w:p>
    <w:p w:rsidR="00FE5E84" w:rsidRPr="00D4498B" w:rsidRDefault="00FE5E84" w:rsidP="00FE5E84">
      <w:pPr>
        <w:ind w:firstLine="709"/>
        <w:jc w:val="both"/>
        <w:rPr>
          <w:szCs w:val="28"/>
        </w:rPr>
      </w:pPr>
      <w:r w:rsidRPr="00D4498B">
        <w:rPr>
          <w:bCs/>
          <w:szCs w:val="28"/>
        </w:rPr>
        <w:t xml:space="preserve">Раздел </w:t>
      </w:r>
      <w:r w:rsidRPr="00D4498B">
        <w:rPr>
          <w:bCs/>
          <w:szCs w:val="28"/>
          <w:lang w:val="en-US"/>
        </w:rPr>
        <w:t>V</w:t>
      </w:r>
      <w:r w:rsidRPr="00D4498B">
        <w:rPr>
          <w:bCs/>
          <w:szCs w:val="28"/>
        </w:rPr>
        <w:t>.</w:t>
      </w:r>
      <w:r w:rsidRPr="00D4498B">
        <w:rPr>
          <w:szCs w:val="28"/>
        </w:rPr>
        <w:t xml:space="preserve"> Раз</w:t>
      </w:r>
      <w:r w:rsidR="00E441EB">
        <w:rPr>
          <w:szCs w:val="28"/>
        </w:rPr>
        <w:t>витие отраслей социальной сферы</w:t>
      </w:r>
    </w:p>
    <w:p w:rsidR="00FE5E84" w:rsidRPr="00D4498B" w:rsidRDefault="00FE5E84" w:rsidP="00FE5E84">
      <w:pPr>
        <w:ind w:firstLine="709"/>
        <w:jc w:val="both"/>
        <w:rPr>
          <w:szCs w:val="28"/>
        </w:rPr>
      </w:pPr>
      <w:r w:rsidRPr="00D4498B">
        <w:rPr>
          <w:szCs w:val="28"/>
        </w:rPr>
        <w:t>1. Образование.</w:t>
      </w:r>
    </w:p>
    <w:p w:rsidR="00FE5E84" w:rsidRPr="00D4498B" w:rsidRDefault="00FE5E84" w:rsidP="00FE5E84">
      <w:pPr>
        <w:pStyle w:val="Default"/>
        <w:ind w:firstLine="709"/>
        <w:jc w:val="both"/>
        <w:rPr>
          <w:rFonts w:ascii="Times New Roman" w:hAnsi="Times New Roman" w:cs="Times New Roman"/>
          <w:color w:val="auto"/>
          <w:spacing w:val="-4"/>
          <w:sz w:val="28"/>
          <w:szCs w:val="28"/>
        </w:rPr>
      </w:pPr>
      <w:r w:rsidRPr="00D4498B">
        <w:rPr>
          <w:rFonts w:ascii="Times New Roman" w:hAnsi="Times New Roman" w:cs="Times New Roman"/>
          <w:color w:val="auto"/>
          <w:spacing w:val="-4"/>
          <w:sz w:val="28"/>
          <w:szCs w:val="28"/>
        </w:rPr>
        <w:t xml:space="preserve">Для достижения национальных целей и стратегических задач, </w:t>
      </w:r>
      <w:r w:rsidRPr="00D4498B">
        <w:rPr>
          <w:rFonts w:ascii="Times New Roman" w:eastAsia="Calibri" w:hAnsi="Times New Roman" w:cs="Times New Roman"/>
          <w:color w:val="auto"/>
          <w:sz w:val="28"/>
          <w:szCs w:val="28"/>
        </w:rPr>
        <w:t xml:space="preserve">определенных в указах Президента Российской Федерации от 07.05.2018 № 204 </w:t>
      </w:r>
      <w:r w:rsidRPr="00D4498B">
        <w:rPr>
          <w:rFonts w:ascii="Times New Roman" w:eastAsia="Calibri" w:hAnsi="Times New Roman" w:cs="Times New Roman"/>
          <w:color w:val="auto"/>
          <w:sz w:val="28"/>
          <w:szCs w:val="28"/>
        </w:rPr>
        <w:br/>
        <w:t xml:space="preserve">«О национальных целях и стратегических задачах развития Российской Федерации на период до 2024 года» (далее – Указ № 204), от 21.07.2020 № 474 «О национальных целях развития Российской Федерации на период </w:t>
      </w:r>
      <w:r w:rsidRPr="00D4498B">
        <w:rPr>
          <w:rFonts w:ascii="Times New Roman" w:eastAsia="Calibri" w:hAnsi="Times New Roman" w:cs="Times New Roman"/>
          <w:color w:val="auto"/>
          <w:sz w:val="28"/>
          <w:szCs w:val="28"/>
        </w:rPr>
        <w:br/>
        <w:t>до 2030 года»</w:t>
      </w:r>
      <w:r w:rsidRPr="00D4498B">
        <w:rPr>
          <w:rFonts w:ascii="Times New Roman" w:hAnsi="Times New Roman" w:cs="Times New Roman"/>
          <w:color w:val="auto"/>
          <w:spacing w:val="-4"/>
          <w:sz w:val="28"/>
          <w:szCs w:val="28"/>
        </w:rPr>
        <w:t>, деятельность сферы образования направлена на реализацию федеральных и региональных проектов, в соответствии с которыми ключевыми направлениями развития определены: обеспечение доступности качественного образования, создание условий для раннего развития детей в возрасте до 3 лет,</w:t>
      </w:r>
      <w:r w:rsidRPr="00D4498B">
        <w:rPr>
          <w:color w:val="auto"/>
          <w:spacing w:val="-4"/>
        </w:rPr>
        <w:t xml:space="preserve"> </w:t>
      </w:r>
      <w:r w:rsidRPr="00D4498B">
        <w:rPr>
          <w:rFonts w:ascii="Times New Roman" w:hAnsi="Times New Roman" w:cs="Times New Roman"/>
          <w:color w:val="auto"/>
          <w:spacing w:val="-4"/>
          <w:sz w:val="28"/>
          <w:szCs w:val="28"/>
        </w:rPr>
        <w:t xml:space="preserve">создание эффективной системы развития способностей и талантов у детей, внедрение новых методов обучения и </w:t>
      </w:r>
      <w:r w:rsidRPr="00D4498B">
        <w:rPr>
          <w:rFonts w:ascii="Times New Roman" w:hAnsi="Times New Roman" w:cs="Times New Roman"/>
          <w:color w:val="auto"/>
          <w:sz w:val="28"/>
          <w:szCs w:val="28"/>
        </w:rPr>
        <w:t>образовательных технологий, создание современной и безопасной цифровой образовательной</w:t>
      </w:r>
      <w:r w:rsidRPr="00D4498B">
        <w:rPr>
          <w:rFonts w:ascii="Times New Roman" w:hAnsi="Times New Roman" w:cs="Times New Roman"/>
          <w:color w:val="auto"/>
          <w:spacing w:val="-4"/>
          <w:sz w:val="28"/>
          <w:szCs w:val="28"/>
        </w:rPr>
        <w:t xml:space="preserve"> среды, подготовка, переподготовка и повышение квалификации кадров для работы в системе образования. </w:t>
      </w:r>
    </w:p>
    <w:p w:rsidR="00FE5E84" w:rsidRPr="00D4498B" w:rsidRDefault="00FE5E84" w:rsidP="00FE5E84">
      <w:pPr>
        <w:pStyle w:val="Default"/>
        <w:ind w:firstLine="709"/>
        <w:jc w:val="both"/>
        <w:rPr>
          <w:rFonts w:ascii="Times New Roman" w:hAnsi="Times New Roman" w:cs="Times New Roman"/>
          <w:color w:val="auto"/>
          <w:sz w:val="28"/>
          <w:szCs w:val="28"/>
          <w:shd w:val="clear" w:color="auto" w:fill="FFFFFF"/>
        </w:rPr>
      </w:pPr>
      <w:r w:rsidRPr="00D4498B">
        <w:rPr>
          <w:rFonts w:ascii="Times New Roman" w:hAnsi="Times New Roman" w:cs="Times New Roman"/>
          <w:color w:val="auto"/>
          <w:spacing w:val="-4"/>
          <w:sz w:val="28"/>
          <w:szCs w:val="28"/>
        </w:rPr>
        <w:t>В составе регионального портфеля проектов «Образование» (национальный проект</w:t>
      </w:r>
      <w:r w:rsidRPr="00D4498B">
        <w:rPr>
          <w:rFonts w:ascii="Times New Roman" w:hAnsi="Times New Roman" w:cs="Times New Roman"/>
          <w:color w:val="auto"/>
          <w:sz w:val="28"/>
          <w:szCs w:val="28"/>
        </w:rPr>
        <w:t xml:space="preserve"> «Образование») город участвует в реализации проектов «Современная школа», «Успех каждого ребенка», «Цифровая образовательная среда», </w:t>
      </w:r>
      <w:r w:rsidR="00CA0C2B">
        <w:rPr>
          <w:rFonts w:ascii="Times New Roman" w:hAnsi="Times New Roman" w:cs="Times New Roman"/>
          <w:color w:val="auto"/>
          <w:sz w:val="28"/>
          <w:szCs w:val="28"/>
        </w:rPr>
        <w:br/>
      </w:r>
      <w:r w:rsidRPr="00D4498B">
        <w:rPr>
          <w:rFonts w:ascii="Times New Roman" w:hAnsi="Times New Roman" w:cs="Times New Roman"/>
          <w:color w:val="auto"/>
          <w:sz w:val="28"/>
          <w:szCs w:val="28"/>
        </w:rPr>
        <w:t xml:space="preserve">что направлено на создание новых мест в общеобразовательных организациях, увеличение охвата детей в возрасте от 5 до 18 лет программами дополнительного образования, </w:t>
      </w:r>
      <w:r w:rsidRPr="00D4498B">
        <w:rPr>
          <w:rFonts w:ascii="Times New Roman" w:hAnsi="Times New Roman" w:cs="Times New Roman"/>
          <w:bCs/>
          <w:color w:val="auto"/>
          <w:sz w:val="28"/>
          <w:szCs w:val="28"/>
        </w:rPr>
        <w:t>создание современной и безопасной цифровой образовательной среды, обеспечивающей высокое качество и доступность образования всех видов и уровней</w:t>
      </w:r>
      <w:r w:rsidRPr="00D4498B">
        <w:rPr>
          <w:rFonts w:ascii="Times New Roman" w:eastAsia="Arial Unicode MS" w:hAnsi="Times New Roman" w:cs="Times New Roman"/>
          <w:color w:val="auto"/>
          <w:sz w:val="28"/>
          <w:szCs w:val="28"/>
        </w:rPr>
        <w:t xml:space="preserve">, </w:t>
      </w:r>
      <w:r w:rsidRPr="00D4498B">
        <w:rPr>
          <w:rFonts w:ascii="Times New Roman" w:hAnsi="Times New Roman" w:cs="Times New Roman"/>
          <w:color w:val="auto"/>
          <w:sz w:val="28"/>
          <w:szCs w:val="28"/>
          <w:shd w:val="clear" w:color="auto" w:fill="FFFFFF"/>
        </w:rPr>
        <w:t>увеличение доли педагогических работников общеобразовательных организаций, прошедших повышение квалификации, увеличение количества обучающихся по образовательным программам основного общего образования, охваченных мероприятиями, направленными на раннюю профессиональную ориентацию.</w:t>
      </w:r>
    </w:p>
    <w:p w:rsidR="00FE5E84" w:rsidRPr="00D4498B" w:rsidRDefault="00FE5E84" w:rsidP="00FE5E84">
      <w:pPr>
        <w:ind w:firstLine="709"/>
        <w:jc w:val="both"/>
        <w:rPr>
          <w:szCs w:val="28"/>
        </w:rPr>
      </w:pPr>
      <w:r w:rsidRPr="00D4498B">
        <w:rPr>
          <w:spacing w:val="-4"/>
          <w:szCs w:val="28"/>
        </w:rPr>
        <w:lastRenderedPageBreak/>
        <w:t>В составе регионального портфеля проектов «Демография» (национальный проект</w:t>
      </w:r>
      <w:r w:rsidRPr="00D4498B">
        <w:rPr>
          <w:szCs w:val="28"/>
        </w:rPr>
        <w:t xml:space="preserve"> «Демография») в сфере образования город участвует в реализации проекта «Содействие занятости женщин – </w:t>
      </w:r>
      <w:r w:rsidRPr="00D4498B">
        <w:rPr>
          <w:bCs/>
          <w:szCs w:val="28"/>
        </w:rPr>
        <w:t>создание условий дошкольного образования для детей в возрасте до трех лет», что повышает</w:t>
      </w:r>
      <w:r w:rsidRPr="00D4498B">
        <w:rPr>
          <w:szCs w:val="28"/>
        </w:rPr>
        <w:t xml:space="preserve"> доступность дошкольного образования для детей в возрасте до 3 лет</w:t>
      </w:r>
      <w:r w:rsidRPr="00D4498B">
        <w:rPr>
          <w:bCs/>
          <w:szCs w:val="28"/>
        </w:rPr>
        <w:t>.</w:t>
      </w:r>
    </w:p>
    <w:p w:rsidR="00FE5E84" w:rsidRPr="00D4498B" w:rsidRDefault="00FE5E84" w:rsidP="00FE5E84">
      <w:pPr>
        <w:ind w:firstLine="709"/>
        <w:jc w:val="both"/>
        <w:rPr>
          <w:szCs w:val="28"/>
        </w:rPr>
      </w:pPr>
      <w:r w:rsidRPr="00D4498B">
        <w:rPr>
          <w:szCs w:val="28"/>
        </w:rPr>
        <w:t>Для достижения значений показателей, предусмотренных национальными проектами, в городской образовательной системе в среднесрочной перспективе запланировано следующее.</w:t>
      </w:r>
    </w:p>
    <w:p w:rsidR="00FE5E84" w:rsidRPr="00D4498B" w:rsidRDefault="00FE5E84" w:rsidP="00FE5E84">
      <w:pPr>
        <w:ind w:firstLine="709"/>
        <w:jc w:val="both"/>
        <w:rPr>
          <w:szCs w:val="28"/>
        </w:rPr>
      </w:pPr>
      <w:r w:rsidRPr="00D4498B">
        <w:rPr>
          <w:szCs w:val="28"/>
        </w:rPr>
        <w:t>К концу 2022 года сеть образовательных учреждений будет включать:</w:t>
      </w:r>
    </w:p>
    <w:p w:rsidR="00FE5E84" w:rsidRPr="00D4498B" w:rsidRDefault="00FE5E84" w:rsidP="00FE5E84">
      <w:pPr>
        <w:tabs>
          <w:tab w:val="left" w:pos="993"/>
        </w:tabs>
        <w:ind w:firstLine="709"/>
        <w:jc w:val="both"/>
        <w:rPr>
          <w:szCs w:val="28"/>
        </w:rPr>
      </w:pPr>
      <w:r w:rsidRPr="00D4498B">
        <w:rPr>
          <w:szCs w:val="28"/>
        </w:rPr>
        <w:t xml:space="preserve">- 51 учреждение, реализующие программы дошкольного образования </w:t>
      </w:r>
      <w:r w:rsidRPr="00D4498B">
        <w:rPr>
          <w:szCs w:val="28"/>
        </w:rPr>
        <w:br/>
        <w:t xml:space="preserve">(39 муниципальных учреждений дошкольного образования, 7 частных учреждений, реализующих основную образовательную программу дошкольного образования, </w:t>
      </w:r>
      <w:r w:rsidRPr="00D4498B">
        <w:rPr>
          <w:spacing w:val="-4"/>
          <w:szCs w:val="28"/>
        </w:rPr>
        <w:t>4 муниципальных</w:t>
      </w:r>
      <w:r w:rsidRPr="00D4498B">
        <w:rPr>
          <w:szCs w:val="28"/>
        </w:rPr>
        <w:t xml:space="preserve"> общеобразовательных учреждения, реализующих основную образовательную программу дошкольного образования, окружное учреждение для обучающихся с ограниченными возможностями здоровья);</w:t>
      </w:r>
    </w:p>
    <w:p w:rsidR="00FE5E84" w:rsidRPr="00D4498B" w:rsidRDefault="00FE5E84" w:rsidP="00FE5E84">
      <w:pPr>
        <w:tabs>
          <w:tab w:val="left" w:pos="993"/>
        </w:tabs>
        <w:ind w:firstLine="709"/>
        <w:jc w:val="both"/>
        <w:rPr>
          <w:szCs w:val="28"/>
        </w:rPr>
      </w:pPr>
      <w:r w:rsidRPr="00D4498B">
        <w:rPr>
          <w:szCs w:val="28"/>
        </w:rPr>
        <w:t>- 41 общеобразовательное учреждение (37 муниципальных общеобразовательных учреждений, 3 окружных коррекционных общеобразовательных учреждения, частное общеобразовательное учреждение);</w:t>
      </w:r>
    </w:p>
    <w:p w:rsidR="00FE5E84" w:rsidRPr="00D4498B" w:rsidRDefault="00FE5E84" w:rsidP="00FE5E84">
      <w:pPr>
        <w:tabs>
          <w:tab w:val="left" w:pos="993"/>
        </w:tabs>
        <w:ind w:firstLine="709"/>
        <w:jc w:val="both"/>
        <w:rPr>
          <w:szCs w:val="28"/>
        </w:rPr>
      </w:pPr>
      <w:r w:rsidRPr="00D4498B">
        <w:rPr>
          <w:szCs w:val="28"/>
        </w:rPr>
        <w:t>-</w:t>
      </w:r>
      <w:r w:rsidRPr="00D4498B">
        <w:rPr>
          <w:spacing w:val="-6"/>
          <w:szCs w:val="28"/>
        </w:rPr>
        <w:t xml:space="preserve"> 4 учреждения дополнительного образования детей (подведомственные</w:t>
      </w:r>
      <w:r w:rsidRPr="00D4498B">
        <w:rPr>
          <w:szCs w:val="28"/>
        </w:rPr>
        <w:t xml:space="preserve"> департаменту образования);</w:t>
      </w:r>
    </w:p>
    <w:p w:rsidR="00FE5E84" w:rsidRPr="00D4498B" w:rsidRDefault="00FE5E84" w:rsidP="00FE5E84">
      <w:pPr>
        <w:tabs>
          <w:tab w:val="left" w:pos="720"/>
          <w:tab w:val="left" w:pos="993"/>
        </w:tabs>
        <w:ind w:firstLine="709"/>
        <w:jc w:val="both"/>
        <w:rPr>
          <w:szCs w:val="28"/>
        </w:rPr>
      </w:pPr>
      <w:r w:rsidRPr="00D4498B">
        <w:rPr>
          <w:szCs w:val="28"/>
        </w:rPr>
        <w:t>- 8 учреждений среднего профессионального образования (с учетом филиалов);</w:t>
      </w:r>
    </w:p>
    <w:p w:rsidR="00FE5E84" w:rsidRPr="00D4498B" w:rsidRDefault="00FE5E84" w:rsidP="00FE5E84">
      <w:pPr>
        <w:tabs>
          <w:tab w:val="left" w:pos="720"/>
          <w:tab w:val="left" w:pos="993"/>
        </w:tabs>
        <w:ind w:firstLine="709"/>
        <w:jc w:val="both"/>
        <w:rPr>
          <w:szCs w:val="28"/>
        </w:rPr>
      </w:pPr>
      <w:r w:rsidRPr="00D4498B">
        <w:rPr>
          <w:szCs w:val="28"/>
        </w:rPr>
        <w:t>- 3 учреждения высшего профессионального образования (включая филиал).</w:t>
      </w:r>
    </w:p>
    <w:p w:rsidR="00FE5E84" w:rsidRPr="00D4498B" w:rsidRDefault="00FE5E84" w:rsidP="00FE5E84">
      <w:pPr>
        <w:ind w:firstLine="709"/>
        <w:jc w:val="both"/>
        <w:rPr>
          <w:szCs w:val="28"/>
        </w:rPr>
      </w:pPr>
      <w:r w:rsidRPr="00D4498B">
        <w:rPr>
          <w:spacing w:val="-4"/>
          <w:szCs w:val="28"/>
        </w:rPr>
        <w:t>Кроме того, на территории города образовательную деятельность осуществляют 2 специальные</w:t>
      </w:r>
      <w:r w:rsidRPr="00D4498B">
        <w:rPr>
          <w:spacing w:val="-6"/>
          <w:szCs w:val="28"/>
        </w:rPr>
        <w:t xml:space="preserve"> учебно-воспитательные школы – школа </w:t>
      </w:r>
      <w:r w:rsidRPr="00D4498B">
        <w:rPr>
          <w:spacing w:val="-6"/>
          <w:szCs w:val="28"/>
        </w:rPr>
        <w:br/>
        <w:t>при исправительном</w:t>
      </w:r>
      <w:r w:rsidRPr="00D4498B">
        <w:rPr>
          <w:szCs w:val="28"/>
        </w:rPr>
        <w:t xml:space="preserve"> учреждении и школа для детей с </w:t>
      </w:r>
      <w:proofErr w:type="spellStart"/>
      <w:r w:rsidRPr="00D4498B">
        <w:rPr>
          <w:szCs w:val="28"/>
        </w:rPr>
        <w:t>девиантным</w:t>
      </w:r>
      <w:proofErr w:type="spellEnd"/>
      <w:r w:rsidRPr="00D4498B">
        <w:rPr>
          <w:szCs w:val="28"/>
        </w:rPr>
        <w:t xml:space="preserve"> поведением.</w:t>
      </w:r>
    </w:p>
    <w:p w:rsidR="00FE5E84" w:rsidRPr="00D4498B" w:rsidRDefault="00FE5E84" w:rsidP="00FE5E84">
      <w:pPr>
        <w:ind w:firstLine="709"/>
        <w:jc w:val="both"/>
        <w:rPr>
          <w:szCs w:val="28"/>
        </w:rPr>
      </w:pPr>
      <w:r w:rsidRPr="00D4498B">
        <w:rPr>
          <w:szCs w:val="28"/>
        </w:rPr>
        <w:t xml:space="preserve">Основными проблемными вопросами в сфере образования в 2022 году </w:t>
      </w:r>
      <w:r w:rsidRPr="00D4498B">
        <w:rPr>
          <w:szCs w:val="28"/>
        </w:rPr>
        <w:br/>
        <w:t>и на перспективу остаются:</w:t>
      </w:r>
    </w:p>
    <w:p w:rsidR="00FE5E84" w:rsidRPr="00D4498B" w:rsidRDefault="00FE5E84" w:rsidP="00FE5E84">
      <w:pPr>
        <w:tabs>
          <w:tab w:val="num" w:pos="851"/>
          <w:tab w:val="left" w:pos="1134"/>
        </w:tabs>
        <w:suppressAutoHyphens/>
        <w:ind w:firstLine="709"/>
        <w:jc w:val="both"/>
        <w:rPr>
          <w:spacing w:val="-8"/>
          <w:szCs w:val="28"/>
        </w:rPr>
      </w:pPr>
      <w:r w:rsidRPr="00D4498B">
        <w:rPr>
          <w:szCs w:val="28"/>
        </w:rPr>
        <w:t xml:space="preserve">- невозможность организации односменного режима работы всех общеобразовательных учреждений ввиду ограниченной мощности образовательных организаций, что обусловлено увеличением численности обучающихся, интенсивным строительством новых жилых микрорайонов, необеспеченных зданиями общеобразовательных учреждений, снижением мощности имеющихся учреждений в связи с изменением требований </w:t>
      </w:r>
      <w:r w:rsidRPr="00D4498B">
        <w:rPr>
          <w:szCs w:val="28"/>
        </w:rPr>
        <w:br/>
        <w:t>к оснащению и организации учебного процесса</w:t>
      </w:r>
      <w:r w:rsidRPr="00D4498B">
        <w:rPr>
          <w:spacing w:val="-8"/>
          <w:szCs w:val="28"/>
        </w:rPr>
        <w:t>;</w:t>
      </w:r>
    </w:p>
    <w:p w:rsidR="00FE5E84" w:rsidRPr="00D4498B" w:rsidRDefault="00FE5E84" w:rsidP="00FE5E84">
      <w:pPr>
        <w:tabs>
          <w:tab w:val="num" w:pos="851"/>
          <w:tab w:val="left" w:pos="1134"/>
        </w:tabs>
        <w:suppressAutoHyphens/>
        <w:ind w:firstLine="709"/>
        <w:jc w:val="both"/>
        <w:rPr>
          <w:szCs w:val="28"/>
        </w:rPr>
      </w:pPr>
      <w:r w:rsidRPr="00D4498B">
        <w:rPr>
          <w:szCs w:val="28"/>
        </w:rPr>
        <w:t>- высокий износ материально-технической базы образовательных учреждений.</w:t>
      </w:r>
    </w:p>
    <w:p w:rsidR="00FE5E84" w:rsidRPr="00D4498B" w:rsidRDefault="00FE5E84" w:rsidP="00FE5E84">
      <w:pPr>
        <w:ind w:firstLine="709"/>
        <w:jc w:val="both"/>
        <w:rPr>
          <w:szCs w:val="28"/>
        </w:rPr>
      </w:pPr>
      <w:r w:rsidRPr="00D4498B">
        <w:rPr>
          <w:szCs w:val="28"/>
        </w:rPr>
        <w:t xml:space="preserve">В 2022 году для решения приоритетных задач проведены и планируются следующие мероприятия: </w:t>
      </w:r>
    </w:p>
    <w:p w:rsidR="00FE5E84" w:rsidRPr="00D4498B" w:rsidRDefault="00FE5E84" w:rsidP="00FE5E84">
      <w:pPr>
        <w:ind w:firstLine="709"/>
        <w:jc w:val="both"/>
        <w:rPr>
          <w:szCs w:val="28"/>
        </w:rPr>
      </w:pPr>
      <w:r w:rsidRPr="00D4498B">
        <w:rPr>
          <w:szCs w:val="28"/>
        </w:rPr>
        <w:t xml:space="preserve">- </w:t>
      </w:r>
      <w:r w:rsidRPr="00D4498B">
        <w:rPr>
          <w:spacing w:val="-6"/>
          <w:szCs w:val="28"/>
        </w:rPr>
        <w:t xml:space="preserve">реорганизованы 2 муниципальных </w:t>
      </w:r>
      <w:r w:rsidRPr="00D4498B">
        <w:rPr>
          <w:szCs w:val="28"/>
        </w:rPr>
        <w:t xml:space="preserve">дошкольных </w:t>
      </w:r>
      <w:r w:rsidRPr="00D4498B">
        <w:rPr>
          <w:spacing w:val="-4"/>
          <w:szCs w:val="28"/>
        </w:rPr>
        <w:t>образовательных учреждения с целью оптимизации сети муниципальных образовательных</w:t>
      </w:r>
      <w:r w:rsidRPr="00D4498B">
        <w:rPr>
          <w:szCs w:val="28"/>
        </w:rPr>
        <w:t xml:space="preserve"> учреждений;</w:t>
      </w:r>
    </w:p>
    <w:p w:rsidR="00FE5E84" w:rsidRPr="00D4498B" w:rsidRDefault="00FE5E84" w:rsidP="00FE5E84">
      <w:pPr>
        <w:ind w:firstLine="709"/>
        <w:jc w:val="both"/>
      </w:pPr>
      <w:r w:rsidRPr="00D4498B">
        <w:rPr>
          <w:szCs w:val="28"/>
        </w:rPr>
        <w:lastRenderedPageBreak/>
        <w:t>- начал функционировать второй корпус муниципального бюджетного образовательного учреждения «Перспектива» (900 мест), здание которого введено в 2021 году в микрорайоне 33;</w:t>
      </w:r>
    </w:p>
    <w:p w:rsidR="00FE5E84" w:rsidRPr="00D4498B" w:rsidRDefault="00FE5E84" w:rsidP="00FE5E84">
      <w:pPr>
        <w:ind w:firstLine="709"/>
        <w:jc w:val="both"/>
        <w:rPr>
          <w:szCs w:val="28"/>
        </w:rPr>
      </w:pPr>
      <w:r w:rsidRPr="00D4498B">
        <w:rPr>
          <w:szCs w:val="28"/>
        </w:rPr>
        <w:t xml:space="preserve">- введен блок № 2 муниципального бюджетного образовательного учреждения «Средняя общеобразовательная школа № 9» в микрорайоне 39 </w:t>
      </w:r>
      <w:r w:rsidRPr="00D4498B">
        <w:rPr>
          <w:szCs w:val="28"/>
        </w:rPr>
        <w:br/>
        <w:t>(550 мест) – с 01.09.2022 начало образовательной деятельности.</w:t>
      </w:r>
    </w:p>
    <w:p w:rsidR="00FE5E84" w:rsidRPr="00D4498B" w:rsidRDefault="00FE5E84" w:rsidP="00FE5E84">
      <w:pPr>
        <w:ind w:firstLine="709"/>
        <w:jc w:val="both"/>
        <w:rPr>
          <w:szCs w:val="28"/>
        </w:rPr>
      </w:pPr>
      <w:r w:rsidRPr="00D4498B">
        <w:rPr>
          <w:szCs w:val="28"/>
        </w:rPr>
        <w:t>С учетом данных изменений численность детей, посещающих дошкольные образовательные организации, составит к концу 2022 года 30,3 тыс. человек, обеспеченность детей дошкольными образовательными организациями – 101,8% от норматива (70 мест на 100 детей).</w:t>
      </w:r>
    </w:p>
    <w:p w:rsidR="00FE5E84" w:rsidRPr="00D4498B" w:rsidRDefault="00FE5E84" w:rsidP="00FE5E84">
      <w:pPr>
        <w:pStyle w:val="af9"/>
        <w:spacing w:after="0"/>
        <w:ind w:left="0" w:firstLine="709"/>
        <w:jc w:val="both"/>
        <w:rPr>
          <w:sz w:val="28"/>
          <w:szCs w:val="28"/>
        </w:rPr>
      </w:pPr>
      <w:r w:rsidRPr="00D4498B">
        <w:rPr>
          <w:sz w:val="28"/>
          <w:szCs w:val="28"/>
        </w:rPr>
        <w:t xml:space="preserve">В перспективе для увеличения количества мест в дошкольных учреждениях </w:t>
      </w:r>
      <w:r w:rsidRPr="00D4498B">
        <w:rPr>
          <w:spacing w:val="-4"/>
          <w:sz w:val="28"/>
          <w:szCs w:val="28"/>
        </w:rPr>
        <w:t xml:space="preserve">планируется использование ресурсов действующих </w:t>
      </w:r>
      <w:r w:rsidRPr="00D4498B">
        <w:rPr>
          <w:sz w:val="28"/>
          <w:szCs w:val="28"/>
        </w:rPr>
        <w:t xml:space="preserve">образовательных учреждений, строительство и ввод в эксплуатацию новых объектов. </w:t>
      </w:r>
    </w:p>
    <w:p w:rsidR="00FE5E84" w:rsidRPr="00D4498B" w:rsidRDefault="00FE5E84" w:rsidP="00FE5E84">
      <w:pPr>
        <w:pStyle w:val="af9"/>
        <w:spacing w:after="0"/>
        <w:ind w:left="0" w:firstLine="709"/>
        <w:jc w:val="both"/>
      </w:pPr>
      <w:r w:rsidRPr="00D4498B">
        <w:rPr>
          <w:sz w:val="28"/>
          <w:szCs w:val="28"/>
        </w:rPr>
        <w:t xml:space="preserve">Так, в среднесрочном периоде </w:t>
      </w:r>
      <w:r w:rsidRPr="00D4498B">
        <w:rPr>
          <w:spacing w:val="-4"/>
          <w:sz w:val="28"/>
          <w:szCs w:val="28"/>
        </w:rPr>
        <w:t xml:space="preserve">планируется строительство и ввод </w:t>
      </w:r>
      <w:r w:rsidRPr="00D4498B">
        <w:rPr>
          <w:spacing w:val="-4"/>
          <w:sz w:val="28"/>
          <w:szCs w:val="28"/>
        </w:rPr>
        <w:br/>
        <w:t>в эксплуатацию 3</w:t>
      </w:r>
      <w:r w:rsidRPr="00D4498B">
        <w:rPr>
          <w:sz w:val="28"/>
          <w:szCs w:val="28"/>
        </w:rPr>
        <w:t xml:space="preserve"> дошкольных образовательных учреждений.</w:t>
      </w:r>
    </w:p>
    <w:p w:rsidR="00FE5E84" w:rsidRPr="00D4498B" w:rsidRDefault="00FE5E84" w:rsidP="00FE5E84">
      <w:pPr>
        <w:ind w:firstLine="709"/>
        <w:jc w:val="both"/>
        <w:rPr>
          <w:szCs w:val="28"/>
        </w:rPr>
      </w:pPr>
      <w:r w:rsidRPr="00D4498B">
        <w:rPr>
          <w:szCs w:val="28"/>
        </w:rPr>
        <w:t xml:space="preserve">При условии ввода в эксплуатацию новых дошкольных образовательных учреждений, численность детей, посещающих дошкольные образовательные учреждения в среднесрочном периоде будет иметь положительную динамику </w:t>
      </w:r>
      <w:r w:rsidRPr="00D4498B">
        <w:rPr>
          <w:szCs w:val="28"/>
        </w:rPr>
        <w:br/>
        <w:t xml:space="preserve">и к концу 2025 года по консервативному варианту прогноза составит </w:t>
      </w:r>
      <w:r w:rsidRPr="00D4498B">
        <w:rPr>
          <w:szCs w:val="28"/>
        </w:rPr>
        <w:br/>
      </w:r>
      <w:r w:rsidRPr="00D4498B">
        <w:rPr>
          <w:spacing w:val="-4"/>
          <w:szCs w:val="28"/>
        </w:rPr>
        <w:t>31,86 тыс. человек или 116,8% от</w:t>
      </w:r>
      <w:r w:rsidRPr="00D4498B">
        <w:rPr>
          <w:szCs w:val="28"/>
        </w:rPr>
        <w:t xml:space="preserve"> норматива (70 мест на 100 детей), по базовому варианту – </w:t>
      </w:r>
      <w:r w:rsidRPr="00D4498B">
        <w:rPr>
          <w:spacing w:val="-4"/>
          <w:szCs w:val="28"/>
        </w:rPr>
        <w:t>31,9 тыс. человек или 115,5% от</w:t>
      </w:r>
      <w:r w:rsidRPr="00D4498B">
        <w:rPr>
          <w:szCs w:val="28"/>
        </w:rPr>
        <w:t xml:space="preserve"> норматива. </w:t>
      </w:r>
    </w:p>
    <w:p w:rsidR="00FE5E84" w:rsidRPr="00D4498B" w:rsidRDefault="00FE5E84" w:rsidP="00FE5E84">
      <w:pPr>
        <w:ind w:firstLine="709"/>
        <w:jc w:val="both"/>
        <w:rPr>
          <w:szCs w:val="28"/>
        </w:rPr>
      </w:pPr>
      <w:r w:rsidRPr="00D4498B">
        <w:rPr>
          <w:szCs w:val="28"/>
        </w:rPr>
        <w:t xml:space="preserve">Численность учащихся в общеобразовательных учреждениях в 2022 году увеличится на 3,9% к уровню 2021 года до 59,7 тыс. человек, уровень </w:t>
      </w:r>
      <w:r w:rsidRPr="00D4498B">
        <w:rPr>
          <w:spacing w:val="-4"/>
          <w:szCs w:val="28"/>
        </w:rPr>
        <w:t>обеспеченности местами в общеобразовательных учреждениях – на 0,6% до 63,6% к нормативу (1 место</w:t>
      </w:r>
      <w:r w:rsidRPr="00D4498B">
        <w:rPr>
          <w:szCs w:val="28"/>
        </w:rPr>
        <w:t xml:space="preserve"> на одного учащегося).</w:t>
      </w:r>
    </w:p>
    <w:p w:rsidR="00FE5E84" w:rsidRPr="00D4498B" w:rsidRDefault="00FE5E84" w:rsidP="00FE5E84">
      <w:pPr>
        <w:ind w:firstLine="709"/>
        <w:jc w:val="both"/>
        <w:rPr>
          <w:spacing w:val="-6"/>
          <w:szCs w:val="28"/>
        </w:rPr>
      </w:pPr>
      <w:r w:rsidRPr="00D4498B">
        <w:rPr>
          <w:szCs w:val="28"/>
        </w:rPr>
        <w:t xml:space="preserve">Для увеличения количества мест в организациях общего образования </w:t>
      </w:r>
      <w:r w:rsidRPr="00D4498B">
        <w:rPr>
          <w:szCs w:val="28"/>
        </w:rPr>
        <w:br/>
        <w:t>в среднес</w:t>
      </w:r>
      <w:r w:rsidRPr="00D4498B">
        <w:rPr>
          <w:spacing w:val="-4"/>
          <w:szCs w:val="28"/>
        </w:rPr>
        <w:t xml:space="preserve">рочном периоде планируется строительство и ввод в эксплуатацию </w:t>
      </w:r>
      <w:r w:rsidRPr="00D4498B">
        <w:rPr>
          <w:spacing w:val="-4"/>
          <w:szCs w:val="28"/>
        </w:rPr>
        <w:br/>
      </w:r>
      <w:r w:rsidRPr="00D4498B">
        <w:rPr>
          <w:szCs w:val="28"/>
        </w:rPr>
        <w:t>6 обще</w:t>
      </w:r>
      <w:r w:rsidR="00E441EB">
        <w:rPr>
          <w:szCs w:val="28"/>
        </w:rPr>
        <w:t xml:space="preserve">образовательных учреждений на 8 </w:t>
      </w:r>
      <w:r w:rsidRPr="00D4498B">
        <w:rPr>
          <w:szCs w:val="28"/>
        </w:rPr>
        <w:t>400 мест</w:t>
      </w:r>
      <w:r w:rsidRPr="00D4498B">
        <w:rPr>
          <w:spacing w:val="-6"/>
          <w:szCs w:val="28"/>
        </w:rPr>
        <w:t>.</w:t>
      </w:r>
    </w:p>
    <w:p w:rsidR="00FE5E84" w:rsidRPr="00D4498B" w:rsidRDefault="00FE5E84" w:rsidP="00FE5E84">
      <w:pPr>
        <w:ind w:firstLine="709"/>
        <w:jc w:val="both"/>
        <w:rPr>
          <w:szCs w:val="28"/>
        </w:rPr>
      </w:pPr>
      <w:r w:rsidRPr="00D4498B">
        <w:rPr>
          <w:szCs w:val="28"/>
        </w:rPr>
        <w:t>С учетом прогнозируемых темпов роста численности детей школьного возраста, планируемые к вводу объекты позволят увеличить по консервативному и базовому варианту прогноза обеспеченность местами в общеобразовательных учреждениях к концу 2025 года до 72,5% от норматива.</w:t>
      </w:r>
    </w:p>
    <w:p w:rsidR="00FE5E84" w:rsidRPr="00D4498B" w:rsidRDefault="00FE5E84" w:rsidP="00FE5E84">
      <w:pPr>
        <w:ind w:firstLine="709"/>
        <w:jc w:val="both"/>
        <w:rPr>
          <w:szCs w:val="28"/>
        </w:rPr>
      </w:pPr>
      <w:r w:rsidRPr="00D4498B">
        <w:rPr>
          <w:szCs w:val="28"/>
        </w:rPr>
        <w:t xml:space="preserve">Таким образом, по консервативному и базовому варианту прогноза услуги общего образования в 2025 году будут оказывать 47 общеобразовательных учреждений с численностью обучающихся 64 тыс. человек (43 муниципальных общеобразовательных учреждения, 3 окружных коррекционных общеобразовательных учреждения и частное </w:t>
      </w:r>
      <w:r w:rsidRPr="00D4498B">
        <w:rPr>
          <w:spacing w:val="-4"/>
          <w:szCs w:val="28"/>
        </w:rPr>
        <w:t>общеобразовательное учреждение), услуги дошкольного образования – 54 учреждения</w:t>
      </w:r>
      <w:r w:rsidRPr="00D4498B">
        <w:rPr>
          <w:szCs w:val="28"/>
        </w:rPr>
        <w:t xml:space="preserve"> </w:t>
      </w:r>
      <w:r w:rsidRPr="00D4498B">
        <w:rPr>
          <w:spacing w:val="-4"/>
          <w:szCs w:val="28"/>
        </w:rPr>
        <w:t>(42 муниципальных дошкольных образовательных учреждения, 4 муниципальных</w:t>
      </w:r>
      <w:r w:rsidRPr="00D4498B">
        <w:rPr>
          <w:szCs w:val="28"/>
        </w:rPr>
        <w:t xml:space="preserve"> общеобразовательных учреждения, реализующих основную образовательную программу дошкольного образования, 7 частных организаций, реализующих программы дошкольного образования, окружное учреждение для обучающихся с ограниченными возможностями здоровья).</w:t>
      </w:r>
    </w:p>
    <w:p w:rsidR="00FE5E84" w:rsidRPr="00D4498B" w:rsidRDefault="00FE5E84" w:rsidP="00FE5E84">
      <w:pPr>
        <w:ind w:firstLine="709"/>
        <w:jc w:val="both"/>
        <w:rPr>
          <w:szCs w:val="28"/>
        </w:rPr>
      </w:pPr>
      <w:r w:rsidRPr="00D4498B">
        <w:rPr>
          <w:szCs w:val="28"/>
        </w:rPr>
        <w:lastRenderedPageBreak/>
        <w:t xml:space="preserve">В городе сложилась развитая система дополнительного образования детей и молодежи, представленная организациями различных форм собственности, </w:t>
      </w:r>
      <w:r w:rsidRPr="00D4498B">
        <w:rPr>
          <w:szCs w:val="28"/>
        </w:rPr>
        <w:br/>
        <w:t xml:space="preserve">в рамках которой успешно реализуются различные модели дополнительного образования детей на базе организаций культуры, физической культуры </w:t>
      </w:r>
      <w:r w:rsidRPr="00D4498B">
        <w:rPr>
          <w:szCs w:val="28"/>
        </w:rPr>
        <w:br/>
        <w:t>и спорта, образовательных учреждений и организаций дополнительного образования детей.</w:t>
      </w:r>
    </w:p>
    <w:p w:rsidR="00FE5E84" w:rsidRPr="00D4498B" w:rsidRDefault="00FE5E84" w:rsidP="00FE5E84">
      <w:pPr>
        <w:tabs>
          <w:tab w:val="num" w:pos="851"/>
        </w:tabs>
        <w:ind w:firstLine="709"/>
        <w:jc w:val="both"/>
        <w:rPr>
          <w:szCs w:val="28"/>
        </w:rPr>
      </w:pPr>
      <w:r w:rsidRPr="00D4498B">
        <w:rPr>
          <w:szCs w:val="28"/>
        </w:rPr>
        <w:t xml:space="preserve">Постановлением Администрации города от 08.10.2021 № 8793 утверждено положение о персонифицированном дополнительном образовании детей </w:t>
      </w:r>
      <w:r w:rsidRPr="00D4498B">
        <w:rPr>
          <w:szCs w:val="28"/>
        </w:rPr>
        <w:br/>
        <w:t>в городе Сургуте.</w:t>
      </w:r>
    </w:p>
    <w:p w:rsidR="00FE5E84" w:rsidRPr="00D4498B" w:rsidRDefault="00FE5E84" w:rsidP="00FE5E84">
      <w:pPr>
        <w:autoSpaceDE w:val="0"/>
        <w:autoSpaceDN w:val="0"/>
        <w:adjustRightInd w:val="0"/>
        <w:ind w:firstLine="709"/>
        <w:jc w:val="both"/>
      </w:pPr>
      <w:r w:rsidRPr="00D4498B">
        <w:t xml:space="preserve">Дети в возрасте от 5 до 18 лет, проживающие на территории города, имеют право на получение сертификата дополнительного образования.  </w:t>
      </w:r>
    </w:p>
    <w:p w:rsidR="00FE5E84" w:rsidRPr="00D4498B" w:rsidRDefault="00FE5E84" w:rsidP="00FE5E84">
      <w:pPr>
        <w:autoSpaceDE w:val="0"/>
        <w:autoSpaceDN w:val="0"/>
        <w:adjustRightInd w:val="0"/>
        <w:ind w:firstLine="709"/>
        <w:jc w:val="both"/>
      </w:pPr>
      <w:r w:rsidRPr="00D4498B">
        <w:t>Сертификат дополнительного образования имеет два статуса:</w:t>
      </w:r>
    </w:p>
    <w:p w:rsidR="00FE5E84" w:rsidRPr="00D4498B" w:rsidRDefault="00FE5E84" w:rsidP="00FE5E84">
      <w:pPr>
        <w:autoSpaceDE w:val="0"/>
        <w:autoSpaceDN w:val="0"/>
        <w:adjustRightInd w:val="0"/>
        <w:ind w:firstLine="709"/>
        <w:jc w:val="both"/>
      </w:pPr>
      <w:r w:rsidRPr="00D4498B">
        <w:t>- сертификат учета – закрепляет возможность для ребенка получить услуги дополнительного образования по дополнительным общеразвивающим программам за счет бюджетных средств;</w:t>
      </w:r>
    </w:p>
    <w:p w:rsidR="00FE5E84" w:rsidRPr="00D4498B" w:rsidRDefault="00FE5E84" w:rsidP="00FE5E84">
      <w:pPr>
        <w:autoSpaceDE w:val="0"/>
        <w:autoSpaceDN w:val="0"/>
        <w:adjustRightInd w:val="0"/>
        <w:ind w:firstLine="709"/>
        <w:jc w:val="both"/>
      </w:pPr>
      <w:r w:rsidRPr="00D4498B">
        <w:t>- сертификат персонифицированного финансирования – сертификат, предусматривающий возможность его использования для оплаты услуг дополнительного образования по дополнительным общеобразовательным программам, включенным в реестр сертифицированных образовательных программ, в пределах норматива финансового обеспечения одного сертификата персонифицированного финансирования в зависимости от образовательной программы, установленного программой персонифицированного финансирования дополнительного образования детей в городе.</w:t>
      </w:r>
    </w:p>
    <w:p w:rsidR="00FE5E84" w:rsidRPr="00D4498B" w:rsidRDefault="00FE5E84" w:rsidP="00FE5E84">
      <w:pPr>
        <w:autoSpaceDE w:val="0"/>
        <w:autoSpaceDN w:val="0"/>
        <w:adjustRightInd w:val="0"/>
        <w:ind w:firstLine="709"/>
        <w:jc w:val="both"/>
      </w:pPr>
      <w:r w:rsidRPr="00D4498B">
        <w:t>В автоматизированной информационной системе «Персонифицированное дополнительное образование» (далее – АИС) зарегистрир</w:t>
      </w:r>
      <w:r w:rsidR="0022003C">
        <w:t xml:space="preserve">ованы более 66 </w:t>
      </w:r>
      <w:r w:rsidRPr="00D4498B">
        <w:t>тысяч детей в возрасте от 5 до 18 лет. В АИС вошли организации, имеющие лицензию на осуществление образовательной деятельности по дополнительным общеобразовательным программам, в том числе 80 муниципальных учреждений (школы, учреждения дошкольного образования, учреждения дополнительного образования) и 17 негосударственных (немуниципальных) организаций, индивидуальных предпринимателей.</w:t>
      </w:r>
    </w:p>
    <w:p w:rsidR="00FE5E84" w:rsidRPr="00D4498B" w:rsidRDefault="00FE5E84" w:rsidP="00FE5E84">
      <w:pPr>
        <w:autoSpaceDE w:val="0"/>
        <w:autoSpaceDN w:val="0"/>
        <w:adjustRightInd w:val="0"/>
        <w:ind w:firstLine="709"/>
        <w:jc w:val="both"/>
      </w:pPr>
      <w:r w:rsidRPr="00D4498B">
        <w:t>Дополнительное образование за счет персонифицированного финансирования в городе реализуе</w:t>
      </w:r>
      <w:r w:rsidR="00E441EB">
        <w:t xml:space="preserve">тся с финансовым обеспечением 2 </w:t>
      </w:r>
      <w:r w:rsidRPr="00D4498B">
        <w:t>000 сертификатов дополнительного образования.</w:t>
      </w:r>
    </w:p>
    <w:p w:rsidR="00FE5E84" w:rsidRPr="00D4498B" w:rsidRDefault="00FE5E84" w:rsidP="00FE5E84">
      <w:pPr>
        <w:suppressAutoHyphens/>
        <w:ind w:firstLine="709"/>
        <w:jc w:val="both"/>
        <w:rPr>
          <w:szCs w:val="28"/>
        </w:rPr>
      </w:pPr>
      <w:r w:rsidRPr="00D4498B">
        <w:rPr>
          <w:szCs w:val="28"/>
        </w:rPr>
        <w:t xml:space="preserve">С целью обеспечения равного доступа к дополнительным общеобразовательным программам для детей различных категорий </w:t>
      </w:r>
      <w:r w:rsidRPr="00D4498B">
        <w:rPr>
          <w:szCs w:val="28"/>
        </w:rPr>
        <w:br/>
        <w:t xml:space="preserve">в соответствии с их образовательными потребностями и индивидуальными возможностями на базе муниципальных общеобразовательных учреждений города функционируют </w:t>
      </w:r>
      <w:r w:rsidRPr="00D4498B">
        <w:rPr>
          <w:szCs w:val="28"/>
          <w:shd w:val="clear" w:color="auto" w:fill="FFFFFF"/>
        </w:rPr>
        <w:t>ресурсные центры</w:t>
      </w:r>
      <w:r w:rsidRPr="00D4498B">
        <w:rPr>
          <w:szCs w:val="28"/>
        </w:rPr>
        <w:t>:</w:t>
      </w:r>
    </w:p>
    <w:p w:rsidR="00FE5E84" w:rsidRPr="00D4498B" w:rsidRDefault="00FE5E84" w:rsidP="00FE5E84">
      <w:pPr>
        <w:tabs>
          <w:tab w:val="left" w:pos="284"/>
        </w:tabs>
        <w:ind w:firstLine="709"/>
        <w:jc w:val="both"/>
        <w:rPr>
          <w:szCs w:val="28"/>
          <w:shd w:val="clear" w:color="auto" w:fill="FFFFFF"/>
        </w:rPr>
      </w:pPr>
      <w:r w:rsidRPr="00D4498B">
        <w:rPr>
          <w:szCs w:val="28"/>
        </w:rPr>
        <w:t>-</w:t>
      </w:r>
      <w:r w:rsidRPr="00D4498B">
        <w:rPr>
          <w:szCs w:val="28"/>
          <w:shd w:val="clear" w:color="auto" w:fill="FFFFFF"/>
        </w:rPr>
        <w:t xml:space="preserve"> по реализации культурно-образовательного проекта «Три ратных поля России в Сургуте» (</w:t>
      </w:r>
      <w:r w:rsidRPr="00D4498B">
        <w:rPr>
          <w:szCs w:val="28"/>
        </w:rPr>
        <w:t xml:space="preserve">лицей № 3, лицей имени генерал-майора </w:t>
      </w:r>
      <w:proofErr w:type="spellStart"/>
      <w:r w:rsidRPr="00D4498B">
        <w:rPr>
          <w:szCs w:val="28"/>
        </w:rPr>
        <w:t>Хисматулина</w:t>
      </w:r>
      <w:proofErr w:type="spellEnd"/>
      <w:r w:rsidRPr="00D4498B">
        <w:rPr>
          <w:szCs w:val="28"/>
        </w:rPr>
        <w:t xml:space="preserve"> В.И., школы № 18, 26);</w:t>
      </w:r>
      <w:r w:rsidRPr="00D4498B">
        <w:rPr>
          <w:szCs w:val="28"/>
          <w:shd w:val="clear" w:color="auto" w:fill="FFFFFF"/>
        </w:rPr>
        <w:t xml:space="preserve"> </w:t>
      </w:r>
    </w:p>
    <w:p w:rsidR="00FE5E84" w:rsidRPr="00D4498B" w:rsidRDefault="00FE5E84" w:rsidP="00FE5E84">
      <w:pPr>
        <w:tabs>
          <w:tab w:val="left" w:pos="284"/>
        </w:tabs>
        <w:ind w:firstLine="709"/>
        <w:jc w:val="both"/>
        <w:rPr>
          <w:rFonts w:eastAsia="Calibri"/>
          <w:szCs w:val="28"/>
          <w:shd w:val="clear" w:color="auto" w:fill="FFFFFF"/>
        </w:rPr>
      </w:pPr>
      <w:r w:rsidRPr="00D4498B">
        <w:rPr>
          <w:szCs w:val="28"/>
        </w:rPr>
        <w:t xml:space="preserve">- </w:t>
      </w:r>
      <w:r w:rsidRPr="00D4498B">
        <w:rPr>
          <w:szCs w:val="28"/>
          <w:shd w:val="clear" w:color="auto" w:fill="FFFFFF"/>
        </w:rPr>
        <w:t>по</w:t>
      </w:r>
      <w:r w:rsidRPr="00D4498B">
        <w:rPr>
          <w:rFonts w:eastAsia="Calibri"/>
          <w:szCs w:val="28"/>
          <w:shd w:val="clear" w:color="auto" w:fill="FFFFFF"/>
        </w:rPr>
        <w:t xml:space="preserve"> развитию шахматного образования в общеобразовательных организациях (Сургутская технологическая школа); </w:t>
      </w:r>
    </w:p>
    <w:p w:rsidR="00FE5E84" w:rsidRPr="00D4498B" w:rsidRDefault="00FE5E84" w:rsidP="00FE5E84">
      <w:pPr>
        <w:tabs>
          <w:tab w:val="left" w:pos="284"/>
        </w:tabs>
        <w:ind w:firstLine="709"/>
        <w:jc w:val="both"/>
        <w:rPr>
          <w:szCs w:val="28"/>
        </w:rPr>
      </w:pPr>
      <w:r w:rsidRPr="00D4498B">
        <w:rPr>
          <w:szCs w:val="28"/>
        </w:rPr>
        <w:lastRenderedPageBreak/>
        <w:t xml:space="preserve">- </w:t>
      </w:r>
      <w:r w:rsidRPr="00D4498B">
        <w:rPr>
          <w:szCs w:val="28"/>
          <w:shd w:val="clear" w:color="auto" w:fill="FFFFFF"/>
        </w:rPr>
        <w:t>по</w:t>
      </w:r>
      <w:r w:rsidRPr="00D4498B">
        <w:rPr>
          <w:rFonts w:eastAsia="Calibri"/>
          <w:szCs w:val="28"/>
          <w:shd w:val="clear" w:color="auto" w:fill="FFFFFF"/>
        </w:rPr>
        <w:t xml:space="preserve"> работе с интеллектуально-одаренными детьми (гимназия № 2, Сургутский естественно-научный лицей, лицей № 1);</w:t>
      </w:r>
      <w:r w:rsidRPr="00D4498B">
        <w:rPr>
          <w:szCs w:val="28"/>
        </w:rPr>
        <w:t xml:space="preserve"> </w:t>
      </w:r>
    </w:p>
    <w:p w:rsidR="00FE5E84" w:rsidRPr="00D4498B" w:rsidRDefault="00FE5E84" w:rsidP="00FE5E84">
      <w:pPr>
        <w:tabs>
          <w:tab w:val="left" w:pos="284"/>
        </w:tabs>
        <w:ind w:firstLine="709"/>
        <w:jc w:val="both"/>
        <w:rPr>
          <w:szCs w:val="28"/>
          <w:shd w:val="clear" w:color="auto" w:fill="FFFFFF"/>
        </w:rPr>
      </w:pPr>
      <w:r w:rsidRPr="00D4498B">
        <w:rPr>
          <w:szCs w:val="28"/>
        </w:rPr>
        <w:t xml:space="preserve">- по </w:t>
      </w:r>
      <w:r w:rsidRPr="00D4498B">
        <w:rPr>
          <w:rFonts w:eastAsia="Calibri"/>
          <w:szCs w:val="28"/>
          <w:shd w:val="clear" w:color="auto" w:fill="FFFFFF"/>
        </w:rPr>
        <w:t xml:space="preserve">дополнительному образованию по работе с одаренными </w:t>
      </w:r>
      <w:r w:rsidRPr="00D4498B">
        <w:rPr>
          <w:rFonts w:eastAsia="Calibri"/>
          <w:szCs w:val="28"/>
          <w:shd w:val="clear" w:color="auto" w:fill="FFFFFF"/>
        </w:rPr>
        <w:br/>
        <w:t xml:space="preserve">и высокомотивированными детьми  (гимназия «Лаборатория Салахова», </w:t>
      </w:r>
      <w:r w:rsidR="003C1E5F">
        <w:rPr>
          <w:rFonts w:eastAsia="Calibri"/>
          <w:szCs w:val="28"/>
          <w:shd w:val="clear" w:color="auto" w:fill="FFFFFF"/>
        </w:rPr>
        <w:br/>
      </w:r>
      <w:r w:rsidRPr="00D4498B">
        <w:rPr>
          <w:rFonts w:eastAsia="Calibri"/>
          <w:szCs w:val="28"/>
          <w:shd w:val="clear" w:color="auto" w:fill="FFFFFF"/>
        </w:rPr>
        <w:t>школа № 10);</w:t>
      </w:r>
    </w:p>
    <w:p w:rsidR="00FE5E84" w:rsidRPr="00D4498B" w:rsidRDefault="00FE5E84" w:rsidP="00FE5E84">
      <w:pPr>
        <w:tabs>
          <w:tab w:val="left" w:pos="284"/>
        </w:tabs>
        <w:ind w:firstLine="709"/>
        <w:jc w:val="both"/>
        <w:rPr>
          <w:szCs w:val="28"/>
        </w:rPr>
      </w:pPr>
      <w:r w:rsidRPr="00D4498B">
        <w:rPr>
          <w:szCs w:val="28"/>
        </w:rPr>
        <w:t>-</w:t>
      </w:r>
      <w:r w:rsidRPr="00D4498B">
        <w:rPr>
          <w:szCs w:val="28"/>
          <w:shd w:val="clear" w:color="auto" w:fill="FFFFFF"/>
        </w:rPr>
        <w:t xml:space="preserve"> по</w:t>
      </w:r>
      <w:r w:rsidRPr="00D4498B">
        <w:rPr>
          <w:szCs w:val="28"/>
        </w:rPr>
        <w:t xml:space="preserve"> повышению финансовой грамотности учащихся и педагогов </w:t>
      </w:r>
      <w:r w:rsidRPr="00D4498B">
        <w:rPr>
          <w:szCs w:val="28"/>
        </w:rPr>
        <w:br/>
        <w:t xml:space="preserve">в общеобразовательных учреждениях (школа № 1).  </w:t>
      </w:r>
    </w:p>
    <w:p w:rsidR="00FE5E84" w:rsidRPr="00D4498B" w:rsidRDefault="00FE5E84" w:rsidP="00FE5E84">
      <w:pPr>
        <w:autoSpaceDE w:val="0"/>
        <w:autoSpaceDN w:val="0"/>
        <w:adjustRightInd w:val="0"/>
        <w:ind w:firstLine="709"/>
        <w:jc w:val="both"/>
      </w:pPr>
      <w:r w:rsidRPr="00D4498B">
        <w:t xml:space="preserve">Создана современная инфраструктура для реализации технического </w:t>
      </w:r>
      <w:r w:rsidRPr="00D4498B">
        <w:br/>
        <w:t>и естественнонаучного направлений дополнительного образования, включающая: детский технопарк «</w:t>
      </w:r>
      <w:proofErr w:type="spellStart"/>
      <w:r w:rsidRPr="00D4498B">
        <w:t>Кванториум</w:t>
      </w:r>
      <w:proofErr w:type="spellEnd"/>
      <w:r w:rsidRPr="00D4498B">
        <w:t>»; второй корпус детского технопарка «</w:t>
      </w:r>
      <w:proofErr w:type="spellStart"/>
      <w:r w:rsidRPr="00D4498B">
        <w:t>Кванториум</w:t>
      </w:r>
      <w:proofErr w:type="spellEnd"/>
      <w:r w:rsidRPr="00D4498B">
        <w:t xml:space="preserve">»; центр цифрового образования детей «IT-куб»; </w:t>
      </w:r>
      <w:r w:rsidRPr="00D4498B">
        <w:br/>
        <w:t xml:space="preserve">10 школьных технопарков (школы № 9, 12, 31, 44, 46, Сургутская технологическая школа; лицеи имени генерал-майора В.И. Хисматуллина, </w:t>
      </w:r>
      <w:r w:rsidR="00E441EB">
        <w:br/>
      </w:r>
      <w:r w:rsidRPr="00D4498B">
        <w:t>№ 1, 3; гимназии имени Ф.К. Салманова и «Лаборатория Салахова»).</w:t>
      </w:r>
    </w:p>
    <w:p w:rsidR="00FE5E84" w:rsidRPr="00D4498B" w:rsidRDefault="00FE5E84" w:rsidP="00FE5E84">
      <w:pPr>
        <w:ind w:firstLine="709"/>
        <w:jc w:val="both"/>
        <w:rPr>
          <w:szCs w:val="28"/>
        </w:rPr>
      </w:pPr>
      <w:r w:rsidRPr="00D4498B">
        <w:rPr>
          <w:szCs w:val="28"/>
        </w:rPr>
        <w:t xml:space="preserve">В городе создана система социального партнерства общеобразовательных </w:t>
      </w:r>
      <w:r w:rsidRPr="00D4498B">
        <w:rPr>
          <w:spacing w:val="-4"/>
          <w:szCs w:val="28"/>
        </w:rPr>
        <w:t>организаций с учреждениями высшего и среднего профессионального образования,</w:t>
      </w:r>
      <w:r w:rsidRPr="00D4498B">
        <w:rPr>
          <w:szCs w:val="28"/>
        </w:rPr>
        <w:t xml:space="preserve"> а также предприятиями и организациями экономической и социальной сферы.</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rFonts w:ascii="Times New Roman" w:hAnsi="Times New Roman" w:cs="Times New Roman"/>
          <w:color w:val="auto"/>
          <w:sz w:val="28"/>
          <w:szCs w:val="28"/>
        </w:rPr>
        <w:t xml:space="preserve">Данное сотрудничество направлено на подготовку перспективного кадрового резерва, раннюю профессиональную ориентацию учащихся через взаимодействие в реализации профильных программ обучения, расширение сети корпоративных классов в формате «школа-предприятие». В городе </w:t>
      </w:r>
      <w:r w:rsidRPr="00D4498B">
        <w:rPr>
          <w:rFonts w:ascii="Times New Roman" w:hAnsi="Times New Roman" w:cs="Times New Roman"/>
          <w:color w:val="auto"/>
          <w:sz w:val="28"/>
          <w:szCs w:val="28"/>
        </w:rPr>
        <w:br/>
        <w:t xml:space="preserve">в 8 общеобразовательных учреждениях создано 16 корпоративных классов: </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color w:val="auto"/>
          <w:sz w:val="28"/>
          <w:szCs w:val="28"/>
        </w:rPr>
        <w:t>-</w:t>
      </w:r>
      <w:r w:rsidRPr="00D4498B">
        <w:rPr>
          <w:rFonts w:ascii="Times New Roman" w:hAnsi="Times New Roman" w:cs="Times New Roman"/>
          <w:color w:val="auto"/>
          <w:sz w:val="28"/>
          <w:szCs w:val="28"/>
        </w:rPr>
        <w:t xml:space="preserve"> «Технологический класс» (специализация «Электротехника. </w:t>
      </w:r>
      <w:proofErr w:type="spellStart"/>
      <w:r w:rsidRPr="00D4498B">
        <w:rPr>
          <w:rFonts w:ascii="Times New Roman" w:hAnsi="Times New Roman" w:cs="Times New Roman"/>
          <w:color w:val="auto"/>
          <w:sz w:val="28"/>
          <w:szCs w:val="28"/>
        </w:rPr>
        <w:t>КИПиА</w:t>
      </w:r>
      <w:proofErr w:type="spellEnd"/>
      <w:r w:rsidRPr="00D4498B">
        <w:rPr>
          <w:rFonts w:ascii="Times New Roman" w:hAnsi="Times New Roman" w:cs="Times New Roman"/>
          <w:color w:val="auto"/>
          <w:sz w:val="28"/>
          <w:szCs w:val="28"/>
        </w:rPr>
        <w:t>», школа № 19 совместно с филиалом публичного акционерного общества «ЮНИПРО» «Сургутская ГРЭС-2»);</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color w:val="auto"/>
          <w:sz w:val="28"/>
          <w:szCs w:val="28"/>
        </w:rPr>
        <w:t xml:space="preserve">- </w:t>
      </w:r>
      <w:r w:rsidRPr="00D4498B">
        <w:rPr>
          <w:rFonts w:ascii="Times New Roman" w:hAnsi="Times New Roman" w:cs="Times New Roman"/>
          <w:color w:val="auto"/>
          <w:sz w:val="28"/>
          <w:szCs w:val="28"/>
        </w:rPr>
        <w:t>«</w:t>
      </w:r>
      <w:proofErr w:type="spellStart"/>
      <w:r w:rsidRPr="00D4498B">
        <w:rPr>
          <w:rFonts w:ascii="Times New Roman" w:hAnsi="Times New Roman" w:cs="Times New Roman"/>
          <w:color w:val="auto"/>
          <w:sz w:val="28"/>
          <w:szCs w:val="28"/>
        </w:rPr>
        <w:t>Газпромкласс</w:t>
      </w:r>
      <w:proofErr w:type="spellEnd"/>
      <w:r w:rsidRPr="00D4498B">
        <w:rPr>
          <w:rFonts w:ascii="Times New Roman" w:hAnsi="Times New Roman" w:cs="Times New Roman"/>
          <w:color w:val="auto"/>
          <w:sz w:val="28"/>
          <w:szCs w:val="28"/>
        </w:rPr>
        <w:t xml:space="preserve">» (технологический профиль, Сургутский естественно-научный лицей совместно с обществом с ограниченной ответственностью «Газпром </w:t>
      </w:r>
      <w:proofErr w:type="spellStart"/>
      <w:r w:rsidRPr="00D4498B">
        <w:rPr>
          <w:rFonts w:ascii="Times New Roman" w:hAnsi="Times New Roman" w:cs="Times New Roman"/>
          <w:color w:val="auto"/>
          <w:sz w:val="28"/>
          <w:szCs w:val="28"/>
        </w:rPr>
        <w:t>трансгаз</w:t>
      </w:r>
      <w:proofErr w:type="spellEnd"/>
      <w:r w:rsidRPr="00D4498B">
        <w:rPr>
          <w:rFonts w:ascii="Times New Roman" w:hAnsi="Times New Roman" w:cs="Times New Roman"/>
          <w:color w:val="auto"/>
          <w:sz w:val="28"/>
          <w:szCs w:val="28"/>
        </w:rPr>
        <w:t xml:space="preserve"> Сургут»);</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color w:val="auto"/>
          <w:sz w:val="28"/>
          <w:szCs w:val="28"/>
        </w:rPr>
        <w:t>-</w:t>
      </w:r>
      <w:r w:rsidRPr="00D4498B">
        <w:rPr>
          <w:rFonts w:ascii="Times New Roman" w:hAnsi="Times New Roman" w:cs="Times New Roman"/>
          <w:color w:val="auto"/>
          <w:sz w:val="28"/>
          <w:szCs w:val="28"/>
        </w:rPr>
        <w:t xml:space="preserve"> «</w:t>
      </w:r>
      <w:proofErr w:type="spellStart"/>
      <w:r w:rsidRPr="00D4498B">
        <w:rPr>
          <w:rFonts w:ascii="Times New Roman" w:hAnsi="Times New Roman" w:cs="Times New Roman"/>
          <w:color w:val="auto"/>
          <w:sz w:val="28"/>
          <w:szCs w:val="28"/>
        </w:rPr>
        <w:t>Энергокласс</w:t>
      </w:r>
      <w:proofErr w:type="spellEnd"/>
      <w:r w:rsidRPr="00D4498B">
        <w:rPr>
          <w:rFonts w:ascii="Times New Roman" w:hAnsi="Times New Roman" w:cs="Times New Roman"/>
          <w:color w:val="auto"/>
          <w:sz w:val="28"/>
          <w:szCs w:val="28"/>
        </w:rPr>
        <w:t xml:space="preserve">» (технологический профиль, лицей № 3 совместно </w:t>
      </w:r>
      <w:r w:rsidRPr="00D4498B">
        <w:rPr>
          <w:rFonts w:ascii="Times New Roman" w:hAnsi="Times New Roman" w:cs="Times New Roman"/>
          <w:color w:val="auto"/>
          <w:sz w:val="28"/>
          <w:szCs w:val="28"/>
        </w:rPr>
        <w:br/>
        <w:t>с акционерным обществом «</w:t>
      </w:r>
      <w:proofErr w:type="spellStart"/>
      <w:r w:rsidRPr="00D4498B">
        <w:rPr>
          <w:rFonts w:ascii="Times New Roman" w:hAnsi="Times New Roman" w:cs="Times New Roman"/>
          <w:color w:val="auto"/>
          <w:sz w:val="28"/>
          <w:szCs w:val="28"/>
        </w:rPr>
        <w:t>Россети</w:t>
      </w:r>
      <w:proofErr w:type="spellEnd"/>
      <w:r w:rsidRPr="00D4498B">
        <w:rPr>
          <w:rFonts w:ascii="Times New Roman" w:hAnsi="Times New Roman" w:cs="Times New Roman"/>
          <w:color w:val="auto"/>
          <w:sz w:val="28"/>
          <w:szCs w:val="28"/>
        </w:rPr>
        <w:t xml:space="preserve"> Тюмень»); </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color w:val="auto"/>
          <w:sz w:val="28"/>
          <w:szCs w:val="28"/>
        </w:rPr>
        <w:t>-</w:t>
      </w:r>
      <w:r w:rsidRPr="00D4498B">
        <w:rPr>
          <w:rFonts w:ascii="Times New Roman" w:hAnsi="Times New Roman" w:cs="Times New Roman"/>
          <w:color w:val="auto"/>
          <w:sz w:val="28"/>
          <w:szCs w:val="28"/>
        </w:rPr>
        <w:t xml:space="preserve"> «Транспорт-класс» (технологический профиль, школа № 29 совместно </w:t>
      </w:r>
      <w:r w:rsidRPr="00D4498B">
        <w:rPr>
          <w:rFonts w:ascii="Times New Roman" w:hAnsi="Times New Roman" w:cs="Times New Roman"/>
          <w:color w:val="auto"/>
          <w:sz w:val="28"/>
          <w:szCs w:val="28"/>
        </w:rPr>
        <w:br/>
        <w:t xml:space="preserve">с открытым акционерным обществом «Российские железные дороги»); </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color w:val="auto"/>
          <w:sz w:val="28"/>
          <w:szCs w:val="28"/>
        </w:rPr>
        <w:t>-</w:t>
      </w:r>
      <w:r w:rsidRPr="00D4498B">
        <w:rPr>
          <w:rFonts w:ascii="Times New Roman" w:hAnsi="Times New Roman" w:cs="Times New Roman"/>
          <w:color w:val="auto"/>
          <w:sz w:val="28"/>
          <w:szCs w:val="28"/>
        </w:rPr>
        <w:t xml:space="preserve"> «Юридический класс» (лицей имени генерал-майора </w:t>
      </w:r>
      <w:proofErr w:type="spellStart"/>
      <w:r w:rsidRPr="00D4498B">
        <w:rPr>
          <w:rFonts w:ascii="Times New Roman" w:hAnsi="Times New Roman" w:cs="Times New Roman"/>
          <w:color w:val="auto"/>
          <w:sz w:val="28"/>
          <w:szCs w:val="28"/>
        </w:rPr>
        <w:t>Хисматулина</w:t>
      </w:r>
      <w:proofErr w:type="spellEnd"/>
      <w:r w:rsidRPr="00D4498B">
        <w:rPr>
          <w:rFonts w:ascii="Times New Roman" w:hAnsi="Times New Roman" w:cs="Times New Roman"/>
          <w:color w:val="auto"/>
          <w:sz w:val="28"/>
          <w:szCs w:val="28"/>
        </w:rPr>
        <w:t xml:space="preserve"> В.И. совместно с Управлением Министерства внутренних дел России по городу Сургуту); </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color w:val="auto"/>
          <w:sz w:val="28"/>
          <w:szCs w:val="28"/>
        </w:rPr>
        <w:t>-</w:t>
      </w:r>
      <w:r w:rsidRPr="00D4498B">
        <w:rPr>
          <w:rFonts w:ascii="Times New Roman" w:hAnsi="Times New Roman" w:cs="Times New Roman"/>
          <w:color w:val="auto"/>
          <w:sz w:val="28"/>
          <w:szCs w:val="28"/>
        </w:rPr>
        <w:t xml:space="preserve"> «Пожарно-спасательный класс» (школа № 46 совместно с учебным центром Федеральной противопожарной службы по Ханты-Мансийскому автономному округу – Югре);</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color w:val="auto"/>
          <w:sz w:val="28"/>
          <w:szCs w:val="28"/>
        </w:rPr>
        <w:t>-</w:t>
      </w:r>
      <w:r w:rsidRPr="00D4498B">
        <w:rPr>
          <w:rFonts w:ascii="Times New Roman" w:hAnsi="Times New Roman" w:cs="Times New Roman"/>
          <w:color w:val="auto"/>
          <w:sz w:val="28"/>
          <w:szCs w:val="28"/>
        </w:rPr>
        <w:t xml:space="preserve"> «Педагогический класс» (социально-гуманитарный профиль, школа № 12 совместно с </w:t>
      </w:r>
      <w:proofErr w:type="spellStart"/>
      <w:r w:rsidRPr="00D4498B">
        <w:rPr>
          <w:rFonts w:ascii="Times New Roman" w:hAnsi="Times New Roman" w:cs="Times New Roman"/>
          <w:color w:val="auto"/>
          <w:sz w:val="28"/>
          <w:szCs w:val="28"/>
        </w:rPr>
        <w:t>Сургутским</w:t>
      </w:r>
      <w:proofErr w:type="spellEnd"/>
      <w:r w:rsidRPr="00D4498B">
        <w:rPr>
          <w:rFonts w:ascii="Times New Roman" w:hAnsi="Times New Roman" w:cs="Times New Roman"/>
          <w:color w:val="auto"/>
          <w:sz w:val="28"/>
          <w:szCs w:val="28"/>
        </w:rPr>
        <w:t xml:space="preserve"> государственным педагогическим университетом);</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color w:val="auto"/>
          <w:sz w:val="28"/>
          <w:szCs w:val="28"/>
        </w:rPr>
        <w:t>-</w:t>
      </w:r>
      <w:r w:rsidRPr="00D4498B">
        <w:rPr>
          <w:rFonts w:ascii="Times New Roman" w:hAnsi="Times New Roman" w:cs="Times New Roman"/>
          <w:color w:val="auto"/>
          <w:sz w:val="28"/>
          <w:szCs w:val="28"/>
        </w:rPr>
        <w:t xml:space="preserve"> «Авиа-класс» (технологический профиль, школа № 7 совместно </w:t>
      </w:r>
      <w:r w:rsidRPr="00D4498B">
        <w:rPr>
          <w:rFonts w:ascii="Times New Roman" w:hAnsi="Times New Roman" w:cs="Times New Roman"/>
          <w:color w:val="auto"/>
          <w:sz w:val="28"/>
          <w:szCs w:val="28"/>
        </w:rPr>
        <w:br/>
        <w:t>с региональной общественной организацией «Федерация самолетного спорта Ханты-Мансийского автономного округа – Югры»</w:t>
      </w:r>
      <w:r w:rsidR="00E21468" w:rsidRPr="00E21468">
        <w:rPr>
          <w:rFonts w:ascii="Times New Roman" w:hAnsi="Times New Roman" w:cs="Times New Roman"/>
          <w:color w:val="auto"/>
          <w:sz w:val="28"/>
          <w:szCs w:val="28"/>
        </w:rPr>
        <w:t>)</w:t>
      </w:r>
      <w:r w:rsidRPr="00D4498B">
        <w:rPr>
          <w:rFonts w:ascii="Times New Roman" w:hAnsi="Times New Roman" w:cs="Times New Roman"/>
          <w:color w:val="auto"/>
          <w:sz w:val="28"/>
          <w:szCs w:val="28"/>
        </w:rPr>
        <w:t>.</w:t>
      </w:r>
    </w:p>
    <w:p w:rsidR="00FE5E84" w:rsidRPr="00D4498B" w:rsidRDefault="00FE5E84" w:rsidP="00FE5E84">
      <w:pPr>
        <w:ind w:firstLine="709"/>
        <w:jc w:val="both"/>
        <w:rPr>
          <w:bCs/>
          <w:szCs w:val="28"/>
          <w:shd w:val="clear" w:color="auto" w:fill="FFFFFF"/>
        </w:rPr>
      </w:pPr>
      <w:r w:rsidRPr="00D4498B">
        <w:rPr>
          <w:bCs/>
          <w:szCs w:val="28"/>
          <w:shd w:val="clear" w:color="auto" w:fill="FFFFFF"/>
        </w:rPr>
        <w:lastRenderedPageBreak/>
        <w:t xml:space="preserve">В целом система профессионального образования в городе представлена достаточным количеством вузов и колледжей. Образовательную деятельность </w:t>
      </w:r>
      <w:r w:rsidRPr="00D4498B">
        <w:rPr>
          <w:bCs/>
          <w:szCs w:val="28"/>
          <w:shd w:val="clear" w:color="auto" w:fill="FFFFFF"/>
        </w:rPr>
        <w:br/>
        <w:t xml:space="preserve">по программам среднего профессионального образования осуществляют </w:t>
      </w:r>
      <w:r w:rsidRPr="00D4498B">
        <w:rPr>
          <w:bCs/>
          <w:szCs w:val="28"/>
          <w:shd w:val="clear" w:color="auto" w:fill="FFFFFF"/>
        </w:rPr>
        <w:br/>
        <w:t xml:space="preserve">8 учреждений, по образовательным программам высшего профессионального образования – 3 учреждения (2 региональных и 1 филиал федерального). </w:t>
      </w:r>
    </w:p>
    <w:p w:rsidR="00FE5E84" w:rsidRPr="00D4498B" w:rsidRDefault="00FE5E84" w:rsidP="00FE5E84">
      <w:pPr>
        <w:ind w:firstLine="709"/>
        <w:jc w:val="both"/>
        <w:rPr>
          <w:szCs w:val="28"/>
        </w:rPr>
      </w:pPr>
      <w:r w:rsidRPr="00D4498B">
        <w:rPr>
          <w:bCs/>
          <w:szCs w:val="28"/>
          <w:shd w:val="clear" w:color="auto" w:fill="FFFFFF"/>
        </w:rPr>
        <w:t xml:space="preserve">Всего в учреждениях профессионального образования обучается </w:t>
      </w:r>
      <w:r w:rsidRPr="00D4498B">
        <w:rPr>
          <w:bCs/>
          <w:szCs w:val="28"/>
          <w:shd w:val="clear" w:color="auto" w:fill="FFFFFF"/>
        </w:rPr>
        <w:br/>
        <w:t xml:space="preserve">20,7 тыс. человек. К концу </w:t>
      </w:r>
      <w:r w:rsidRPr="00D4498B">
        <w:rPr>
          <w:szCs w:val="28"/>
        </w:rPr>
        <w:t xml:space="preserve">среднесрочного периода по консервативному варианту прогноза численность обучающихся составит </w:t>
      </w:r>
      <w:r w:rsidRPr="00D4498B">
        <w:rPr>
          <w:spacing w:val="-4"/>
          <w:szCs w:val="28"/>
        </w:rPr>
        <w:t>25,2 тыс. человек</w:t>
      </w:r>
      <w:r w:rsidRPr="00D4498B">
        <w:rPr>
          <w:szCs w:val="28"/>
        </w:rPr>
        <w:t xml:space="preserve">, </w:t>
      </w:r>
      <w:r w:rsidR="00E441EB">
        <w:rPr>
          <w:szCs w:val="28"/>
        </w:rPr>
        <w:br/>
      </w:r>
      <w:r w:rsidR="003C1E5F">
        <w:rPr>
          <w:szCs w:val="28"/>
        </w:rPr>
        <w:t>по базовому варианту –</w:t>
      </w:r>
      <w:r w:rsidRPr="00D4498B">
        <w:rPr>
          <w:szCs w:val="28"/>
        </w:rPr>
        <w:t xml:space="preserve"> </w:t>
      </w:r>
      <w:r w:rsidRPr="00D4498B">
        <w:rPr>
          <w:spacing w:val="-4"/>
          <w:szCs w:val="28"/>
        </w:rPr>
        <w:t>28 тыс. человек</w:t>
      </w:r>
      <w:r w:rsidRPr="00D4498B">
        <w:rPr>
          <w:szCs w:val="28"/>
        </w:rPr>
        <w:t xml:space="preserve">. </w:t>
      </w:r>
    </w:p>
    <w:p w:rsidR="00FE5E84" w:rsidRPr="00D4498B" w:rsidRDefault="00FE5E84" w:rsidP="00FE5E84">
      <w:pPr>
        <w:ind w:firstLine="709"/>
        <w:jc w:val="both"/>
        <w:rPr>
          <w:szCs w:val="28"/>
        </w:rPr>
      </w:pPr>
      <w:r w:rsidRPr="00D4498B">
        <w:rPr>
          <w:szCs w:val="28"/>
        </w:rPr>
        <w:t xml:space="preserve">Значительное внимание уделяется отдыху и оздоровлению детей. Ежегодно на территории города осуществляют деятельность более </w:t>
      </w:r>
      <w:r w:rsidRPr="00D4498B">
        <w:rPr>
          <w:szCs w:val="28"/>
        </w:rPr>
        <w:br/>
        <w:t xml:space="preserve">60 организаций отдыха детей и их оздоровления, которые ежегодно посещают более 14 тысяч детей, проживающих на территории города, в возрасте </w:t>
      </w:r>
      <w:r w:rsidRPr="00D4498B">
        <w:rPr>
          <w:szCs w:val="28"/>
        </w:rPr>
        <w:br/>
        <w:t>от 6 до 17 лет (включительно).</w:t>
      </w:r>
    </w:p>
    <w:p w:rsidR="00FE5E84" w:rsidRPr="00D4498B" w:rsidRDefault="00FE5E84" w:rsidP="00FE5E84">
      <w:pPr>
        <w:ind w:firstLine="709"/>
        <w:jc w:val="both"/>
        <w:rPr>
          <w:szCs w:val="28"/>
        </w:rPr>
      </w:pPr>
      <w:r w:rsidRPr="00D4498B">
        <w:rPr>
          <w:spacing w:val="-8"/>
          <w:szCs w:val="28"/>
        </w:rPr>
        <w:t xml:space="preserve">Для организации выездного отдыха в организациях отдыха детей </w:t>
      </w:r>
      <w:r w:rsidR="00E441EB">
        <w:rPr>
          <w:spacing w:val="-8"/>
          <w:szCs w:val="28"/>
        </w:rPr>
        <w:br/>
      </w:r>
      <w:r w:rsidRPr="00D4498B">
        <w:rPr>
          <w:spacing w:val="-8"/>
          <w:szCs w:val="28"/>
        </w:rPr>
        <w:t>и их оздоровления,</w:t>
      </w:r>
      <w:r w:rsidRPr="00D4498B">
        <w:rPr>
          <w:spacing w:val="-4"/>
          <w:szCs w:val="28"/>
        </w:rPr>
        <w:t xml:space="preserve"> ежегодно приобретается около 2 000 путевок за счет субвенции</w:t>
      </w:r>
      <w:r w:rsidRPr="00D4498B">
        <w:rPr>
          <w:szCs w:val="28"/>
        </w:rPr>
        <w:t xml:space="preserve"> из средств окружного бюджета (осуществляется оплата проживания и питания </w:t>
      </w:r>
      <w:r w:rsidRPr="00D4498B">
        <w:rPr>
          <w:spacing w:val="-4"/>
          <w:szCs w:val="28"/>
        </w:rPr>
        <w:t>детей в лагере, страхование жизни и здоровья детей (в том числе в пути следования</w:t>
      </w:r>
      <w:r w:rsidRPr="00D4498B">
        <w:rPr>
          <w:szCs w:val="28"/>
        </w:rPr>
        <w:t xml:space="preserve"> до организации отдыха и обратно). </w:t>
      </w:r>
    </w:p>
    <w:p w:rsidR="00FE5E84" w:rsidRPr="00D4498B" w:rsidRDefault="00FE5E84" w:rsidP="00FE5E84">
      <w:pPr>
        <w:ind w:firstLine="709"/>
        <w:jc w:val="both"/>
        <w:rPr>
          <w:bCs/>
          <w:szCs w:val="28"/>
        </w:rPr>
      </w:pPr>
      <w:r w:rsidRPr="00D4498B">
        <w:rPr>
          <w:bCs/>
          <w:szCs w:val="28"/>
          <w:shd w:val="clear" w:color="auto" w:fill="FFFFFF"/>
        </w:rPr>
        <w:t xml:space="preserve">Основные приоритеты в </w:t>
      </w:r>
      <w:r w:rsidRPr="00D4498B">
        <w:rPr>
          <w:bCs/>
          <w:szCs w:val="28"/>
        </w:rPr>
        <w:t>сфере образования на среднесрочный период:</w:t>
      </w:r>
    </w:p>
    <w:p w:rsidR="00FE5E84" w:rsidRPr="00D4498B" w:rsidRDefault="00FE5E84" w:rsidP="00FE5E84">
      <w:pPr>
        <w:ind w:firstLine="709"/>
        <w:jc w:val="both"/>
        <w:rPr>
          <w:szCs w:val="28"/>
        </w:rPr>
      </w:pPr>
      <w:r w:rsidRPr="00D4498B">
        <w:rPr>
          <w:szCs w:val="28"/>
        </w:rPr>
        <w:t>- развитие сети образовательных учреждений различных типов;</w:t>
      </w:r>
    </w:p>
    <w:p w:rsidR="00FE5E84" w:rsidRPr="00D4498B" w:rsidRDefault="00FE5E84" w:rsidP="00FE5E84">
      <w:pPr>
        <w:ind w:firstLine="709"/>
        <w:jc w:val="both"/>
        <w:rPr>
          <w:szCs w:val="28"/>
        </w:rPr>
      </w:pPr>
      <w:r w:rsidRPr="00D4498B">
        <w:rPr>
          <w:szCs w:val="28"/>
        </w:rPr>
        <w:t>- обеспечение комплексной безопасности образовательной среды;</w:t>
      </w:r>
    </w:p>
    <w:p w:rsidR="00FE5E84" w:rsidRPr="00D4498B" w:rsidRDefault="00FE5E84" w:rsidP="00FE5E84">
      <w:pPr>
        <w:ind w:firstLine="709"/>
        <w:jc w:val="both"/>
        <w:rPr>
          <w:spacing w:val="-4"/>
          <w:szCs w:val="28"/>
        </w:rPr>
      </w:pPr>
      <w:r w:rsidRPr="00D4498B">
        <w:rPr>
          <w:szCs w:val="28"/>
        </w:rPr>
        <w:t xml:space="preserve">- </w:t>
      </w:r>
      <w:r w:rsidRPr="00D4498B">
        <w:rPr>
          <w:spacing w:val="-4"/>
          <w:szCs w:val="28"/>
        </w:rPr>
        <w:t>обновление содержания, повышение качества и доступности образования;</w:t>
      </w:r>
    </w:p>
    <w:p w:rsidR="00FE5E84" w:rsidRPr="00D4498B" w:rsidRDefault="00FE5E84" w:rsidP="00FE5E84">
      <w:pPr>
        <w:ind w:firstLine="709"/>
        <w:jc w:val="both"/>
        <w:rPr>
          <w:szCs w:val="28"/>
        </w:rPr>
      </w:pPr>
      <w:r w:rsidRPr="00D4498B">
        <w:rPr>
          <w:szCs w:val="28"/>
        </w:rPr>
        <w:t>- разработка системы мер, направленных на формирование высококвалифицированных педагогических кадров;</w:t>
      </w:r>
    </w:p>
    <w:p w:rsidR="00FE5E84" w:rsidRPr="00D4498B" w:rsidRDefault="00FE5E84" w:rsidP="00FE5E84">
      <w:pPr>
        <w:ind w:firstLine="709"/>
        <w:jc w:val="both"/>
        <w:rPr>
          <w:szCs w:val="28"/>
        </w:rPr>
      </w:pPr>
      <w:r w:rsidRPr="00D4498B">
        <w:rPr>
          <w:szCs w:val="28"/>
        </w:rPr>
        <w:t xml:space="preserve">- создание условий для сохранения и укрепления здоровья обучающихся </w:t>
      </w:r>
      <w:r w:rsidRPr="00D4498B">
        <w:rPr>
          <w:szCs w:val="28"/>
        </w:rPr>
        <w:br/>
        <w:t>и воспитанников, воспитания здорового образа жизни;</w:t>
      </w:r>
    </w:p>
    <w:p w:rsidR="00FE5E84" w:rsidRPr="00D4498B" w:rsidRDefault="00FE5E84" w:rsidP="00FE5E84">
      <w:pPr>
        <w:ind w:firstLine="709"/>
        <w:jc w:val="both"/>
        <w:rPr>
          <w:spacing w:val="-6"/>
          <w:szCs w:val="28"/>
        </w:rPr>
      </w:pPr>
      <w:r w:rsidRPr="00D4498B">
        <w:rPr>
          <w:szCs w:val="28"/>
        </w:rPr>
        <w:t>-</w:t>
      </w:r>
      <w:r w:rsidRPr="00D4498B">
        <w:rPr>
          <w:spacing w:val="-6"/>
          <w:szCs w:val="28"/>
        </w:rPr>
        <w:t xml:space="preserve"> развитие системы сопровождения детей с учетом индивидуальных потребностей и способностей ребенка;</w:t>
      </w:r>
    </w:p>
    <w:p w:rsidR="00FE5E84" w:rsidRPr="00D4498B" w:rsidRDefault="00FE5E84" w:rsidP="00FE5E84">
      <w:pPr>
        <w:ind w:firstLine="709"/>
        <w:jc w:val="both"/>
        <w:rPr>
          <w:spacing w:val="-6"/>
          <w:szCs w:val="28"/>
        </w:rPr>
      </w:pPr>
      <w:r w:rsidRPr="00D4498B">
        <w:rPr>
          <w:szCs w:val="28"/>
        </w:rPr>
        <w:t>- создание условий для формирования духовно-нравственной, социально-активной</w:t>
      </w:r>
      <w:r w:rsidRPr="00D4498B">
        <w:rPr>
          <w:spacing w:val="-6"/>
          <w:szCs w:val="28"/>
        </w:rPr>
        <w:t xml:space="preserve"> и успешной личности с высоким уровнем гражданской компетентности;</w:t>
      </w:r>
    </w:p>
    <w:p w:rsidR="00FE5E84" w:rsidRPr="00D4498B" w:rsidRDefault="00FE5E84" w:rsidP="00FE5E84">
      <w:pPr>
        <w:ind w:firstLine="709"/>
        <w:jc w:val="both"/>
        <w:rPr>
          <w:spacing w:val="-6"/>
          <w:szCs w:val="28"/>
        </w:rPr>
      </w:pPr>
      <w:r w:rsidRPr="00D4498B">
        <w:rPr>
          <w:szCs w:val="28"/>
        </w:rPr>
        <w:t>-</w:t>
      </w:r>
      <w:r w:rsidRPr="00D4498B">
        <w:rPr>
          <w:spacing w:val="-6"/>
          <w:szCs w:val="28"/>
        </w:rPr>
        <w:t xml:space="preserve"> развитие информационной образовательной среды образовательного учреждения, широкое внедрение программ дистанционного обучения, цифровых </w:t>
      </w:r>
      <w:r w:rsidRPr="00D4498B">
        <w:rPr>
          <w:spacing w:val="-6"/>
          <w:szCs w:val="28"/>
        </w:rPr>
        <w:br/>
        <w:t>и электронных средств обучения нового поколения.</w:t>
      </w:r>
    </w:p>
    <w:p w:rsidR="00FE5E84" w:rsidRPr="00D4498B" w:rsidRDefault="00FE5E84" w:rsidP="00FE5E84">
      <w:pPr>
        <w:ind w:firstLine="709"/>
        <w:jc w:val="both"/>
        <w:rPr>
          <w:szCs w:val="28"/>
        </w:rPr>
      </w:pPr>
    </w:p>
    <w:p w:rsidR="00FE5E84" w:rsidRPr="00D4498B" w:rsidRDefault="00FE5E84" w:rsidP="00FE5E84">
      <w:pPr>
        <w:ind w:firstLine="709"/>
        <w:jc w:val="both"/>
        <w:rPr>
          <w:szCs w:val="28"/>
        </w:rPr>
      </w:pPr>
      <w:r w:rsidRPr="00D4498B">
        <w:rPr>
          <w:szCs w:val="28"/>
        </w:rPr>
        <w:t>2. Культура и молодежная политика.</w:t>
      </w:r>
    </w:p>
    <w:p w:rsidR="00FE5E84" w:rsidRPr="00D4498B" w:rsidRDefault="00FE5E84" w:rsidP="00FE5E84">
      <w:pPr>
        <w:ind w:firstLine="709"/>
        <w:jc w:val="both"/>
        <w:rPr>
          <w:szCs w:val="28"/>
        </w:rPr>
      </w:pPr>
      <w:r w:rsidRPr="00D4498B">
        <w:rPr>
          <w:szCs w:val="28"/>
        </w:rPr>
        <w:t>Культура.</w:t>
      </w:r>
    </w:p>
    <w:p w:rsidR="00FE5E84" w:rsidRPr="00D4498B" w:rsidRDefault="00FE5E84" w:rsidP="00FE5E84">
      <w:pPr>
        <w:ind w:firstLine="709"/>
        <w:jc w:val="both"/>
        <w:rPr>
          <w:szCs w:val="28"/>
        </w:rPr>
      </w:pPr>
      <w:r w:rsidRPr="00D4498B">
        <w:rPr>
          <w:szCs w:val="28"/>
        </w:rPr>
        <w:t xml:space="preserve">Одним из важнейших факторов развития общества является развитие сферы культуры, которое, в свою очередь, предполагает </w:t>
      </w:r>
      <w:r w:rsidRPr="00D4498B">
        <w:rPr>
          <w:rFonts w:eastAsia="Arial"/>
          <w:szCs w:val="28"/>
        </w:rPr>
        <w:t xml:space="preserve">создание условий </w:t>
      </w:r>
      <w:r w:rsidRPr="00D4498B">
        <w:rPr>
          <w:rFonts w:eastAsia="Arial"/>
          <w:szCs w:val="28"/>
        </w:rPr>
        <w:br/>
        <w:t xml:space="preserve">для организации досуга и обеспечения жителей города услугами организаций культуры, развитие местного традиционного народного художественного творчества, организацию библиотечного обслуживания населения, сохранение, использование и популяризацию объектов культурного наследия (памятников </w:t>
      </w:r>
      <w:r w:rsidRPr="00D4498B">
        <w:rPr>
          <w:rFonts w:eastAsia="Arial"/>
          <w:spacing w:val="-4"/>
          <w:szCs w:val="28"/>
        </w:rPr>
        <w:t>истории и культуры), организацию предоставления дополнительного образования</w:t>
      </w:r>
      <w:r w:rsidRPr="00D4498B">
        <w:rPr>
          <w:rFonts w:eastAsia="Arial"/>
          <w:szCs w:val="28"/>
        </w:rPr>
        <w:t xml:space="preserve"> </w:t>
      </w:r>
      <w:r w:rsidRPr="00D4498B">
        <w:rPr>
          <w:rFonts w:eastAsia="Arial"/>
          <w:szCs w:val="28"/>
        </w:rPr>
        <w:lastRenderedPageBreak/>
        <w:t xml:space="preserve">детей, создание условий для массового отдыха жителей города, что </w:t>
      </w:r>
      <w:r w:rsidRPr="00D4498B">
        <w:rPr>
          <w:szCs w:val="28"/>
        </w:rPr>
        <w:t xml:space="preserve">позитивно </w:t>
      </w:r>
      <w:r w:rsidRPr="00D4498B">
        <w:rPr>
          <w:spacing w:val="-4"/>
          <w:szCs w:val="28"/>
        </w:rPr>
        <w:t>влияет на сознание людей, способствует духовному развитию личности и общества</w:t>
      </w:r>
      <w:r w:rsidRPr="00D4498B">
        <w:rPr>
          <w:szCs w:val="28"/>
        </w:rPr>
        <w:t xml:space="preserve"> в целом, раскрытию их творческого потенциала.</w:t>
      </w:r>
    </w:p>
    <w:p w:rsidR="00FE5E84" w:rsidRPr="00D4498B" w:rsidRDefault="00FE5E84" w:rsidP="00FE5E84">
      <w:pPr>
        <w:pStyle w:val="Default"/>
        <w:ind w:firstLine="709"/>
        <w:jc w:val="both"/>
        <w:rPr>
          <w:rFonts w:ascii="Times New Roman" w:hAnsi="Times New Roman" w:cs="Times New Roman"/>
          <w:color w:val="auto"/>
          <w:spacing w:val="-4"/>
          <w:sz w:val="28"/>
          <w:szCs w:val="28"/>
        </w:rPr>
      </w:pPr>
      <w:r w:rsidRPr="00D4498B">
        <w:rPr>
          <w:rFonts w:ascii="Times New Roman" w:hAnsi="Times New Roman" w:cs="Times New Roman"/>
          <w:color w:val="auto"/>
          <w:spacing w:val="-4"/>
          <w:sz w:val="28"/>
          <w:szCs w:val="28"/>
        </w:rPr>
        <w:t xml:space="preserve">Для достижения национальных целей и стратегических задач, поставленных Указом № 204, деятельность сферы культуры направлена на реализацию национальных проектов Российской Федерации, в соответствии с которыми ключевыми направлениями развития определены: </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color w:val="auto"/>
          <w:sz w:val="28"/>
          <w:szCs w:val="28"/>
        </w:rPr>
        <w:t xml:space="preserve">- </w:t>
      </w:r>
      <w:r w:rsidRPr="00D4498B">
        <w:rPr>
          <w:rFonts w:ascii="Times New Roman" w:hAnsi="Times New Roman" w:cs="Times New Roman"/>
          <w:color w:val="auto"/>
          <w:sz w:val="28"/>
          <w:szCs w:val="28"/>
        </w:rPr>
        <w:t>создание (реконструкция) культурно-образовательных и музейных комплексов, включающих в себя концертные залы, театральные, музыкальные, хореографические и другие творческие школы, а также выставочные пространства;</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color w:val="auto"/>
          <w:sz w:val="28"/>
          <w:szCs w:val="28"/>
        </w:rPr>
        <w:t xml:space="preserve">- </w:t>
      </w:r>
      <w:r w:rsidRPr="00D4498B">
        <w:rPr>
          <w:rFonts w:ascii="Times New Roman" w:hAnsi="Times New Roman" w:cs="Times New Roman"/>
          <w:color w:val="auto"/>
          <w:sz w:val="28"/>
          <w:szCs w:val="28"/>
        </w:rPr>
        <w:t xml:space="preserve">обеспечение детских музыкальных, художественных, хореографических школ, училищ и школ искусств необходимыми инструментами, оборудованием и материалами; </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color w:val="auto"/>
          <w:sz w:val="28"/>
          <w:szCs w:val="28"/>
        </w:rPr>
        <w:t>-</w:t>
      </w:r>
      <w:r w:rsidRPr="00D4498B">
        <w:rPr>
          <w:rFonts w:ascii="Times New Roman" w:hAnsi="Times New Roman" w:cs="Times New Roman"/>
          <w:color w:val="auto"/>
          <w:sz w:val="28"/>
          <w:szCs w:val="28"/>
        </w:rPr>
        <w:t xml:space="preserve"> подготовка кадров для организаций культуры; </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color w:val="auto"/>
          <w:sz w:val="28"/>
          <w:szCs w:val="28"/>
        </w:rPr>
        <w:t>-</w:t>
      </w:r>
      <w:r w:rsidRPr="00D4498B">
        <w:rPr>
          <w:rFonts w:ascii="Times New Roman" w:hAnsi="Times New Roman" w:cs="Times New Roman"/>
          <w:color w:val="auto"/>
          <w:sz w:val="28"/>
          <w:szCs w:val="28"/>
        </w:rPr>
        <w:t xml:space="preserve"> создание виртуальных концертных залов;</w:t>
      </w:r>
    </w:p>
    <w:p w:rsidR="00FE5E84" w:rsidRPr="00D4498B" w:rsidRDefault="00FE5E84" w:rsidP="00FE5E84">
      <w:pPr>
        <w:pStyle w:val="Default"/>
        <w:ind w:firstLine="709"/>
        <w:jc w:val="both"/>
        <w:rPr>
          <w:rFonts w:ascii="Times New Roman" w:eastAsia="Arial" w:hAnsi="Times New Roman" w:cs="Times New Roman"/>
          <w:color w:val="auto"/>
          <w:sz w:val="28"/>
          <w:szCs w:val="28"/>
        </w:rPr>
      </w:pPr>
      <w:r w:rsidRPr="00D4498B">
        <w:rPr>
          <w:color w:val="auto"/>
          <w:sz w:val="28"/>
          <w:szCs w:val="28"/>
        </w:rPr>
        <w:t>-</w:t>
      </w:r>
      <w:r w:rsidRPr="00D4498B">
        <w:rPr>
          <w:rFonts w:ascii="Times New Roman" w:hAnsi="Times New Roman" w:cs="Times New Roman"/>
          <w:color w:val="auto"/>
          <w:sz w:val="28"/>
          <w:szCs w:val="28"/>
        </w:rPr>
        <w:t xml:space="preserve"> обеспечение широкого внедрения цифровых технологий в культурное пространство.</w:t>
      </w:r>
    </w:p>
    <w:p w:rsidR="00FE5E84" w:rsidRPr="00D4498B" w:rsidRDefault="00FE5E84" w:rsidP="00FE5E84">
      <w:pPr>
        <w:pStyle w:val="Default"/>
        <w:ind w:firstLine="709"/>
        <w:jc w:val="both"/>
        <w:rPr>
          <w:rFonts w:ascii="Times New Roman" w:eastAsia="Calibri" w:hAnsi="Times New Roman" w:cs="Times New Roman"/>
          <w:color w:val="auto"/>
          <w:sz w:val="28"/>
          <w:szCs w:val="28"/>
          <w:lang w:eastAsia="en-US"/>
        </w:rPr>
      </w:pPr>
      <w:r w:rsidRPr="00D4498B">
        <w:rPr>
          <w:rFonts w:ascii="Times New Roman" w:hAnsi="Times New Roman" w:cs="Times New Roman"/>
          <w:color w:val="auto"/>
          <w:sz w:val="28"/>
          <w:szCs w:val="28"/>
        </w:rPr>
        <w:t xml:space="preserve">В составе регионального портфеля проектов «Культура» (национальный проект «Культура») город участвует в реализации проектов «Культурная среда» и «Творческие люди», направленных на </w:t>
      </w:r>
      <w:r w:rsidRPr="00D4498B">
        <w:rPr>
          <w:rFonts w:ascii="Times New Roman" w:hAnsi="Times New Roman" w:cs="Times New Roman"/>
          <w:color w:val="auto"/>
          <w:sz w:val="28"/>
          <w:szCs w:val="28"/>
          <w:u w:color="000000"/>
        </w:rPr>
        <w:t xml:space="preserve">создание новых объектов культуры, реконструкцию существующих, </w:t>
      </w:r>
      <w:r w:rsidRPr="00D4498B">
        <w:rPr>
          <w:rFonts w:ascii="Times New Roman" w:hAnsi="Times New Roman" w:cs="Times New Roman"/>
          <w:color w:val="auto"/>
          <w:sz w:val="28"/>
          <w:szCs w:val="28"/>
        </w:rPr>
        <w:t xml:space="preserve">оснащение организаций культуры современным оборудованием, увеличение количества посещений организаций культуры, </w:t>
      </w:r>
      <w:r w:rsidRPr="00D4498B">
        <w:rPr>
          <w:rFonts w:ascii="Times New Roman" w:eastAsia="Calibri" w:hAnsi="Times New Roman" w:cs="Times New Roman"/>
          <w:color w:val="auto"/>
          <w:sz w:val="28"/>
          <w:szCs w:val="28"/>
          <w:lang w:eastAsia="en-US"/>
        </w:rPr>
        <w:t>повышение квалификации специалистов сферы культура.</w:t>
      </w:r>
    </w:p>
    <w:p w:rsidR="00FE5E84" w:rsidRPr="00D4498B" w:rsidRDefault="00FE5E84" w:rsidP="00FE5E84">
      <w:pPr>
        <w:ind w:firstLine="709"/>
        <w:jc w:val="both"/>
        <w:rPr>
          <w:szCs w:val="28"/>
        </w:rPr>
      </w:pPr>
      <w:r w:rsidRPr="00D4498B">
        <w:rPr>
          <w:rFonts w:eastAsia="Calibri" w:cs="Times New Roman"/>
          <w:spacing w:val="-4"/>
          <w:szCs w:val="28"/>
          <w:shd w:val="clear" w:color="auto" w:fill="FFFFFF"/>
        </w:rPr>
        <w:t xml:space="preserve">В рамках проекта «Культурная среда» в 2019 году для 3 </w:t>
      </w:r>
      <w:r w:rsidRPr="00D4498B">
        <w:rPr>
          <w:rFonts w:eastAsia="Calibri" w:cs="Times New Roman"/>
          <w:szCs w:val="28"/>
        </w:rPr>
        <w:t xml:space="preserve">детских школ искусств приобретено 45 музыкальных инструментов, оборудование </w:t>
      </w:r>
      <w:r w:rsidRPr="00D4498B">
        <w:rPr>
          <w:rFonts w:eastAsia="Calibri" w:cs="Times New Roman"/>
          <w:szCs w:val="28"/>
        </w:rPr>
        <w:br/>
        <w:t xml:space="preserve">и литература для учебных классов. </w:t>
      </w:r>
      <w:r w:rsidRPr="00D4498B">
        <w:rPr>
          <w:rFonts w:cs="Times New Roman"/>
          <w:szCs w:val="28"/>
        </w:rPr>
        <w:t xml:space="preserve">Участие города в реализации муниципальной составляющей регионального проекта «Культурная среда» в 2022 году </w:t>
      </w:r>
      <w:r w:rsidRPr="00D4498B">
        <w:rPr>
          <w:rFonts w:cs="Times New Roman"/>
          <w:szCs w:val="28"/>
        </w:rPr>
        <w:br/>
        <w:t xml:space="preserve">не запланировано. </w:t>
      </w:r>
      <w:r w:rsidRPr="00D4498B">
        <w:rPr>
          <w:szCs w:val="28"/>
        </w:rPr>
        <w:t>В среднесрочном периоде планируется приобретение современного оборудования еще для 3 муниципальных учреждений дополнительного образования в сфере культуры.</w:t>
      </w:r>
    </w:p>
    <w:p w:rsidR="00FE5E84" w:rsidRPr="00D4498B" w:rsidRDefault="00FE5E84" w:rsidP="00FE5E84">
      <w:pPr>
        <w:ind w:firstLine="709"/>
        <w:jc w:val="both"/>
        <w:rPr>
          <w:szCs w:val="28"/>
        </w:rPr>
      </w:pPr>
      <w:r w:rsidRPr="00D4498B">
        <w:rPr>
          <w:rFonts w:eastAsia="Calibri" w:cs="Times New Roman"/>
          <w:szCs w:val="28"/>
        </w:rPr>
        <w:t xml:space="preserve">В рамках регионального проекта «Творческие люди» в течение </w:t>
      </w:r>
      <w:r w:rsidRPr="00D4498B">
        <w:rPr>
          <w:rFonts w:eastAsia="Calibri" w:cs="Times New Roman"/>
          <w:szCs w:val="28"/>
        </w:rPr>
        <w:br/>
        <w:t>2019 – 2024 годов запланирована переподготовка и повышение квалификации 321 работника учреждений культуры, из них в 2019 году повысили квалификацию 5 работников, в 2020 году – 44, в 2021 году – 68, в 2022 году – 68</w:t>
      </w:r>
      <w:r w:rsidRPr="00D4498B">
        <w:rPr>
          <w:rFonts w:cs="Times New Roman"/>
          <w:szCs w:val="28"/>
        </w:rPr>
        <w:t xml:space="preserve">. </w:t>
      </w:r>
      <w:r w:rsidRPr="00D4498B">
        <w:rPr>
          <w:szCs w:val="28"/>
        </w:rPr>
        <w:t>В среднесрочном периоде обучение пройдут еще 136 сотрудников учреждений культуры.</w:t>
      </w:r>
    </w:p>
    <w:p w:rsidR="00FE5E84" w:rsidRPr="00D4498B" w:rsidRDefault="00FE5E84" w:rsidP="00FE5E84">
      <w:pPr>
        <w:ind w:firstLine="709"/>
        <w:jc w:val="both"/>
        <w:rPr>
          <w:szCs w:val="28"/>
        </w:rPr>
      </w:pPr>
      <w:r w:rsidRPr="00D4498B">
        <w:rPr>
          <w:rFonts w:eastAsia="Arial"/>
          <w:spacing w:val="-6"/>
          <w:szCs w:val="28"/>
        </w:rPr>
        <w:t xml:space="preserve">К концу 2022 года на территории города свою деятельность будут осуществлять </w:t>
      </w:r>
      <w:r w:rsidRPr="00D4498B">
        <w:rPr>
          <w:spacing w:val="-6"/>
          <w:szCs w:val="28"/>
        </w:rPr>
        <w:t>24 учреж</w:t>
      </w:r>
      <w:r w:rsidRPr="00D4498B">
        <w:rPr>
          <w:szCs w:val="28"/>
        </w:rPr>
        <w:t>дения культуры и искусства, из них:</w:t>
      </w:r>
    </w:p>
    <w:p w:rsidR="00FE5E84" w:rsidRPr="00D4498B" w:rsidRDefault="00FE5E84" w:rsidP="00FE5E84">
      <w:pPr>
        <w:ind w:firstLine="709"/>
        <w:jc w:val="both"/>
        <w:rPr>
          <w:rFonts w:cs="Times New Roman"/>
          <w:szCs w:val="28"/>
        </w:rPr>
      </w:pPr>
      <w:r w:rsidRPr="00D4498B">
        <w:rPr>
          <w:szCs w:val="28"/>
        </w:rPr>
        <w:t xml:space="preserve">- </w:t>
      </w:r>
      <w:r w:rsidRPr="00D4498B">
        <w:rPr>
          <w:rFonts w:cs="Times New Roman"/>
          <w:szCs w:val="28"/>
        </w:rPr>
        <w:t xml:space="preserve">15 муниципальных учреждений культуры и искусства, подведомственных департаменту культуры и молодежной политики Администрации города (централизованную библиотечную систему, включающую 13 общедоступных городских библиотек, 3 учреждения культурно-досугового типа, 2 музея, 6 учреждений дополнительного </w:t>
      </w:r>
      <w:r w:rsidRPr="00D4498B">
        <w:rPr>
          <w:rFonts w:cs="Times New Roman"/>
          <w:szCs w:val="28"/>
        </w:rPr>
        <w:lastRenderedPageBreak/>
        <w:t>образования, городской парк культуры и отдыха, кукольный</w:t>
      </w:r>
      <w:r w:rsidR="003C1E5F">
        <w:rPr>
          <w:rFonts w:cs="Times New Roman"/>
          <w:szCs w:val="28"/>
        </w:rPr>
        <w:t xml:space="preserve"> театр, концертную организацию – филармонию);</w:t>
      </w:r>
    </w:p>
    <w:p w:rsidR="00FE5E84" w:rsidRPr="00D4498B" w:rsidRDefault="00FE5E84" w:rsidP="00FE5E84">
      <w:pPr>
        <w:tabs>
          <w:tab w:val="left" w:pos="209"/>
          <w:tab w:val="left" w:pos="426"/>
          <w:tab w:val="left" w:pos="851"/>
        </w:tabs>
        <w:ind w:firstLine="709"/>
        <w:contextualSpacing/>
        <w:jc w:val="both"/>
        <w:rPr>
          <w:rFonts w:cs="Times New Roman"/>
          <w:szCs w:val="28"/>
        </w:rPr>
      </w:pPr>
      <w:r w:rsidRPr="00D4498B">
        <w:rPr>
          <w:rFonts w:cs="Times New Roman"/>
          <w:szCs w:val="28"/>
        </w:rPr>
        <w:t>- 2 ведомственных учреждения культурно-досугового типа (дворец искусств «Нефтяник», центр культуры и досуга «Ка</w:t>
      </w:r>
      <w:r w:rsidR="003C1E5F">
        <w:rPr>
          <w:rFonts w:cs="Times New Roman"/>
          <w:szCs w:val="28"/>
        </w:rPr>
        <w:t>мертон»);</w:t>
      </w:r>
    </w:p>
    <w:p w:rsidR="00FE5E84" w:rsidRPr="00D4498B" w:rsidRDefault="00FE5E84" w:rsidP="00FE5E84">
      <w:pPr>
        <w:ind w:firstLine="709"/>
        <w:jc w:val="both"/>
        <w:rPr>
          <w:rFonts w:cs="Times New Roman"/>
          <w:szCs w:val="28"/>
        </w:rPr>
      </w:pPr>
      <w:r w:rsidRPr="00D4498B">
        <w:rPr>
          <w:rFonts w:cs="Times New Roman"/>
          <w:szCs w:val="28"/>
        </w:rPr>
        <w:t xml:space="preserve">- музыкально-драматический театр, подведомственный Департаменту культуры </w:t>
      </w:r>
      <w:r w:rsidRPr="00D4498B">
        <w:rPr>
          <w:rFonts w:eastAsia="Calibri" w:cs="Times New Roman"/>
          <w:szCs w:val="28"/>
        </w:rPr>
        <w:t>Ханты-Мансийского автономного округа – Югры</w:t>
      </w:r>
      <w:r w:rsidR="003C1E5F">
        <w:rPr>
          <w:rFonts w:cs="Times New Roman"/>
          <w:szCs w:val="28"/>
        </w:rPr>
        <w:t>;</w:t>
      </w:r>
    </w:p>
    <w:p w:rsidR="00FE5E84" w:rsidRPr="00D4498B" w:rsidRDefault="00FE5E84" w:rsidP="00FE5E84">
      <w:pPr>
        <w:tabs>
          <w:tab w:val="left" w:pos="209"/>
          <w:tab w:val="left" w:pos="426"/>
          <w:tab w:val="left" w:pos="993"/>
        </w:tabs>
        <w:ind w:firstLine="709"/>
        <w:contextualSpacing/>
        <w:jc w:val="both"/>
        <w:rPr>
          <w:rFonts w:cs="Times New Roman"/>
          <w:szCs w:val="28"/>
        </w:rPr>
      </w:pPr>
      <w:r w:rsidRPr="00D4498B">
        <w:rPr>
          <w:rFonts w:eastAsia="Calibri" w:cs="Times New Roman"/>
          <w:szCs w:val="28"/>
        </w:rPr>
        <w:t xml:space="preserve">- </w:t>
      </w:r>
      <w:r w:rsidRPr="00D4498B">
        <w:rPr>
          <w:rFonts w:cs="Times New Roman"/>
          <w:szCs w:val="28"/>
        </w:rPr>
        <w:t>6 кинотеатров (5 из них расположены в торгово-развлекательных центрах города).</w:t>
      </w:r>
    </w:p>
    <w:p w:rsidR="00FE5E84" w:rsidRPr="00D4498B" w:rsidRDefault="00FE5E84" w:rsidP="00FE5E84">
      <w:pPr>
        <w:widowControl w:val="0"/>
        <w:autoSpaceDE w:val="0"/>
        <w:autoSpaceDN w:val="0"/>
        <w:adjustRightInd w:val="0"/>
        <w:ind w:firstLine="709"/>
        <w:jc w:val="both"/>
        <w:rPr>
          <w:szCs w:val="28"/>
        </w:rPr>
      </w:pPr>
      <w:r w:rsidRPr="00D4498B">
        <w:rPr>
          <w:szCs w:val="28"/>
        </w:rPr>
        <w:t xml:space="preserve">Основными проблемами развития сферы культуры и искусства </w:t>
      </w:r>
      <w:r w:rsidRPr="00D4498B">
        <w:rPr>
          <w:szCs w:val="28"/>
        </w:rPr>
        <w:br/>
        <w:t>на территории Сургута остаются:</w:t>
      </w:r>
    </w:p>
    <w:p w:rsidR="00FE5E84" w:rsidRPr="00D4498B" w:rsidRDefault="00FE5E84" w:rsidP="00FE5E84">
      <w:pPr>
        <w:widowControl w:val="0"/>
        <w:autoSpaceDE w:val="0"/>
        <w:autoSpaceDN w:val="0"/>
        <w:adjustRightInd w:val="0"/>
        <w:ind w:firstLine="709"/>
        <w:jc w:val="both"/>
        <w:rPr>
          <w:szCs w:val="28"/>
        </w:rPr>
      </w:pPr>
      <w:r w:rsidRPr="00D4498B">
        <w:rPr>
          <w:rFonts w:eastAsia="Arial"/>
          <w:szCs w:val="28"/>
        </w:rPr>
        <w:t xml:space="preserve">- недостаточная обеспеченность </w:t>
      </w:r>
      <w:r w:rsidRPr="00D4498B">
        <w:rPr>
          <w:szCs w:val="28"/>
        </w:rPr>
        <w:t xml:space="preserve">города школами искусств, парками культуры и отдыха, площадями для занятий в клубных формированиях; </w:t>
      </w:r>
    </w:p>
    <w:p w:rsidR="00FE5E84" w:rsidRPr="00D4498B" w:rsidRDefault="00FE5E84" w:rsidP="00FE5E84">
      <w:pPr>
        <w:widowControl w:val="0"/>
        <w:autoSpaceDE w:val="0"/>
        <w:autoSpaceDN w:val="0"/>
        <w:adjustRightInd w:val="0"/>
        <w:ind w:firstLine="709"/>
        <w:jc w:val="both"/>
        <w:rPr>
          <w:rFonts w:eastAsia="Arial"/>
          <w:szCs w:val="28"/>
        </w:rPr>
      </w:pPr>
      <w:r w:rsidRPr="00D4498B">
        <w:rPr>
          <w:rFonts w:eastAsia="Arial"/>
          <w:szCs w:val="28"/>
        </w:rPr>
        <w:t>- высокий процент износа объектов культуры.</w:t>
      </w:r>
    </w:p>
    <w:p w:rsidR="00FE5E84" w:rsidRPr="00D4498B" w:rsidRDefault="00FE5E84" w:rsidP="00FE5E84">
      <w:pPr>
        <w:ind w:firstLine="709"/>
        <w:jc w:val="both"/>
        <w:rPr>
          <w:szCs w:val="28"/>
        </w:rPr>
      </w:pPr>
      <w:r w:rsidRPr="00D4498B">
        <w:rPr>
          <w:szCs w:val="28"/>
        </w:rPr>
        <w:t>Для решения данных проблем запланировано следующее.</w:t>
      </w:r>
    </w:p>
    <w:p w:rsidR="00FE5E84" w:rsidRPr="00D4498B" w:rsidRDefault="00FE5E84" w:rsidP="00FE5E84">
      <w:pPr>
        <w:ind w:firstLine="709"/>
        <w:jc w:val="both"/>
        <w:rPr>
          <w:szCs w:val="28"/>
        </w:rPr>
      </w:pPr>
      <w:r w:rsidRPr="00D4498B">
        <w:rPr>
          <w:szCs w:val="28"/>
        </w:rPr>
        <w:t>Предусмотрены средства на выполнение проектно-изыскательских работ (далее – ПИР) по объектам:</w:t>
      </w:r>
    </w:p>
    <w:p w:rsidR="00FE5E84" w:rsidRPr="00D4498B" w:rsidRDefault="00FE5E84" w:rsidP="00FE5E84">
      <w:pPr>
        <w:ind w:firstLine="709"/>
        <w:jc w:val="both"/>
        <w:rPr>
          <w:szCs w:val="28"/>
        </w:rPr>
      </w:pPr>
      <w:r w:rsidRPr="00D4498B">
        <w:rPr>
          <w:szCs w:val="28"/>
        </w:rPr>
        <w:t>- «Муниципальное автономное учреждение «Городской культурный центр. Реконструкция»;</w:t>
      </w:r>
    </w:p>
    <w:p w:rsidR="00FE5E84" w:rsidRPr="00D4498B" w:rsidRDefault="00FE5E84" w:rsidP="00FE5E84">
      <w:pPr>
        <w:tabs>
          <w:tab w:val="left" w:pos="993"/>
        </w:tabs>
        <w:ind w:firstLine="709"/>
        <w:jc w:val="both"/>
        <w:rPr>
          <w:szCs w:val="28"/>
        </w:rPr>
      </w:pPr>
      <w:r w:rsidRPr="00D4498B">
        <w:rPr>
          <w:szCs w:val="28"/>
        </w:rPr>
        <w:t>- «Театр актера и куклы «Петрушка».</w:t>
      </w:r>
    </w:p>
    <w:p w:rsidR="00FE5E84" w:rsidRPr="00D4498B" w:rsidRDefault="00FE5E84" w:rsidP="00FE5E84">
      <w:pPr>
        <w:ind w:firstLine="709"/>
        <w:jc w:val="both"/>
        <w:rPr>
          <w:szCs w:val="28"/>
          <w:shd w:val="clear" w:color="auto" w:fill="FFFFFF"/>
        </w:rPr>
      </w:pPr>
      <w:r w:rsidRPr="00D4498B">
        <w:rPr>
          <w:szCs w:val="28"/>
        </w:rPr>
        <w:t>По оценке к концу 2022 года о</w:t>
      </w:r>
      <w:r w:rsidRPr="00D4498B">
        <w:rPr>
          <w:szCs w:val="28"/>
          <w:shd w:val="clear" w:color="auto" w:fill="FFFFFF"/>
        </w:rPr>
        <w:t>беспеченность населения города учреждениями культуры составит:</w:t>
      </w:r>
    </w:p>
    <w:p w:rsidR="00FE5E84" w:rsidRPr="00D4498B" w:rsidRDefault="00FE5E84" w:rsidP="00FE5E84">
      <w:pPr>
        <w:ind w:firstLine="709"/>
        <w:jc w:val="both"/>
        <w:rPr>
          <w:szCs w:val="28"/>
        </w:rPr>
      </w:pPr>
      <w:r w:rsidRPr="00D4498B">
        <w:rPr>
          <w:szCs w:val="28"/>
        </w:rPr>
        <w:t>- школами искусств – 37,5%;</w:t>
      </w:r>
    </w:p>
    <w:p w:rsidR="00FE5E84" w:rsidRPr="00D4498B" w:rsidRDefault="00FE5E84" w:rsidP="00FE5E84">
      <w:pPr>
        <w:ind w:firstLine="709"/>
        <w:jc w:val="both"/>
        <w:rPr>
          <w:szCs w:val="28"/>
        </w:rPr>
      </w:pPr>
      <w:r w:rsidRPr="00D4498B">
        <w:rPr>
          <w:szCs w:val="28"/>
        </w:rPr>
        <w:t xml:space="preserve">- массовыми библиотеками (без </w:t>
      </w:r>
      <w:r w:rsidRPr="00D4498B">
        <w:t xml:space="preserve">учета нормативной потребности </w:t>
      </w:r>
      <w:r w:rsidRPr="00D4498B">
        <w:br/>
        <w:t>по детским библиотекам)</w:t>
      </w:r>
      <w:r w:rsidRPr="00D4498B">
        <w:rPr>
          <w:szCs w:val="28"/>
        </w:rPr>
        <w:t xml:space="preserve"> – 64,8%;</w:t>
      </w:r>
    </w:p>
    <w:p w:rsidR="00FE5E84" w:rsidRPr="00D4498B" w:rsidRDefault="00FE5E84" w:rsidP="00FE5E84">
      <w:pPr>
        <w:ind w:firstLine="709"/>
        <w:jc w:val="both"/>
        <w:rPr>
          <w:szCs w:val="28"/>
        </w:rPr>
      </w:pPr>
      <w:r w:rsidRPr="00D4498B">
        <w:rPr>
          <w:szCs w:val="28"/>
        </w:rPr>
        <w:t>- музеями – 100%;</w:t>
      </w:r>
    </w:p>
    <w:p w:rsidR="00FE5E84" w:rsidRPr="00D4498B" w:rsidRDefault="00FE5E84" w:rsidP="00FE5E84">
      <w:pPr>
        <w:ind w:firstLine="709"/>
        <w:jc w:val="both"/>
        <w:rPr>
          <w:szCs w:val="28"/>
        </w:rPr>
      </w:pPr>
      <w:r w:rsidRPr="00D4498B">
        <w:rPr>
          <w:szCs w:val="28"/>
        </w:rPr>
        <w:t>- учреждениями культурно-досугового типа – 199,2%;</w:t>
      </w:r>
    </w:p>
    <w:p w:rsidR="00FE5E84" w:rsidRPr="00D4498B" w:rsidRDefault="00FE5E84" w:rsidP="00FE5E84">
      <w:pPr>
        <w:ind w:firstLine="709"/>
        <w:jc w:val="both"/>
        <w:rPr>
          <w:szCs w:val="28"/>
        </w:rPr>
      </w:pPr>
      <w:r w:rsidRPr="00D4498B">
        <w:rPr>
          <w:szCs w:val="28"/>
        </w:rPr>
        <w:t>- парками культуры и отдыха – 7,5%;</w:t>
      </w:r>
    </w:p>
    <w:p w:rsidR="00FE5E84" w:rsidRPr="00D4498B" w:rsidRDefault="00FE5E84" w:rsidP="00FE5E84">
      <w:pPr>
        <w:ind w:firstLine="709"/>
        <w:jc w:val="both"/>
        <w:rPr>
          <w:szCs w:val="28"/>
        </w:rPr>
      </w:pPr>
      <w:r w:rsidRPr="00D4498B">
        <w:rPr>
          <w:szCs w:val="28"/>
        </w:rPr>
        <w:t xml:space="preserve">- </w:t>
      </w:r>
      <w:r w:rsidRPr="00D4498B">
        <w:rPr>
          <w:rFonts w:eastAsia="Arial"/>
          <w:szCs w:val="28"/>
        </w:rPr>
        <w:t>филармониями – 100%</w:t>
      </w:r>
      <w:r w:rsidRPr="00D4498B">
        <w:rPr>
          <w:szCs w:val="28"/>
        </w:rPr>
        <w:t>;</w:t>
      </w:r>
    </w:p>
    <w:p w:rsidR="00FE5E84" w:rsidRPr="00D4498B" w:rsidRDefault="00FE5E84" w:rsidP="00FE5E84">
      <w:pPr>
        <w:ind w:firstLine="709"/>
        <w:jc w:val="both"/>
        <w:rPr>
          <w:szCs w:val="28"/>
        </w:rPr>
      </w:pPr>
      <w:r w:rsidRPr="00D4498B">
        <w:rPr>
          <w:szCs w:val="28"/>
        </w:rPr>
        <w:t>- профессиональными театрами – 99,6%;</w:t>
      </w:r>
    </w:p>
    <w:p w:rsidR="00FE5E84" w:rsidRPr="00D4498B" w:rsidRDefault="00FE5E84" w:rsidP="00FE5E84">
      <w:pPr>
        <w:ind w:firstLine="709"/>
        <w:jc w:val="both"/>
        <w:rPr>
          <w:szCs w:val="28"/>
        </w:rPr>
      </w:pPr>
      <w:r w:rsidRPr="00D4498B">
        <w:rPr>
          <w:szCs w:val="28"/>
        </w:rPr>
        <w:t>- кинозалами – 134,5%.</w:t>
      </w:r>
    </w:p>
    <w:p w:rsidR="00FE5E84" w:rsidRPr="00D4498B" w:rsidRDefault="00FE5E84" w:rsidP="00FE5E84">
      <w:pPr>
        <w:tabs>
          <w:tab w:val="left" w:pos="567"/>
        </w:tabs>
        <w:ind w:firstLine="709"/>
        <w:jc w:val="both"/>
        <w:rPr>
          <w:szCs w:val="28"/>
        </w:rPr>
      </w:pPr>
      <w:r w:rsidRPr="00D4498B">
        <w:rPr>
          <w:szCs w:val="28"/>
        </w:rPr>
        <w:t xml:space="preserve">В целях повышения качества предоставления услуг в сфере культуры </w:t>
      </w:r>
      <w:r w:rsidRPr="00D4498B">
        <w:rPr>
          <w:szCs w:val="28"/>
        </w:rPr>
        <w:br/>
        <w:t xml:space="preserve">в среднесрочном периоде планируется продвижение вопросов по строительству приоритетных проектов: </w:t>
      </w:r>
    </w:p>
    <w:p w:rsidR="00FE5E84" w:rsidRPr="00D4498B" w:rsidRDefault="00FE5E84" w:rsidP="00FE5E84">
      <w:pPr>
        <w:tabs>
          <w:tab w:val="left" w:pos="900"/>
        </w:tabs>
        <w:ind w:firstLine="709"/>
        <w:jc w:val="both"/>
        <w:rPr>
          <w:szCs w:val="28"/>
        </w:rPr>
      </w:pPr>
      <w:r w:rsidRPr="00D4498B">
        <w:rPr>
          <w:szCs w:val="28"/>
        </w:rPr>
        <w:t>-</w:t>
      </w:r>
      <w:r w:rsidRPr="00D4498B">
        <w:rPr>
          <w:spacing w:val="-6"/>
          <w:szCs w:val="28"/>
        </w:rPr>
        <w:t xml:space="preserve"> строительство </w:t>
      </w:r>
      <w:r w:rsidRPr="00D4498B">
        <w:rPr>
          <w:szCs w:val="28"/>
        </w:rPr>
        <w:t>здания для муниципального автономного учреждения «Театр актера и куклы «Петрушка»;</w:t>
      </w:r>
    </w:p>
    <w:p w:rsidR="00FE5E84" w:rsidRPr="00D4498B" w:rsidRDefault="00FE5E84" w:rsidP="00FE5E84">
      <w:pPr>
        <w:tabs>
          <w:tab w:val="left" w:pos="567"/>
        </w:tabs>
        <w:ind w:firstLine="709"/>
        <w:jc w:val="both"/>
        <w:rPr>
          <w:szCs w:val="28"/>
        </w:rPr>
      </w:pPr>
      <w:r w:rsidRPr="00D4498B">
        <w:rPr>
          <w:szCs w:val="28"/>
        </w:rPr>
        <w:t>- строительство здания для муниципального автономного учреждения «Городской культурный центр».</w:t>
      </w:r>
    </w:p>
    <w:p w:rsidR="00FE5E84" w:rsidRPr="00D4498B" w:rsidRDefault="00FE5E84" w:rsidP="00FE5E84">
      <w:pPr>
        <w:tabs>
          <w:tab w:val="left" w:pos="567"/>
        </w:tabs>
        <w:ind w:firstLine="709"/>
        <w:jc w:val="both"/>
        <w:rPr>
          <w:szCs w:val="28"/>
        </w:rPr>
      </w:pPr>
      <w:r w:rsidRPr="00D4498B">
        <w:rPr>
          <w:spacing w:val="-6"/>
          <w:szCs w:val="28"/>
        </w:rPr>
        <w:t>Кроме того, определен перечень приоритетных</w:t>
      </w:r>
      <w:r w:rsidRPr="00D4498B">
        <w:rPr>
          <w:szCs w:val="28"/>
        </w:rPr>
        <w:t xml:space="preserve"> объектов:</w:t>
      </w:r>
    </w:p>
    <w:p w:rsidR="00FE5E84" w:rsidRPr="00D4498B" w:rsidRDefault="00FE5E84" w:rsidP="00FE5E84">
      <w:pPr>
        <w:tabs>
          <w:tab w:val="left" w:pos="900"/>
        </w:tabs>
        <w:ind w:firstLine="709"/>
        <w:jc w:val="both"/>
        <w:rPr>
          <w:bCs/>
          <w:szCs w:val="28"/>
        </w:rPr>
      </w:pPr>
      <w:r w:rsidRPr="00D4498B">
        <w:rPr>
          <w:szCs w:val="28"/>
        </w:rPr>
        <w:t xml:space="preserve">- </w:t>
      </w:r>
      <w:r w:rsidRPr="00D4498B">
        <w:rPr>
          <w:bCs/>
          <w:szCs w:val="28"/>
        </w:rPr>
        <w:t>строительство детской школы искусств;</w:t>
      </w:r>
    </w:p>
    <w:p w:rsidR="00FE5E84" w:rsidRPr="00D4498B" w:rsidRDefault="00FE5E84" w:rsidP="00FE5E84">
      <w:pPr>
        <w:tabs>
          <w:tab w:val="left" w:pos="900"/>
        </w:tabs>
        <w:ind w:firstLine="709"/>
        <w:jc w:val="both"/>
        <w:rPr>
          <w:bCs/>
          <w:szCs w:val="28"/>
        </w:rPr>
      </w:pPr>
      <w:r w:rsidRPr="00D4498B">
        <w:rPr>
          <w:bCs/>
          <w:szCs w:val="28"/>
        </w:rPr>
        <w:t xml:space="preserve">- </w:t>
      </w:r>
      <w:r w:rsidRPr="00D4498B">
        <w:rPr>
          <w:szCs w:val="28"/>
        </w:rPr>
        <w:t>строительство музейно-выставочного здания на территории мемориального комплекса геологов-первопроходцев «Дом Ф.К. Салманова».</w:t>
      </w:r>
    </w:p>
    <w:p w:rsidR="00FE5E84" w:rsidRPr="00D4498B" w:rsidRDefault="00FE5E84" w:rsidP="00FE5E84">
      <w:pPr>
        <w:ind w:firstLine="709"/>
        <w:jc w:val="both"/>
        <w:rPr>
          <w:szCs w:val="28"/>
        </w:rPr>
      </w:pPr>
      <w:r w:rsidRPr="00D4498B">
        <w:rPr>
          <w:szCs w:val="28"/>
        </w:rPr>
        <w:t>Реализация перечисленных мероприятий позволит усовершенствовать материально-техническую базу муниципальных учреждений и увеличить обеспеченность населения города объектами культуры.</w:t>
      </w:r>
    </w:p>
    <w:p w:rsidR="00FE5E84" w:rsidRPr="00D4498B" w:rsidRDefault="00FE5E84" w:rsidP="00FE5E84">
      <w:pPr>
        <w:tabs>
          <w:tab w:val="left" w:pos="567"/>
        </w:tabs>
        <w:ind w:firstLine="709"/>
        <w:jc w:val="both"/>
        <w:rPr>
          <w:szCs w:val="28"/>
        </w:rPr>
      </w:pPr>
      <w:r w:rsidRPr="00D4498B">
        <w:rPr>
          <w:spacing w:val="-4"/>
          <w:szCs w:val="28"/>
        </w:rPr>
        <w:lastRenderedPageBreak/>
        <w:t xml:space="preserve">С учетом ввода объектов культуры, запланированных на период до 2025 года, и темпов роста численности населения </w:t>
      </w:r>
      <w:r w:rsidRPr="00D4498B">
        <w:rPr>
          <w:szCs w:val="28"/>
        </w:rPr>
        <w:t xml:space="preserve">обеспеченность </w:t>
      </w:r>
      <w:r w:rsidRPr="00D4498B">
        <w:rPr>
          <w:szCs w:val="28"/>
          <w:shd w:val="clear" w:color="auto" w:fill="FFFFFF"/>
        </w:rPr>
        <w:t xml:space="preserve">(к уровню 2022 года) </w:t>
      </w:r>
      <w:r w:rsidRPr="00D4498B">
        <w:rPr>
          <w:szCs w:val="28"/>
          <w:shd w:val="clear" w:color="auto" w:fill="FFFFFF"/>
        </w:rPr>
        <w:br/>
      </w:r>
      <w:r w:rsidRPr="00D4498B">
        <w:rPr>
          <w:szCs w:val="28"/>
        </w:rPr>
        <w:t>по консервативному и базовому варианту прогноза соответственно составит:</w:t>
      </w:r>
    </w:p>
    <w:p w:rsidR="00FE5E84" w:rsidRPr="00D4498B" w:rsidRDefault="00FE5E84" w:rsidP="00FE5E84">
      <w:pPr>
        <w:ind w:firstLine="709"/>
        <w:jc w:val="both"/>
        <w:rPr>
          <w:szCs w:val="28"/>
        </w:rPr>
      </w:pPr>
      <w:r w:rsidRPr="00D4498B">
        <w:rPr>
          <w:szCs w:val="28"/>
        </w:rPr>
        <w:t>- школами искусств – 34,3 (- 3,2%) и 33,9% (- 3,6%);</w:t>
      </w:r>
    </w:p>
    <w:p w:rsidR="00FE5E84" w:rsidRPr="00D4498B" w:rsidRDefault="00FE5E84" w:rsidP="00FE5E84">
      <w:pPr>
        <w:ind w:firstLine="709"/>
        <w:jc w:val="both"/>
        <w:rPr>
          <w:szCs w:val="28"/>
        </w:rPr>
      </w:pPr>
      <w:r w:rsidRPr="00D4498B">
        <w:rPr>
          <w:szCs w:val="28"/>
        </w:rPr>
        <w:t xml:space="preserve">- библиотеками (без </w:t>
      </w:r>
      <w:r w:rsidRPr="00D4498B">
        <w:t xml:space="preserve">учета нормативной потребности </w:t>
      </w:r>
      <w:r w:rsidRPr="00D4498B">
        <w:br/>
        <w:t xml:space="preserve">по детским библиотекам) </w:t>
      </w:r>
      <w:r w:rsidRPr="00D4498B">
        <w:rPr>
          <w:szCs w:val="28"/>
        </w:rPr>
        <w:t>– 62,7% (- 2,1%) и 62,0% (- 2,8%);</w:t>
      </w:r>
    </w:p>
    <w:p w:rsidR="00FE5E84" w:rsidRPr="00D4498B" w:rsidRDefault="00FE5E84" w:rsidP="00FE5E84">
      <w:pPr>
        <w:ind w:firstLine="709"/>
        <w:jc w:val="both"/>
        <w:rPr>
          <w:szCs w:val="28"/>
        </w:rPr>
      </w:pPr>
      <w:r w:rsidRPr="00D4498B">
        <w:rPr>
          <w:szCs w:val="28"/>
        </w:rPr>
        <w:t>- музеями – 100 (0%) и 100% (0%);</w:t>
      </w:r>
    </w:p>
    <w:p w:rsidR="00FE5E84" w:rsidRPr="00D4498B" w:rsidRDefault="00FE5E84" w:rsidP="00FE5E84">
      <w:pPr>
        <w:ind w:firstLine="709"/>
        <w:jc w:val="both"/>
        <w:rPr>
          <w:szCs w:val="28"/>
        </w:rPr>
      </w:pPr>
      <w:r w:rsidRPr="00D4498B">
        <w:rPr>
          <w:szCs w:val="28"/>
        </w:rPr>
        <w:t xml:space="preserve">- учреждениями культурно-досугового типа – 192,9% (- 6,3%) и 190,7% </w:t>
      </w:r>
      <w:r w:rsidRPr="00D4498B">
        <w:rPr>
          <w:szCs w:val="28"/>
        </w:rPr>
        <w:br/>
        <w:t>(- 8,5%);</w:t>
      </w:r>
    </w:p>
    <w:p w:rsidR="00FE5E84" w:rsidRPr="00D4498B" w:rsidRDefault="00FE5E84" w:rsidP="00FE5E84">
      <w:pPr>
        <w:ind w:firstLine="709"/>
        <w:jc w:val="both"/>
        <w:rPr>
          <w:szCs w:val="28"/>
        </w:rPr>
      </w:pPr>
      <w:r w:rsidRPr="00D4498B">
        <w:rPr>
          <w:szCs w:val="28"/>
        </w:rPr>
        <w:t>- парками культуры и отдыха – 7,2% (-0,2%) и 7,2% (- 0,3%);</w:t>
      </w:r>
    </w:p>
    <w:p w:rsidR="00FE5E84" w:rsidRPr="00D4498B" w:rsidRDefault="00FE5E84" w:rsidP="00FE5E84">
      <w:pPr>
        <w:ind w:firstLine="709"/>
        <w:jc w:val="both"/>
        <w:rPr>
          <w:szCs w:val="28"/>
        </w:rPr>
      </w:pPr>
      <w:r w:rsidRPr="00D4498B">
        <w:rPr>
          <w:szCs w:val="28"/>
        </w:rPr>
        <w:t>-</w:t>
      </w:r>
      <w:r w:rsidRPr="00D4498B">
        <w:rPr>
          <w:rFonts w:eastAsia="Arial"/>
          <w:szCs w:val="28"/>
        </w:rPr>
        <w:t xml:space="preserve"> филармониями – 100% (0%) и </w:t>
      </w:r>
      <w:r w:rsidRPr="00D4498B">
        <w:rPr>
          <w:szCs w:val="28"/>
        </w:rPr>
        <w:t>100 (0%);</w:t>
      </w:r>
    </w:p>
    <w:p w:rsidR="00FE5E84" w:rsidRPr="00D4498B" w:rsidRDefault="00FE5E84" w:rsidP="00FE5E84">
      <w:pPr>
        <w:ind w:firstLine="709"/>
        <w:jc w:val="both"/>
        <w:rPr>
          <w:szCs w:val="28"/>
        </w:rPr>
      </w:pPr>
      <w:r w:rsidRPr="00D4498B">
        <w:rPr>
          <w:szCs w:val="28"/>
        </w:rPr>
        <w:t>- театрами – 96,4% (- 3,2%) и 95,3% (- 4,3%);</w:t>
      </w:r>
    </w:p>
    <w:p w:rsidR="00FE5E84" w:rsidRPr="00D4498B" w:rsidRDefault="00FE5E84" w:rsidP="00FE5E84">
      <w:pPr>
        <w:ind w:firstLine="709"/>
        <w:jc w:val="both"/>
        <w:rPr>
          <w:szCs w:val="28"/>
        </w:rPr>
      </w:pPr>
      <w:r w:rsidRPr="00D4498B">
        <w:rPr>
          <w:szCs w:val="28"/>
        </w:rPr>
        <w:t>- кинозалами – 130,2 (- 4,3%) и 128,7% (- 5,8%).</w:t>
      </w:r>
    </w:p>
    <w:p w:rsidR="00FE5E84" w:rsidRPr="00D4498B" w:rsidRDefault="00FE5E84" w:rsidP="00FE5E84">
      <w:pPr>
        <w:tabs>
          <w:tab w:val="left" w:pos="567"/>
          <w:tab w:val="left" w:pos="993"/>
        </w:tabs>
        <w:ind w:firstLine="709"/>
        <w:jc w:val="both"/>
        <w:rPr>
          <w:szCs w:val="28"/>
        </w:rPr>
      </w:pPr>
      <w:r w:rsidRPr="00D4498B">
        <w:rPr>
          <w:szCs w:val="28"/>
        </w:rPr>
        <w:t>В перспективе деятельность в сфере культуры будет направлена:</w:t>
      </w:r>
    </w:p>
    <w:p w:rsidR="00FE5E84" w:rsidRPr="00D4498B" w:rsidRDefault="00FE5E84" w:rsidP="00FE5E84">
      <w:pPr>
        <w:tabs>
          <w:tab w:val="left" w:pos="900"/>
        </w:tabs>
        <w:ind w:firstLine="709"/>
        <w:jc w:val="both"/>
        <w:rPr>
          <w:szCs w:val="28"/>
        </w:rPr>
      </w:pPr>
      <w:r w:rsidRPr="00D4498B">
        <w:rPr>
          <w:szCs w:val="28"/>
        </w:rPr>
        <w:t xml:space="preserve">- на развитие инфраструктуры отрасли и совершенствование материально-технической базы муниципальных учреждений; </w:t>
      </w:r>
    </w:p>
    <w:p w:rsidR="00FE5E84" w:rsidRPr="00D4498B" w:rsidRDefault="00FE5E84" w:rsidP="00FE5E84">
      <w:pPr>
        <w:tabs>
          <w:tab w:val="left" w:pos="900"/>
        </w:tabs>
        <w:ind w:firstLine="709"/>
        <w:jc w:val="both"/>
        <w:rPr>
          <w:szCs w:val="28"/>
        </w:rPr>
      </w:pPr>
      <w:r w:rsidRPr="00D4498B">
        <w:rPr>
          <w:szCs w:val="28"/>
        </w:rPr>
        <w:t xml:space="preserve">- на поддержку и развитие многоуровневой системы профессионального образования в сфере культуры; </w:t>
      </w:r>
    </w:p>
    <w:p w:rsidR="00FE5E84" w:rsidRPr="00D4498B" w:rsidRDefault="00FE5E84" w:rsidP="00FE5E84">
      <w:pPr>
        <w:tabs>
          <w:tab w:val="left" w:pos="900"/>
        </w:tabs>
        <w:ind w:firstLine="709"/>
        <w:jc w:val="both"/>
        <w:rPr>
          <w:szCs w:val="28"/>
        </w:rPr>
      </w:pPr>
      <w:r w:rsidRPr="00D4498B">
        <w:rPr>
          <w:szCs w:val="28"/>
        </w:rPr>
        <w:t>- на поддержку талантливых и одаренных детей;</w:t>
      </w:r>
    </w:p>
    <w:p w:rsidR="00FE5E84" w:rsidRPr="00D4498B" w:rsidRDefault="00FE5E84" w:rsidP="00FE5E84">
      <w:pPr>
        <w:tabs>
          <w:tab w:val="left" w:pos="567"/>
        </w:tabs>
        <w:ind w:firstLine="709"/>
        <w:jc w:val="both"/>
        <w:rPr>
          <w:szCs w:val="28"/>
        </w:rPr>
      </w:pPr>
      <w:r w:rsidRPr="00D4498B">
        <w:rPr>
          <w:szCs w:val="28"/>
        </w:rPr>
        <w:t xml:space="preserve">- на создание современной информационно-коммуникационной среды </w:t>
      </w:r>
      <w:r w:rsidRPr="00D4498B">
        <w:rPr>
          <w:szCs w:val="28"/>
        </w:rPr>
        <w:br/>
        <w:t xml:space="preserve">в учреждениях, реализация инновационных проектов; </w:t>
      </w:r>
    </w:p>
    <w:p w:rsidR="00FE5E84" w:rsidRPr="00D4498B" w:rsidRDefault="00FE5E84" w:rsidP="00FE5E84">
      <w:pPr>
        <w:tabs>
          <w:tab w:val="left" w:pos="900"/>
        </w:tabs>
        <w:ind w:firstLine="709"/>
        <w:jc w:val="both"/>
        <w:rPr>
          <w:szCs w:val="28"/>
        </w:rPr>
      </w:pPr>
      <w:r w:rsidRPr="00D4498B">
        <w:rPr>
          <w:szCs w:val="28"/>
        </w:rPr>
        <w:t xml:space="preserve">- на создание условий для развития внутреннего и въездного туризма; </w:t>
      </w:r>
    </w:p>
    <w:p w:rsidR="00FE5E84" w:rsidRPr="00D4498B" w:rsidRDefault="00FE5E84" w:rsidP="00FE5E84">
      <w:pPr>
        <w:tabs>
          <w:tab w:val="left" w:pos="567"/>
        </w:tabs>
        <w:ind w:firstLine="709"/>
        <w:jc w:val="both"/>
        <w:rPr>
          <w:szCs w:val="28"/>
        </w:rPr>
      </w:pPr>
      <w:r w:rsidRPr="00D4498B">
        <w:rPr>
          <w:szCs w:val="28"/>
        </w:rPr>
        <w:t>- на поддержку доступа немуниципальных организаций (коммерческих, некоммерческих) к предоставлению услуг в сфере культуры;</w:t>
      </w:r>
    </w:p>
    <w:p w:rsidR="00FE5E84" w:rsidRPr="00D4498B" w:rsidRDefault="00FE5E84" w:rsidP="00FE5E84">
      <w:pPr>
        <w:tabs>
          <w:tab w:val="left" w:pos="567"/>
        </w:tabs>
        <w:ind w:firstLine="709"/>
        <w:jc w:val="both"/>
        <w:rPr>
          <w:szCs w:val="28"/>
        </w:rPr>
      </w:pPr>
      <w:r w:rsidRPr="00D4498B">
        <w:rPr>
          <w:szCs w:val="28"/>
        </w:rPr>
        <w:t>- на осуществление работ по обеспечению безопасности и условий доступности культурных благ для инвалидов и лиц с ограниченными возможностями здоровья;</w:t>
      </w:r>
    </w:p>
    <w:p w:rsidR="00FE5E84" w:rsidRPr="00D4498B" w:rsidRDefault="00FE5E84" w:rsidP="00FE5E84">
      <w:pPr>
        <w:tabs>
          <w:tab w:val="left" w:pos="567"/>
        </w:tabs>
        <w:ind w:firstLine="709"/>
        <w:jc w:val="both"/>
        <w:rPr>
          <w:szCs w:val="28"/>
        </w:rPr>
      </w:pPr>
      <w:r w:rsidRPr="00D4498B">
        <w:rPr>
          <w:szCs w:val="28"/>
        </w:rPr>
        <w:t>- на обеспечение широкого внедрения цифровых технологий в культурное пространство города.</w:t>
      </w:r>
    </w:p>
    <w:p w:rsidR="00FE5E84" w:rsidRPr="00D4498B" w:rsidRDefault="00FE5E84" w:rsidP="00FE5E84">
      <w:pPr>
        <w:ind w:firstLine="709"/>
        <w:jc w:val="both"/>
        <w:rPr>
          <w:szCs w:val="28"/>
        </w:rPr>
      </w:pPr>
      <w:r w:rsidRPr="00D4498B">
        <w:rPr>
          <w:szCs w:val="28"/>
        </w:rPr>
        <w:t>Молодежная политика.</w:t>
      </w:r>
    </w:p>
    <w:p w:rsidR="00FE5E84" w:rsidRPr="00D4498B" w:rsidRDefault="00FE5E84" w:rsidP="00FE5E84">
      <w:pPr>
        <w:ind w:firstLine="709"/>
        <w:jc w:val="both"/>
        <w:rPr>
          <w:rFonts w:eastAsia="Calibri"/>
          <w:szCs w:val="28"/>
        </w:rPr>
      </w:pPr>
      <w:r w:rsidRPr="00D4498B">
        <w:rPr>
          <w:szCs w:val="28"/>
        </w:rPr>
        <w:t xml:space="preserve">Город </w:t>
      </w:r>
      <w:r w:rsidRPr="00D4498B">
        <w:rPr>
          <w:rFonts w:eastAsia="Calibri" w:cs="Times New Roman"/>
          <w:szCs w:val="28"/>
        </w:rPr>
        <w:t>продолжает</w:t>
      </w:r>
      <w:r w:rsidRPr="00D4498B">
        <w:rPr>
          <w:szCs w:val="28"/>
        </w:rPr>
        <w:t xml:space="preserve"> участвовать в реализации регионального проекта «Социальная активность» входящего в состав национального проекта «Образование», что позволяет развивать добровольчество (</w:t>
      </w:r>
      <w:proofErr w:type="spellStart"/>
      <w:r w:rsidRPr="00D4498B">
        <w:rPr>
          <w:szCs w:val="28"/>
        </w:rPr>
        <w:t>волонтерство</w:t>
      </w:r>
      <w:proofErr w:type="spellEnd"/>
      <w:r w:rsidRPr="00D4498B">
        <w:rPr>
          <w:szCs w:val="28"/>
        </w:rPr>
        <w:t>), таланты и способности у детей и молодежи, в том числе студентов, путем поддержки общественных инициатив и проектов, вовлечения в добровольческую и творческую деятельность, создавать центры (сообщества, объединения) поддержки добровольчества (</w:t>
      </w:r>
      <w:proofErr w:type="spellStart"/>
      <w:r w:rsidRPr="00D4498B">
        <w:rPr>
          <w:szCs w:val="28"/>
        </w:rPr>
        <w:t>волонтерства</w:t>
      </w:r>
      <w:proofErr w:type="spellEnd"/>
      <w:r w:rsidRPr="00D4498B">
        <w:rPr>
          <w:szCs w:val="28"/>
        </w:rPr>
        <w:t>) на базе образовательных организаций, некоммерческих организаций, государственных и муниципальных учреждений,</w:t>
      </w:r>
      <w:r w:rsidRPr="00D4498B">
        <w:rPr>
          <w:rFonts w:eastAsia="Calibri"/>
          <w:szCs w:val="28"/>
        </w:rPr>
        <w:t xml:space="preserve"> внедрять целевую модель </w:t>
      </w:r>
      <w:r w:rsidRPr="00D4498B">
        <w:rPr>
          <w:rFonts w:eastAsia="Calibri"/>
          <w:spacing w:val="-4"/>
          <w:szCs w:val="28"/>
        </w:rPr>
        <w:t>школьного волонтерского отряда, а также осуществлять поддержку социальных проектов,</w:t>
      </w:r>
      <w:r w:rsidRPr="00D4498B">
        <w:rPr>
          <w:rFonts w:eastAsia="Calibri"/>
          <w:szCs w:val="28"/>
        </w:rPr>
        <w:t xml:space="preserve"> реализуемых детьми </w:t>
      </w:r>
      <w:r w:rsidRPr="00D4498B">
        <w:rPr>
          <w:rFonts w:eastAsia="Calibri"/>
          <w:szCs w:val="28"/>
        </w:rPr>
        <w:br/>
        <w:t xml:space="preserve">и подростками до 18 лет. </w:t>
      </w:r>
    </w:p>
    <w:p w:rsidR="00FE5E84" w:rsidRPr="00D4498B" w:rsidRDefault="00FE5E84" w:rsidP="00FE5E84">
      <w:pPr>
        <w:ind w:firstLine="709"/>
        <w:jc w:val="both"/>
        <w:rPr>
          <w:szCs w:val="28"/>
        </w:rPr>
      </w:pPr>
      <w:r w:rsidRPr="00D4498B">
        <w:rPr>
          <w:szCs w:val="28"/>
        </w:rPr>
        <w:t xml:space="preserve">В рамках регионального проекта «Социальная активность» в 2022 году запланировано вовлечь в добровольческую деятельность более 46 тыс. жителей города. Для этого планируется продолжить взаимодействие с учреждениями </w:t>
      </w:r>
      <w:r w:rsidRPr="00D4498B">
        <w:rPr>
          <w:szCs w:val="28"/>
        </w:rPr>
        <w:lastRenderedPageBreak/>
        <w:t xml:space="preserve">высшего и среднего профессионального образования, проведение городских акций, семинаров для волонтеров и руководителей волонтерских объединений, молодежных форумов. </w:t>
      </w:r>
    </w:p>
    <w:p w:rsidR="00FE5E84" w:rsidRPr="00D4498B" w:rsidRDefault="00FE5E84" w:rsidP="00FE5E84">
      <w:pPr>
        <w:ind w:firstLine="709"/>
        <w:jc w:val="both"/>
        <w:rPr>
          <w:szCs w:val="28"/>
        </w:rPr>
      </w:pPr>
      <w:r w:rsidRPr="00D4498B">
        <w:rPr>
          <w:szCs w:val="28"/>
        </w:rPr>
        <w:t xml:space="preserve">В настоящее время в Сургуте проживает более 114 тыс. человек в возрасте от 14 до 35 лет включительно, для которых действует сеть учреждений сферы молодежной политики, в том числе 3 муниципальных учреждения: </w:t>
      </w:r>
    </w:p>
    <w:p w:rsidR="00FE5E84" w:rsidRPr="00D4498B" w:rsidRDefault="00FE5E84" w:rsidP="00FE5E84">
      <w:pPr>
        <w:ind w:firstLine="709"/>
        <w:jc w:val="both"/>
        <w:rPr>
          <w:szCs w:val="28"/>
        </w:rPr>
      </w:pPr>
      <w:r w:rsidRPr="00D4498B">
        <w:rPr>
          <w:szCs w:val="28"/>
        </w:rPr>
        <w:t xml:space="preserve">- автономное учреждение по работе с молодежью «Наше время» (далее – МАУ «Наше время»), которое решает вопросы трудоустройства подростков </w:t>
      </w:r>
      <w:r w:rsidRPr="00D4498B">
        <w:rPr>
          <w:szCs w:val="28"/>
        </w:rPr>
        <w:br/>
        <w:t>и молодежи на временные и постоянные рабочие места в целях продуктивной занятости молодежи;</w:t>
      </w:r>
    </w:p>
    <w:p w:rsidR="00FE5E84" w:rsidRPr="00D4498B" w:rsidRDefault="00FE5E84" w:rsidP="00FE5E84">
      <w:pPr>
        <w:ind w:firstLine="709"/>
        <w:jc w:val="both"/>
        <w:rPr>
          <w:szCs w:val="28"/>
        </w:rPr>
      </w:pPr>
      <w:r w:rsidRPr="00D4498B">
        <w:rPr>
          <w:szCs w:val="28"/>
        </w:rPr>
        <w:t>- бюджетное учреждение по работе с подростками и молодежью по месту жительства «Вариант» (далее – МБУ «Вариант), которое реализует мероприятия по досуговой занятости детей и молодежи по месту жительства, программы дворовой педагогики;</w:t>
      </w:r>
    </w:p>
    <w:p w:rsidR="00FE5E84" w:rsidRPr="00D4498B" w:rsidRDefault="00FE5E84" w:rsidP="00FE5E84">
      <w:pPr>
        <w:ind w:firstLine="709"/>
        <w:jc w:val="both"/>
        <w:rPr>
          <w:szCs w:val="28"/>
        </w:rPr>
      </w:pPr>
      <w:r w:rsidRPr="00D4498B">
        <w:rPr>
          <w:szCs w:val="28"/>
        </w:rPr>
        <w:t xml:space="preserve">- бюджетное учреждение «Центр специальной подготовки «Сибирский легион», реализующее мероприятия патриотического воспитания молодежи, подготовки к службе в армии, развития военно-прикладных, технических </w:t>
      </w:r>
      <w:r w:rsidRPr="00D4498B">
        <w:rPr>
          <w:szCs w:val="28"/>
        </w:rPr>
        <w:br/>
        <w:t>и экстремальных видов спорта.</w:t>
      </w:r>
    </w:p>
    <w:p w:rsidR="00FE5E84" w:rsidRPr="00D4498B" w:rsidRDefault="00FE5E84" w:rsidP="00FE5E84">
      <w:pPr>
        <w:ind w:firstLine="709"/>
        <w:jc w:val="both"/>
        <w:rPr>
          <w:szCs w:val="28"/>
        </w:rPr>
      </w:pPr>
      <w:r w:rsidRPr="00D4498B">
        <w:rPr>
          <w:szCs w:val="28"/>
        </w:rPr>
        <w:t xml:space="preserve">В 2022 году реализованы проекты: </w:t>
      </w:r>
      <w:r w:rsidRPr="00D4498B">
        <w:rPr>
          <w:szCs w:val="28"/>
          <w:shd w:val="clear" w:color="auto" w:fill="FFFFFF"/>
        </w:rPr>
        <w:t xml:space="preserve">открытый чемпионат города </w:t>
      </w:r>
      <w:r w:rsidRPr="00D4498B">
        <w:rPr>
          <w:szCs w:val="28"/>
          <w:shd w:val="clear" w:color="auto" w:fill="FFFFFF"/>
        </w:rPr>
        <w:br/>
        <w:t xml:space="preserve">по рукопашному бою памяти Виктора </w:t>
      </w:r>
      <w:proofErr w:type="spellStart"/>
      <w:r w:rsidRPr="00D4498B">
        <w:rPr>
          <w:szCs w:val="28"/>
          <w:shd w:val="clear" w:color="auto" w:fill="FFFFFF"/>
        </w:rPr>
        <w:t>Заболотского</w:t>
      </w:r>
      <w:proofErr w:type="spellEnd"/>
      <w:r w:rsidRPr="00D4498B">
        <w:rPr>
          <w:szCs w:val="28"/>
          <w:shd w:val="clear" w:color="auto" w:fill="FFFFFF"/>
        </w:rPr>
        <w:t xml:space="preserve">, </w:t>
      </w:r>
      <w:r w:rsidRPr="00D4498B">
        <w:rPr>
          <w:rFonts w:eastAsia="Times New Roman" w:cs="Times New Roman"/>
          <w:szCs w:val="28"/>
          <w:shd w:val="clear" w:color="auto" w:fill="FFFFFF"/>
          <w:lang w:eastAsia="ru-RU"/>
        </w:rPr>
        <w:t xml:space="preserve">выставка «Без срока давности», </w:t>
      </w:r>
      <w:r w:rsidRPr="00D4498B">
        <w:rPr>
          <w:szCs w:val="28"/>
        </w:rPr>
        <w:t xml:space="preserve">онлайн-фестиваль «Студенческая весна 2022», молодежный онлайн-форум «Город и Я», </w:t>
      </w:r>
      <w:r w:rsidRPr="00D4498B">
        <w:rPr>
          <w:szCs w:val="28"/>
          <w:shd w:val="clear" w:color="auto" w:fill="FFFFFF"/>
        </w:rPr>
        <w:t xml:space="preserve">маршрут выживания, соревнования по пулевой стрельбе среди работающей и студенческой молодежи, юнармейская лига </w:t>
      </w:r>
      <w:r w:rsidRPr="00D4498B">
        <w:rPr>
          <w:szCs w:val="28"/>
          <w:shd w:val="clear" w:color="auto" w:fill="FFFFFF"/>
        </w:rPr>
        <w:br/>
        <w:t>по компьютерному спорту</w:t>
      </w:r>
      <w:r w:rsidRPr="00D4498B">
        <w:rPr>
          <w:szCs w:val="28"/>
        </w:rPr>
        <w:t xml:space="preserve">, </w:t>
      </w:r>
      <w:proofErr w:type="spellStart"/>
      <w:r w:rsidRPr="00D4498B">
        <w:rPr>
          <w:szCs w:val="28"/>
          <w:shd w:val="clear" w:color="auto" w:fill="FFFFFF"/>
        </w:rPr>
        <w:t>киберспортивные</w:t>
      </w:r>
      <w:proofErr w:type="spellEnd"/>
      <w:r w:rsidRPr="00D4498B">
        <w:rPr>
          <w:szCs w:val="28"/>
          <w:shd w:val="clear" w:color="auto" w:fill="FFFFFF"/>
        </w:rPr>
        <w:t xml:space="preserve"> соревнования среди студенческой и работающей молодежи города. </w:t>
      </w:r>
    </w:p>
    <w:p w:rsidR="00FE5E84" w:rsidRPr="00D4498B" w:rsidRDefault="00FE5E84" w:rsidP="00FE5E84">
      <w:pPr>
        <w:ind w:firstLine="709"/>
        <w:jc w:val="both"/>
        <w:rPr>
          <w:szCs w:val="28"/>
          <w:shd w:val="clear" w:color="auto" w:fill="FFFFFF"/>
        </w:rPr>
      </w:pPr>
      <w:r w:rsidRPr="00D4498B">
        <w:rPr>
          <w:szCs w:val="28"/>
          <w:shd w:val="clear" w:color="auto" w:fill="FFFFFF"/>
        </w:rPr>
        <w:t xml:space="preserve">Продолжается работа по проведению творческих конкурсов и фестивалей, проведение творческих мастер-классов (в том числе в дистанционной форме), </w:t>
      </w:r>
      <w:r w:rsidRPr="00D4498B">
        <w:rPr>
          <w:szCs w:val="28"/>
          <w:shd w:val="clear" w:color="auto" w:fill="FFFFFF"/>
        </w:rPr>
        <w:br/>
        <w:t>до конца 2022 года запланировано проведение фестивалей работающей молодежи «На крыло» и молодых семей «</w:t>
      </w:r>
      <w:proofErr w:type="spellStart"/>
      <w:r w:rsidRPr="00D4498B">
        <w:rPr>
          <w:szCs w:val="28"/>
          <w:shd w:val="clear" w:color="auto" w:fill="FFFFFF"/>
        </w:rPr>
        <w:t>Family</w:t>
      </w:r>
      <w:proofErr w:type="spellEnd"/>
      <w:r w:rsidRPr="00D4498B">
        <w:rPr>
          <w:szCs w:val="28"/>
          <w:shd w:val="clear" w:color="auto" w:fill="FFFFFF"/>
        </w:rPr>
        <w:t xml:space="preserve"> </w:t>
      </w:r>
      <w:proofErr w:type="spellStart"/>
      <w:r w:rsidRPr="00D4498B">
        <w:rPr>
          <w:szCs w:val="28"/>
          <w:shd w:val="clear" w:color="auto" w:fill="FFFFFF"/>
        </w:rPr>
        <w:t>party</w:t>
      </w:r>
      <w:proofErr w:type="spellEnd"/>
      <w:r w:rsidRPr="00D4498B">
        <w:rPr>
          <w:szCs w:val="28"/>
          <w:shd w:val="clear" w:color="auto" w:fill="FFFFFF"/>
        </w:rPr>
        <w:t xml:space="preserve">», спартакиады работающей молодежи, студенческого марафона «Зов тайги»,  реализация проектов «Большая </w:t>
      </w:r>
      <w:r w:rsidR="00195A41">
        <w:rPr>
          <w:szCs w:val="28"/>
          <w:shd w:val="clear" w:color="auto" w:fill="FFFFFF"/>
        </w:rPr>
        <w:t xml:space="preserve">земля», «Русский и не только», </w:t>
      </w:r>
      <w:r w:rsidRPr="00D4498B">
        <w:rPr>
          <w:szCs w:val="28"/>
          <w:shd w:val="clear" w:color="auto" w:fill="FFFFFF"/>
        </w:rPr>
        <w:t xml:space="preserve">Праздника, посвященного международному Дню Добровольца, где будут отмечены самые лучшие волонтеры города, мероприятие, посвященное достижениям молодежи города </w:t>
      </w:r>
      <w:r w:rsidR="00CA0C2B">
        <w:rPr>
          <w:szCs w:val="28"/>
          <w:shd w:val="clear" w:color="auto" w:fill="FFFFFF"/>
        </w:rPr>
        <w:br/>
      </w:r>
      <w:r w:rsidRPr="00D4498B">
        <w:rPr>
          <w:szCs w:val="28"/>
          <w:shd w:val="clear" w:color="auto" w:fill="FFFFFF"/>
        </w:rPr>
        <w:t>в разных направлениях деятельности – Вечер чествования успешной молодежи «Кубок белой зависти».</w:t>
      </w:r>
    </w:p>
    <w:p w:rsidR="00FE5E84" w:rsidRPr="00D4498B" w:rsidRDefault="00FE5E84" w:rsidP="00FE5E84">
      <w:pPr>
        <w:ind w:firstLine="709"/>
        <w:jc w:val="both"/>
        <w:rPr>
          <w:szCs w:val="28"/>
        </w:rPr>
      </w:pPr>
      <w:r w:rsidRPr="00D4498B">
        <w:rPr>
          <w:szCs w:val="28"/>
        </w:rPr>
        <w:t xml:space="preserve">В городе активно ведется работа с добровольческими объединениями. </w:t>
      </w:r>
    </w:p>
    <w:p w:rsidR="00FE5E84" w:rsidRPr="00D4498B" w:rsidRDefault="00FE5E84" w:rsidP="00FE5E84">
      <w:pPr>
        <w:ind w:firstLine="709"/>
        <w:jc w:val="both"/>
        <w:rPr>
          <w:rFonts w:eastAsia="Calibri" w:cs="Times New Roman"/>
          <w:szCs w:val="28"/>
        </w:rPr>
      </w:pPr>
      <w:r w:rsidRPr="00D4498B">
        <w:rPr>
          <w:rFonts w:eastAsia="Calibri" w:cs="Times New Roman"/>
          <w:szCs w:val="28"/>
        </w:rPr>
        <w:t xml:space="preserve">С 2019 года «Молодежный ресурсный центр по поддержке добровольчества и молодежных некоммерческих организаций», созданный </w:t>
      </w:r>
      <w:r w:rsidRPr="00D4498B">
        <w:rPr>
          <w:rFonts w:eastAsia="Calibri" w:cs="Times New Roman"/>
          <w:szCs w:val="28"/>
        </w:rPr>
        <w:br/>
        <w:t xml:space="preserve">на базе МБУ «Вариант», оказывает комплекс информационных, консультационных и методических услуг организациям и гражданам в сфере добровольческой (волонтерской) деятельности. </w:t>
      </w:r>
    </w:p>
    <w:p w:rsidR="00FE5E84" w:rsidRPr="00D4498B" w:rsidRDefault="00FE5E84" w:rsidP="00FE5E84">
      <w:pPr>
        <w:pStyle w:val="aff3"/>
        <w:ind w:firstLine="709"/>
        <w:rPr>
          <w:sz w:val="28"/>
          <w:szCs w:val="28"/>
        </w:rPr>
      </w:pPr>
      <w:r w:rsidRPr="00D4498B">
        <w:rPr>
          <w:sz w:val="28"/>
          <w:szCs w:val="28"/>
        </w:rPr>
        <w:t>В 2020 году принят п</w:t>
      </w:r>
      <w:r w:rsidRPr="00D4498B">
        <w:rPr>
          <w:sz w:val="28"/>
          <w:szCs w:val="28"/>
          <w:shd w:val="clear" w:color="auto" w:fill="FFFFFF"/>
        </w:rPr>
        <w:t xml:space="preserve">орядок взаимодействия Администрации города, муниципальных учреждений с организаторами добровольческой (волонтерской) деятельности, добровольческими (волонтерскими) организациями, </w:t>
      </w:r>
      <w:r w:rsidRPr="00D4498B">
        <w:rPr>
          <w:sz w:val="28"/>
          <w:szCs w:val="28"/>
          <w:shd w:val="clear" w:color="auto" w:fill="FFFFFF"/>
        </w:rPr>
        <w:lastRenderedPageBreak/>
        <w:t>утвержденный постановлением Администрации города от 17.06.2020 № 3923</w:t>
      </w:r>
      <w:r w:rsidRPr="00D4498B">
        <w:rPr>
          <w:sz w:val="28"/>
          <w:szCs w:val="28"/>
        </w:rPr>
        <w:t xml:space="preserve">. </w:t>
      </w:r>
      <w:r w:rsidRPr="00D4498B">
        <w:rPr>
          <w:sz w:val="28"/>
          <w:szCs w:val="28"/>
        </w:rPr>
        <w:br/>
        <w:t xml:space="preserve">В октябре 2021 года по итогам конкурса на предоставление грантов Губернатора автономного округа в номинации «Деятельность муниципальных </w:t>
      </w:r>
      <w:proofErr w:type="spellStart"/>
      <w:r w:rsidRPr="00D4498B">
        <w:rPr>
          <w:sz w:val="28"/>
          <w:szCs w:val="28"/>
        </w:rPr>
        <w:t>монопрофильных</w:t>
      </w:r>
      <w:proofErr w:type="spellEnd"/>
      <w:r w:rsidRPr="00D4498B">
        <w:rPr>
          <w:sz w:val="28"/>
          <w:szCs w:val="28"/>
        </w:rPr>
        <w:t xml:space="preserve"> ресурсных центров» по направлению «добровольчество», центр получил грант в размере 1,9 млн. рублей на реализацию программы </w:t>
      </w:r>
      <w:r w:rsidRPr="00D4498B">
        <w:rPr>
          <w:sz w:val="28"/>
          <w:szCs w:val="28"/>
        </w:rPr>
        <w:br/>
        <w:t>в течение 2 лет.</w:t>
      </w:r>
    </w:p>
    <w:p w:rsidR="00FE5E84" w:rsidRPr="00D4498B" w:rsidRDefault="00FE5E84" w:rsidP="00FE5E84">
      <w:pPr>
        <w:ind w:firstLine="709"/>
        <w:jc w:val="both"/>
        <w:rPr>
          <w:spacing w:val="-6"/>
          <w:szCs w:val="28"/>
        </w:rPr>
      </w:pPr>
      <w:r w:rsidRPr="00D4498B">
        <w:rPr>
          <w:spacing w:val="-6"/>
          <w:szCs w:val="28"/>
        </w:rPr>
        <w:t xml:space="preserve">Сформирован реестр волонтерских объединений города, в который входят </w:t>
      </w:r>
      <w:r w:rsidRPr="00D4498B">
        <w:rPr>
          <w:spacing w:val="-6"/>
          <w:szCs w:val="28"/>
        </w:rPr>
        <w:br/>
        <w:t xml:space="preserve">59 волонтерских объединений. На платформе ДОБРО.РУ зарегистрировано </w:t>
      </w:r>
      <w:r w:rsidRPr="00D4498B">
        <w:rPr>
          <w:spacing w:val="-6"/>
          <w:szCs w:val="28"/>
        </w:rPr>
        <w:br/>
        <w:t xml:space="preserve">6 011 волонтеров. </w:t>
      </w:r>
    </w:p>
    <w:p w:rsidR="00FE5E84" w:rsidRPr="00D4498B" w:rsidRDefault="00FE5E84" w:rsidP="00FE5E84">
      <w:pPr>
        <w:ind w:firstLine="709"/>
        <w:jc w:val="both"/>
        <w:rPr>
          <w:szCs w:val="28"/>
        </w:rPr>
      </w:pPr>
      <w:r w:rsidRPr="00D4498B">
        <w:rPr>
          <w:szCs w:val="28"/>
        </w:rPr>
        <w:t xml:space="preserve">На базе 12 </w:t>
      </w:r>
      <w:proofErr w:type="spellStart"/>
      <w:r w:rsidRPr="00D4498B">
        <w:rPr>
          <w:szCs w:val="28"/>
        </w:rPr>
        <w:t>молодежно</w:t>
      </w:r>
      <w:proofErr w:type="spellEnd"/>
      <w:r w:rsidRPr="00D4498B">
        <w:rPr>
          <w:szCs w:val="28"/>
        </w:rPr>
        <w:t>-подростковых клубов и центров МБУ «Вариант» организована работа 62 кружков по различным направлениям деятельности (декоративно-прикладное, художественное, театральное, вокальное, культурно-</w:t>
      </w:r>
      <w:r w:rsidRPr="00D4498B">
        <w:rPr>
          <w:spacing w:val="-6"/>
          <w:szCs w:val="28"/>
        </w:rPr>
        <w:t xml:space="preserve">массовое, хореография, техническое моделирование, мультипликация, </w:t>
      </w:r>
      <w:proofErr w:type="spellStart"/>
      <w:r w:rsidRPr="00D4498B">
        <w:rPr>
          <w:spacing w:val="-6"/>
          <w:szCs w:val="28"/>
        </w:rPr>
        <w:t>пескография</w:t>
      </w:r>
      <w:proofErr w:type="spellEnd"/>
      <w:r w:rsidRPr="00D4498B">
        <w:rPr>
          <w:spacing w:val="-6"/>
          <w:szCs w:val="28"/>
        </w:rPr>
        <w:t>,</w:t>
      </w:r>
      <w:r w:rsidRPr="00D4498B">
        <w:rPr>
          <w:szCs w:val="28"/>
        </w:rPr>
        <w:t xml:space="preserve"> </w:t>
      </w:r>
      <w:r w:rsidRPr="00D4498B">
        <w:rPr>
          <w:spacing w:val="-4"/>
          <w:szCs w:val="28"/>
        </w:rPr>
        <w:t>флористика). Посещают кружки 2 тыс. человек. Занятия проводятся на бесплатной</w:t>
      </w:r>
      <w:r w:rsidRPr="00D4498B">
        <w:rPr>
          <w:szCs w:val="28"/>
        </w:rPr>
        <w:t xml:space="preserve"> основе.</w:t>
      </w:r>
    </w:p>
    <w:p w:rsidR="00FE5E84" w:rsidRPr="00D4498B" w:rsidRDefault="00FE5E84" w:rsidP="00FE5E84">
      <w:pPr>
        <w:ind w:firstLine="709"/>
        <w:jc w:val="both"/>
        <w:rPr>
          <w:szCs w:val="28"/>
        </w:rPr>
      </w:pPr>
      <w:r w:rsidRPr="00D4498B">
        <w:rPr>
          <w:szCs w:val="28"/>
        </w:rPr>
        <w:t xml:space="preserve">По итогам 2022 года планируется заключить 2 000 трудовых договоров </w:t>
      </w:r>
      <w:r w:rsidRPr="00D4498B">
        <w:rPr>
          <w:szCs w:val="28"/>
        </w:rPr>
        <w:br/>
        <w:t>для трудоустройства на временные рабочие места подростков 14 – 18 лет.</w:t>
      </w:r>
    </w:p>
    <w:p w:rsidR="00FE5E84" w:rsidRPr="00D4498B" w:rsidRDefault="00FE5E84" w:rsidP="00FE5E84">
      <w:pPr>
        <w:widowControl w:val="0"/>
        <w:autoSpaceDE w:val="0"/>
        <w:autoSpaceDN w:val="0"/>
        <w:adjustRightInd w:val="0"/>
        <w:ind w:firstLine="709"/>
        <w:jc w:val="both"/>
        <w:rPr>
          <w:szCs w:val="28"/>
        </w:rPr>
      </w:pPr>
      <w:r w:rsidRPr="00D4498B">
        <w:rPr>
          <w:spacing w:val="-4"/>
          <w:szCs w:val="28"/>
        </w:rPr>
        <w:t>Основными проблемами развития отрасли на территории</w:t>
      </w:r>
      <w:r w:rsidRPr="00D4498B">
        <w:rPr>
          <w:szCs w:val="28"/>
        </w:rPr>
        <w:t xml:space="preserve"> Сургута остаются:</w:t>
      </w:r>
    </w:p>
    <w:p w:rsidR="00FE5E84" w:rsidRPr="00D4498B" w:rsidRDefault="00FE5E84" w:rsidP="00FE5E84">
      <w:pPr>
        <w:ind w:firstLine="709"/>
        <w:jc w:val="both"/>
        <w:rPr>
          <w:szCs w:val="28"/>
        </w:rPr>
      </w:pPr>
      <w:r w:rsidRPr="00D4498B">
        <w:rPr>
          <w:szCs w:val="28"/>
        </w:rPr>
        <w:t>- высокий износ объектов учреждений молодежной политики;</w:t>
      </w:r>
    </w:p>
    <w:p w:rsidR="00FE5E84" w:rsidRPr="00D4498B" w:rsidRDefault="00FE5E84" w:rsidP="00FE5E84">
      <w:pPr>
        <w:ind w:firstLine="709"/>
        <w:jc w:val="both"/>
        <w:rPr>
          <w:szCs w:val="28"/>
        </w:rPr>
      </w:pPr>
      <w:r w:rsidRPr="00D4498B">
        <w:rPr>
          <w:szCs w:val="28"/>
        </w:rPr>
        <w:t xml:space="preserve">- отсутствие специализированных объектов для организации занятий </w:t>
      </w:r>
      <w:r w:rsidRPr="00D4498B">
        <w:rPr>
          <w:szCs w:val="28"/>
        </w:rPr>
        <w:br/>
        <w:t>по экстремальным и техническим видам спорта.</w:t>
      </w:r>
    </w:p>
    <w:p w:rsidR="00FE5E84" w:rsidRPr="00D4498B" w:rsidRDefault="00FE5E84" w:rsidP="00FE5E84">
      <w:pPr>
        <w:ind w:firstLine="709"/>
        <w:jc w:val="both"/>
        <w:rPr>
          <w:szCs w:val="28"/>
        </w:rPr>
      </w:pPr>
      <w:r w:rsidRPr="00D4498B">
        <w:rPr>
          <w:szCs w:val="28"/>
        </w:rPr>
        <w:t>Для реализации молодежной политики в среднесрочном периоде планируется:</w:t>
      </w:r>
    </w:p>
    <w:p w:rsidR="00FE5E84" w:rsidRPr="00D4498B" w:rsidRDefault="00FE5E84" w:rsidP="00FE5E84">
      <w:pPr>
        <w:ind w:firstLine="709"/>
        <w:jc w:val="both"/>
        <w:rPr>
          <w:szCs w:val="28"/>
        </w:rPr>
      </w:pPr>
      <w:r w:rsidRPr="00D4498B">
        <w:rPr>
          <w:szCs w:val="28"/>
        </w:rPr>
        <w:t>- строительство загородного специализированного (профильного) военно-спортивного лагеря «</w:t>
      </w:r>
      <w:proofErr w:type="spellStart"/>
      <w:r w:rsidRPr="00D4498B">
        <w:rPr>
          <w:szCs w:val="28"/>
        </w:rPr>
        <w:t>Барсова</w:t>
      </w:r>
      <w:proofErr w:type="spellEnd"/>
      <w:r w:rsidRPr="00D4498B">
        <w:rPr>
          <w:szCs w:val="28"/>
        </w:rPr>
        <w:t xml:space="preserve"> гора» на базе центра военно-прикладных видов спорта муниципального бюджетного учреждения </w:t>
      </w:r>
      <w:r w:rsidRPr="00D4498B">
        <w:rPr>
          <w:spacing w:val="-4"/>
          <w:szCs w:val="28"/>
        </w:rPr>
        <w:t xml:space="preserve">«Центр специальной подготовки «Сибирский легион», что приведет к увеличению </w:t>
      </w:r>
      <w:r w:rsidRPr="00D4498B">
        <w:rPr>
          <w:spacing w:val="-6"/>
          <w:szCs w:val="28"/>
        </w:rPr>
        <w:t xml:space="preserve">пропускной способности загородного лагеря с учетом перевода на </w:t>
      </w:r>
      <w:r w:rsidRPr="00D4498B">
        <w:rPr>
          <w:szCs w:val="28"/>
        </w:rPr>
        <w:t xml:space="preserve">круглогодичный режим обслуживания и позволит создать базу патриотического воспитания для развития военно-прикладных видов спорта; </w:t>
      </w:r>
    </w:p>
    <w:p w:rsidR="00FE5E84" w:rsidRPr="00D4498B" w:rsidRDefault="00FE5E84" w:rsidP="00FE5E84">
      <w:pPr>
        <w:autoSpaceDE w:val="0"/>
        <w:autoSpaceDN w:val="0"/>
        <w:adjustRightInd w:val="0"/>
        <w:ind w:firstLine="709"/>
        <w:jc w:val="both"/>
        <w:rPr>
          <w:szCs w:val="28"/>
        </w:rPr>
      </w:pPr>
      <w:r w:rsidRPr="00D4498B">
        <w:rPr>
          <w:szCs w:val="28"/>
        </w:rPr>
        <w:t>- строительство загородного специализированного (профильного) спортивно-оздоровительного лагеря «Олимпия» на базе муниципального бюджетного учреждения «Олимпия»;</w:t>
      </w:r>
    </w:p>
    <w:p w:rsidR="00FE5E84" w:rsidRPr="00D4498B" w:rsidRDefault="00FE5E84" w:rsidP="00FE5E84">
      <w:pPr>
        <w:autoSpaceDE w:val="0"/>
        <w:autoSpaceDN w:val="0"/>
        <w:adjustRightInd w:val="0"/>
        <w:ind w:firstLine="709"/>
        <w:jc w:val="both"/>
        <w:rPr>
          <w:szCs w:val="28"/>
        </w:rPr>
      </w:pPr>
      <w:r w:rsidRPr="00D4498B">
        <w:rPr>
          <w:szCs w:val="28"/>
        </w:rPr>
        <w:t>- повышение кадрового потенциала специалистов учреждений;</w:t>
      </w:r>
    </w:p>
    <w:p w:rsidR="00FE5E84" w:rsidRPr="00D4498B" w:rsidRDefault="00FE5E84" w:rsidP="00FE5E84">
      <w:pPr>
        <w:autoSpaceDE w:val="0"/>
        <w:autoSpaceDN w:val="0"/>
        <w:adjustRightInd w:val="0"/>
        <w:ind w:firstLine="709"/>
        <w:jc w:val="both"/>
        <w:rPr>
          <w:szCs w:val="28"/>
        </w:rPr>
      </w:pPr>
      <w:r w:rsidRPr="00D4498B">
        <w:rPr>
          <w:szCs w:val="28"/>
        </w:rPr>
        <w:t xml:space="preserve">- обновление содержания деятельности клубов по месту жительства, </w:t>
      </w:r>
      <w:r w:rsidRPr="00D4498B">
        <w:rPr>
          <w:spacing w:val="-4"/>
          <w:szCs w:val="28"/>
        </w:rPr>
        <w:t>повышение</w:t>
      </w:r>
      <w:r w:rsidR="00E21468">
        <w:rPr>
          <w:spacing w:val="-4"/>
          <w:szCs w:val="28"/>
        </w:rPr>
        <w:t xml:space="preserve"> охвата занимающихся, увеличение</w:t>
      </w:r>
      <w:r w:rsidRPr="00D4498B">
        <w:rPr>
          <w:spacing w:val="-4"/>
          <w:szCs w:val="28"/>
        </w:rPr>
        <w:t xml:space="preserve"> перечня направлений работы, внедрение</w:t>
      </w:r>
      <w:r w:rsidRPr="00D4498B">
        <w:rPr>
          <w:szCs w:val="28"/>
        </w:rPr>
        <w:t xml:space="preserve"> программ, основанных на межведомственном взаимодействии </w:t>
      </w:r>
      <w:r w:rsidRPr="00D4498B">
        <w:rPr>
          <w:szCs w:val="28"/>
        </w:rPr>
        <w:br/>
        <w:t>с отраслями социальной сферы;</w:t>
      </w:r>
    </w:p>
    <w:p w:rsidR="00FE5E84" w:rsidRPr="00D4498B" w:rsidRDefault="00FE5E84" w:rsidP="00FE5E84">
      <w:pPr>
        <w:autoSpaceDE w:val="0"/>
        <w:autoSpaceDN w:val="0"/>
        <w:adjustRightInd w:val="0"/>
        <w:ind w:firstLine="709"/>
        <w:jc w:val="both"/>
        <w:rPr>
          <w:szCs w:val="28"/>
        </w:rPr>
      </w:pPr>
      <w:r w:rsidRPr="00D4498B">
        <w:rPr>
          <w:szCs w:val="28"/>
        </w:rPr>
        <w:t>- обновление материально-технической базы учреждений;</w:t>
      </w:r>
    </w:p>
    <w:p w:rsidR="00FE5E84" w:rsidRPr="00D4498B" w:rsidRDefault="00FE5E84" w:rsidP="00FE5E84">
      <w:pPr>
        <w:autoSpaceDE w:val="0"/>
        <w:autoSpaceDN w:val="0"/>
        <w:adjustRightInd w:val="0"/>
        <w:ind w:firstLine="709"/>
        <w:jc w:val="both"/>
        <w:rPr>
          <w:szCs w:val="28"/>
        </w:rPr>
      </w:pPr>
      <w:r w:rsidRPr="00D4498B">
        <w:rPr>
          <w:szCs w:val="28"/>
        </w:rPr>
        <w:t>- формирование на базе МАУ «Наше время» молодежных объединений;</w:t>
      </w:r>
    </w:p>
    <w:p w:rsidR="00FE5E84" w:rsidRPr="00D4498B" w:rsidRDefault="00FE5E84" w:rsidP="00FE5E84">
      <w:pPr>
        <w:autoSpaceDE w:val="0"/>
        <w:autoSpaceDN w:val="0"/>
        <w:adjustRightInd w:val="0"/>
        <w:ind w:firstLine="709"/>
        <w:jc w:val="both"/>
        <w:rPr>
          <w:szCs w:val="28"/>
        </w:rPr>
      </w:pPr>
      <w:r w:rsidRPr="00D4498B">
        <w:rPr>
          <w:szCs w:val="28"/>
        </w:rPr>
        <w:t xml:space="preserve">- развитие направления по трудоустройству несовершеннолетних (поиск новых работодателей для создания дополнительных рабочих мест, развитие дальнейшего сотрудничества по организации дополнительных рабочих мест </w:t>
      </w:r>
      <w:r w:rsidRPr="00D4498B">
        <w:rPr>
          <w:szCs w:val="28"/>
        </w:rPr>
        <w:br/>
        <w:t>в учреждениях системы образования);</w:t>
      </w:r>
    </w:p>
    <w:p w:rsidR="00FE5E84" w:rsidRPr="00D4498B" w:rsidRDefault="00FE5E84" w:rsidP="00FE5E84">
      <w:pPr>
        <w:autoSpaceDE w:val="0"/>
        <w:autoSpaceDN w:val="0"/>
        <w:adjustRightInd w:val="0"/>
        <w:ind w:firstLine="709"/>
        <w:jc w:val="both"/>
        <w:rPr>
          <w:szCs w:val="28"/>
          <w:shd w:val="clear" w:color="auto" w:fill="FFFFFF"/>
        </w:rPr>
      </w:pPr>
      <w:r w:rsidRPr="00D4498B">
        <w:rPr>
          <w:szCs w:val="28"/>
        </w:rPr>
        <w:lastRenderedPageBreak/>
        <w:t>- с</w:t>
      </w:r>
      <w:r w:rsidR="00E21468">
        <w:rPr>
          <w:szCs w:val="28"/>
          <w:shd w:val="clear" w:color="auto" w:fill="FFFFFF"/>
        </w:rPr>
        <w:t>оздание</w:t>
      </w:r>
      <w:r w:rsidRPr="00D4498B">
        <w:rPr>
          <w:szCs w:val="28"/>
          <w:shd w:val="clear" w:color="auto" w:fill="FFFFFF"/>
        </w:rPr>
        <w:t xml:space="preserve"> опорных площадок на базе </w:t>
      </w:r>
      <w:r w:rsidRPr="00D4498B">
        <w:rPr>
          <w:szCs w:val="28"/>
        </w:rPr>
        <w:t>учреждений высшего и среднего профессионального образования</w:t>
      </w:r>
      <w:r w:rsidRPr="00D4498B">
        <w:rPr>
          <w:szCs w:val="28"/>
          <w:shd w:val="clear" w:color="auto" w:fill="FFFFFF"/>
        </w:rPr>
        <w:t xml:space="preserve"> по развитию направлений работы с молодежью.</w:t>
      </w:r>
    </w:p>
    <w:p w:rsidR="00FE5E84" w:rsidRPr="00D4498B" w:rsidRDefault="00FE5E84" w:rsidP="00FE5E84">
      <w:pPr>
        <w:tabs>
          <w:tab w:val="left" w:pos="567"/>
        </w:tabs>
        <w:ind w:firstLine="709"/>
        <w:jc w:val="both"/>
        <w:rPr>
          <w:szCs w:val="28"/>
        </w:rPr>
      </w:pPr>
    </w:p>
    <w:p w:rsidR="00FE5E84" w:rsidRPr="00D4498B" w:rsidRDefault="00FE5E84" w:rsidP="00FE5E84">
      <w:pPr>
        <w:ind w:firstLine="709"/>
        <w:jc w:val="both"/>
        <w:rPr>
          <w:szCs w:val="28"/>
        </w:rPr>
      </w:pPr>
      <w:r w:rsidRPr="00D4498B">
        <w:rPr>
          <w:szCs w:val="28"/>
        </w:rPr>
        <w:t>3. Физическая культура и спорт.</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rFonts w:ascii="Times New Roman" w:hAnsi="Times New Roman" w:cs="Times New Roman"/>
          <w:color w:val="auto"/>
          <w:spacing w:val="-4"/>
          <w:sz w:val="28"/>
          <w:szCs w:val="28"/>
        </w:rPr>
        <w:t xml:space="preserve">Для достижения национальных целей и стратегических задач, поставленных </w:t>
      </w:r>
      <w:r w:rsidRPr="00D4498B">
        <w:rPr>
          <w:rFonts w:ascii="Times New Roman" w:hAnsi="Times New Roman" w:cs="Times New Roman"/>
          <w:color w:val="auto"/>
          <w:sz w:val="28"/>
          <w:szCs w:val="28"/>
        </w:rPr>
        <w:t>Указом № 204, деятельность сферы физической культуры и спорта направлена на реализацию федеральных и региональных проектов</w:t>
      </w:r>
      <w:r w:rsidRPr="00D4498B">
        <w:rPr>
          <w:rFonts w:ascii="Times New Roman" w:hAnsi="Times New Roman" w:cs="Times New Roman"/>
          <w:color w:val="auto"/>
          <w:spacing w:val="-4"/>
          <w:sz w:val="28"/>
          <w:szCs w:val="28"/>
        </w:rPr>
        <w:t xml:space="preserve">, в соответствии </w:t>
      </w:r>
      <w:r w:rsidRPr="00D4498B">
        <w:rPr>
          <w:rFonts w:ascii="Times New Roman" w:hAnsi="Times New Roman" w:cs="Times New Roman"/>
          <w:color w:val="auto"/>
          <w:spacing w:val="-4"/>
          <w:sz w:val="28"/>
          <w:szCs w:val="28"/>
        </w:rPr>
        <w:br/>
        <w:t>с которыми ключевыми направлениями развития</w:t>
      </w:r>
      <w:r w:rsidRPr="00D4498B">
        <w:rPr>
          <w:rFonts w:ascii="Times New Roman" w:hAnsi="Times New Roman" w:cs="Times New Roman"/>
          <w:color w:val="auto"/>
          <w:sz w:val="28"/>
          <w:szCs w:val="28"/>
        </w:rPr>
        <w:t xml:space="preserve"> определены: </w:t>
      </w:r>
      <w:r w:rsidRPr="00D4498B">
        <w:rPr>
          <w:rFonts w:ascii="Times New Roman" w:eastAsiaTheme="minorHAnsi" w:hAnsi="Times New Roman" w:cs="Times New Roman"/>
          <w:color w:val="auto"/>
          <w:sz w:val="28"/>
          <w:szCs w:val="28"/>
          <w:lang w:eastAsia="en-US"/>
        </w:rPr>
        <w:t>увеличение ожидаемой продолжительности здоровой жизни; увеличение доли граждан, ведущих здоровый образ жизни</w:t>
      </w:r>
      <w:r w:rsidRPr="00D4498B">
        <w:rPr>
          <w:rFonts w:ascii="Times New Roman" w:hAnsi="Times New Roman" w:cs="Times New Roman"/>
          <w:color w:val="auto"/>
          <w:sz w:val="28"/>
          <w:szCs w:val="28"/>
        </w:rPr>
        <w:t xml:space="preserve">. </w:t>
      </w:r>
    </w:p>
    <w:p w:rsidR="00FE5E84" w:rsidRPr="00D4498B" w:rsidRDefault="00FE5E84" w:rsidP="00FE5E84">
      <w:pPr>
        <w:autoSpaceDE w:val="0"/>
        <w:autoSpaceDN w:val="0"/>
        <w:adjustRightInd w:val="0"/>
        <w:ind w:firstLine="709"/>
        <w:jc w:val="both"/>
        <w:rPr>
          <w:rFonts w:eastAsia="Times New Roman" w:cs="Times New Roman"/>
          <w:szCs w:val="28"/>
          <w:lang w:eastAsia="ru-RU"/>
        </w:rPr>
      </w:pPr>
      <w:r w:rsidRPr="00D4498B">
        <w:rPr>
          <w:rFonts w:eastAsia="Times New Roman" w:cs="Times New Roman"/>
          <w:spacing w:val="-4"/>
          <w:szCs w:val="28"/>
          <w:lang w:eastAsia="ru-RU"/>
        </w:rPr>
        <w:t xml:space="preserve">В составе регионального портфеля проектов «Демография» (национальный </w:t>
      </w:r>
      <w:r w:rsidRPr="00D4498B">
        <w:rPr>
          <w:rFonts w:eastAsia="Times New Roman" w:cs="Times New Roman"/>
          <w:szCs w:val="28"/>
          <w:lang w:eastAsia="ru-RU"/>
        </w:rPr>
        <w:t xml:space="preserve">проект «Демография») в сфере физической культуры и спорта город участвует </w:t>
      </w:r>
      <w:r w:rsidRPr="00D4498B">
        <w:rPr>
          <w:rFonts w:eastAsia="Times New Roman" w:cs="Times New Roman"/>
          <w:szCs w:val="28"/>
          <w:lang w:eastAsia="ru-RU"/>
        </w:rPr>
        <w:br/>
        <w:t xml:space="preserve">в реализации проекта «Спорт – норма жизни», что позволит увеличить долю граждан, систематически занимающихся физической культурой и спортом, путем мотивации, активизации спортивно-массовой работы на всех уровнях </w:t>
      </w:r>
      <w:r w:rsidRPr="00D4498B">
        <w:rPr>
          <w:rFonts w:eastAsia="Times New Roman" w:cs="Times New Roman"/>
          <w:szCs w:val="28"/>
          <w:lang w:eastAsia="ru-RU"/>
        </w:rPr>
        <w:br/>
        <w:t xml:space="preserve">и в корпоративной среде, в том числе вовлечения в подготовку и выполнение нормативов Всероссийского физкультурно-спортивного комплекса «Готов </w:t>
      </w:r>
      <w:r w:rsidRPr="00D4498B">
        <w:rPr>
          <w:rFonts w:eastAsia="Times New Roman" w:cs="Times New Roman"/>
          <w:szCs w:val="28"/>
          <w:lang w:eastAsia="ru-RU"/>
        </w:rPr>
        <w:br/>
        <w:t xml:space="preserve">к труду и обороне» (ГТО), а также подготовки спортивного резерва и развития спортивной инфраструктуры. </w:t>
      </w:r>
    </w:p>
    <w:p w:rsidR="00FE5E84" w:rsidRPr="00D4498B" w:rsidRDefault="00FE5E84" w:rsidP="00FE5E84">
      <w:pPr>
        <w:ind w:firstLine="709"/>
        <w:jc w:val="both"/>
        <w:rPr>
          <w:szCs w:val="28"/>
        </w:rPr>
      </w:pPr>
      <w:r w:rsidRPr="00D4498B">
        <w:rPr>
          <w:rFonts w:eastAsia="Calibri" w:cs="Times New Roman"/>
          <w:szCs w:val="28"/>
        </w:rPr>
        <w:t xml:space="preserve">В городе 232 организации физкультурной направленности различной организационно-правовой формы (из них 9 муниципальных учреждений, подведомственных управлению физической культуры и спорта Администрации города). </w:t>
      </w:r>
      <w:r w:rsidRPr="00D4498B">
        <w:rPr>
          <w:szCs w:val="28"/>
        </w:rPr>
        <w:t xml:space="preserve">Осуществляют деятельность 9 спортивных школ (8 муниципальных </w:t>
      </w:r>
      <w:r w:rsidRPr="00D4498B">
        <w:rPr>
          <w:szCs w:val="28"/>
        </w:rPr>
        <w:br/>
        <w:t xml:space="preserve">и 1 частная) с численностью занимающихся 9 292 человека (8 667 и 625 человек соответственно). </w:t>
      </w:r>
    </w:p>
    <w:p w:rsidR="00FE5E84" w:rsidRPr="00D4498B" w:rsidRDefault="00FE5E84" w:rsidP="00FE5E84">
      <w:pPr>
        <w:ind w:firstLine="709"/>
        <w:jc w:val="both"/>
        <w:rPr>
          <w:szCs w:val="28"/>
        </w:rPr>
      </w:pPr>
      <w:r w:rsidRPr="00D4498B">
        <w:rPr>
          <w:szCs w:val="28"/>
        </w:rPr>
        <w:t>По итогам 2022 года количество объектов спорта составит 934 единицы (единовременная пропускная способность 21 072 человека), обеспеченность населения города спортивными сооружениями (по нормативам единовременной пропускной способности) – 45,4%.</w:t>
      </w:r>
    </w:p>
    <w:p w:rsidR="00FE5E84" w:rsidRPr="00D4498B" w:rsidRDefault="00FE5E84" w:rsidP="00FE5E84">
      <w:pPr>
        <w:autoSpaceDE w:val="0"/>
        <w:autoSpaceDN w:val="0"/>
        <w:ind w:firstLine="709"/>
        <w:jc w:val="both"/>
        <w:rPr>
          <w:szCs w:val="28"/>
        </w:rPr>
      </w:pPr>
      <w:r w:rsidRPr="00D4498B">
        <w:rPr>
          <w:szCs w:val="28"/>
        </w:rPr>
        <w:t xml:space="preserve">Из 934 объектов спорта в муниципальной собственности находятся </w:t>
      </w:r>
      <w:r w:rsidRPr="00D4498B">
        <w:rPr>
          <w:szCs w:val="28"/>
        </w:rPr>
        <w:br/>
        <w:t xml:space="preserve">553 (59,2%), в федеральной собственности – 14 (1,5%), 39 объектов (4,2%) – являются собственностью Ханты-Мансийского автономного округа – Югры </w:t>
      </w:r>
      <w:r w:rsidRPr="00D4498B">
        <w:rPr>
          <w:szCs w:val="28"/>
        </w:rPr>
        <w:br/>
        <w:t>и 328 объектов (35,1%) находятся в частной собственности.</w:t>
      </w:r>
    </w:p>
    <w:p w:rsidR="00FE5E84" w:rsidRPr="00D4498B" w:rsidRDefault="00FE5E84" w:rsidP="00FE5E84">
      <w:pPr>
        <w:ind w:firstLine="709"/>
        <w:jc w:val="both"/>
        <w:rPr>
          <w:szCs w:val="28"/>
        </w:rPr>
      </w:pPr>
      <w:r w:rsidRPr="00D4498B">
        <w:rPr>
          <w:szCs w:val="28"/>
        </w:rPr>
        <w:t>Для достижения значений показателей, предусмотренных национальными проектами, в среднесрочной перспективе запланировано следующее.</w:t>
      </w:r>
    </w:p>
    <w:p w:rsidR="00FE5E84" w:rsidRPr="00D4498B" w:rsidRDefault="00FE5E84" w:rsidP="00FE5E84">
      <w:pPr>
        <w:tabs>
          <w:tab w:val="left" w:pos="851"/>
        </w:tabs>
        <w:ind w:firstLine="709"/>
        <w:jc w:val="both"/>
        <w:rPr>
          <w:szCs w:val="28"/>
        </w:rPr>
      </w:pPr>
      <w:r w:rsidRPr="00D4498B">
        <w:rPr>
          <w:szCs w:val="28"/>
        </w:rPr>
        <w:t xml:space="preserve">По консервативному и базовому вариантам прогноза планируется увеличение общего количества </w:t>
      </w:r>
      <w:r w:rsidRPr="00D4498B">
        <w:rPr>
          <w:spacing w:val="-4"/>
          <w:szCs w:val="28"/>
        </w:rPr>
        <w:t>объектов спорта на 17 единиц (9 спортивных залов,</w:t>
      </w:r>
      <w:r w:rsidRPr="00D4498B">
        <w:rPr>
          <w:szCs w:val="28"/>
        </w:rPr>
        <w:t xml:space="preserve"> 2 крытых сооружения с искусственным льдом, 6 других спортивных сооружений) до 951 объекта (с учетом дворовых площадок), их единовременная пропускная способность достигнет 21 674 человека. </w:t>
      </w:r>
    </w:p>
    <w:p w:rsidR="00FE5E84" w:rsidRPr="00D4498B" w:rsidRDefault="00FE5E84" w:rsidP="00FE5E84">
      <w:pPr>
        <w:ind w:firstLine="709"/>
        <w:jc w:val="both"/>
        <w:rPr>
          <w:szCs w:val="28"/>
        </w:rPr>
      </w:pPr>
      <w:r w:rsidRPr="00D4498B">
        <w:rPr>
          <w:spacing w:val="-4"/>
          <w:szCs w:val="28"/>
        </w:rPr>
        <w:t xml:space="preserve">С учетом ввода в эксплуатацию объектов и темпов роста численности постоянного населения уровень обеспеченности объектами спорта исходя </w:t>
      </w:r>
      <w:r w:rsidRPr="00D4498B">
        <w:rPr>
          <w:spacing w:val="-4"/>
          <w:szCs w:val="28"/>
        </w:rPr>
        <w:br/>
        <w:t>из единовременной пропускной</w:t>
      </w:r>
      <w:r w:rsidRPr="00D4498B">
        <w:rPr>
          <w:szCs w:val="28"/>
        </w:rPr>
        <w:t xml:space="preserve"> способности к концу 2025 года составит </w:t>
      </w:r>
      <w:r w:rsidR="00E21468">
        <w:rPr>
          <w:szCs w:val="28"/>
        </w:rPr>
        <w:br/>
      </w:r>
      <w:r w:rsidRPr="00D4498B">
        <w:rPr>
          <w:szCs w:val="28"/>
        </w:rPr>
        <w:t xml:space="preserve">по консервативному и базовому варианту прогноза 45,2 и 44,7% соответственно. </w:t>
      </w:r>
    </w:p>
    <w:p w:rsidR="00FE5E84" w:rsidRPr="00D4498B" w:rsidRDefault="00FE5E84" w:rsidP="00FE5E84">
      <w:pPr>
        <w:tabs>
          <w:tab w:val="left" w:pos="567"/>
        </w:tabs>
        <w:overflowPunct w:val="0"/>
        <w:autoSpaceDE w:val="0"/>
        <w:autoSpaceDN w:val="0"/>
        <w:adjustRightInd w:val="0"/>
        <w:ind w:firstLine="709"/>
        <w:jc w:val="both"/>
        <w:textAlignment w:val="baseline"/>
        <w:rPr>
          <w:szCs w:val="28"/>
        </w:rPr>
      </w:pPr>
      <w:r w:rsidRPr="00D4498B">
        <w:rPr>
          <w:szCs w:val="28"/>
        </w:rPr>
        <w:lastRenderedPageBreak/>
        <w:t xml:space="preserve">Доля населения, систематически занимающегося физической культурой </w:t>
      </w:r>
      <w:r w:rsidRPr="00D4498B">
        <w:rPr>
          <w:szCs w:val="28"/>
        </w:rPr>
        <w:br/>
        <w:t xml:space="preserve">и спортом (в численности постоянного населения города в возрасте 3 – 79 лет) </w:t>
      </w:r>
      <w:r w:rsidRPr="00D4498B">
        <w:rPr>
          <w:szCs w:val="28"/>
        </w:rPr>
        <w:br/>
        <w:t>к концу 2022 года составит 40,9%, к концу 2025 года – 51%.</w:t>
      </w:r>
    </w:p>
    <w:p w:rsidR="00FE5E84" w:rsidRPr="00D4498B" w:rsidRDefault="00FE5E84" w:rsidP="00FE5E84">
      <w:pPr>
        <w:tabs>
          <w:tab w:val="left" w:pos="567"/>
        </w:tabs>
        <w:overflowPunct w:val="0"/>
        <w:autoSpaceDE w:val="0"/>
        <w:autoSpaceDN w:val="0"/>
        <w:adjustRightInd w:val="0"/>
        <w:ind w:firstLine="709"/>
        <w:jc w:val="both"/>
        <w:textAlignment w:val="baseline"/>
        <w:rPr>
          <w:bCs/>
          <w:szCs w:val="28"/>
        </w:rPr>
      </w:pPr>
      <w:r w:rsidRPr="00D4498B">
        <w:rPr>
          <w:bCs/>
          <w:szCs w:val="28"/>
        </w:rPr>
        <w:t xml:space="preserve">В рамках поддержки негосударственных (немуниципальных) поставщиков </w:t>
      </w:r>
      <w:r w:rsidRPr="00D4498B">
        <w:rPr>
          <w:bCs/>
          <w:spacing w:val="-4"/>
          <w:szCs w:val="28"/>
        </w:rPr>
        <w:t>услуг в сфере физической культуры и спорта в городе предусмотрены следующие</w:t>
      </w:r>
      <w:r w:rsidRPr="00D4498B">
        <w:rPr>
          <w:bCs/>
          <w:szCs w:val="28"/>
        </w:rPr>
        <w:t xml:space="preserve"> мероприятия:</w:t>
      </w:r>
    </w:p>
    <w:p w:rsidR="00FE5E84" w:rsidRPr="00D4498B" w:rsidRDefault="00FE5E84" w:rsidP="00FE5E84">
      <w:pPr>
        <w:tabs>
          <w:tab w:val="left" w:pos="567"/>
        </w:tabs>
        <w:overflowPunct w:val="0"/>
        <w:autoSpaceDE w:val="0"/>
        <w:autoSpaceDN w:val="0"/>
        <w:adjustRightInd w:val="0"/>
        <w:ind w:firstLine="709"/>
        <w:jc w:val="both"/>
        <w:textAlignment w:val="baseline"/>
        <w:rPr>
          <w:szCs w:val="28"/>
        </w:rPr>
      </w:pPr>
      <w:r w:rsidRPr="00D4498B">
        <w:rPr>
          <w:szCs w:val="28"/>
        </w:rPr>
        <w:t>-</w:t>
      </w:r>
      <w:r w:rsidRPr="00D4498B">
        <w:rPr>
          <w:bCs/>
          <w:szCs w:val="28"/>
        </w:rPr>
        <w:t xml:space="preserve"> субсидирование выполнения работ, </w:t>
      </w:r>
      <w:r w:rsidRPr="00D4498B">
        <w:rPr>
          <w:szCs w:val="28"/>
        </w:rPr>
        <w:t>оказания услуг;</w:t>
      </w:r>
    </w:p>
    <w:p w:rsidR="00FE5E84" w:rsidRPr="00D4498B" w:rsidRDefault="00FE5E84" w:rsidP="00FE5E84">
      <w:pPr>
        <w:tabs>
          <w:tab w:val="left" w:pos="567"/>
        </w:tabs>
        <w:overflowPunct w:val="0"/>
        <w:autoSpaceDE w:val="0"/>
        <w:autoSpaceDN w:val="0"/>
        <w:adjustRightInd w:val="0"/>
        <w:ind w:firstLine="709"/>
        <w:jc w:val="both"/>
        <w:textAlignment w:val="baseline"/>
        <w:rPr>
          <w:szCs w:val="28"/>
        </w:rPr>
      </w:pPr>
      <w:r w:rsidRPr="00D4498B">
        <w:rPr>
          <w:szCs w:val="28"/>
        </w:rPr>
        <w:t>- предоставление грантов в форме субсидий некоммерческим организациям в целях поддержки общественно значимых инициатив, направленных на профилактику правонарушений и экстремизма.</w:t>
      </w:r>
    </w:p>
    <w:p w:rsidR="00FE5E84" w:rsidRPr="00D4498B" w:rsidRDefault="00FE5E84" w:rsidP="00FE5E84">
      <w:pPr>
        <w:tabs>
          <w:tab w:val="left" w:pos="567"/>
        </w:tabs>
        <w:overflowPunct w:val="0"/>
        <w:autoSpaceDE w:val="0"/>
        <w:autoSpaceDN w:val="0"/>
        <w:adjustRightInd w:val="0"/>
        <w:ind w:firstLine="709"/>
        <w:jc w:val="both"/>
        <w:textAlignment w:val="baseline"/>
        <w:rPr>
          <w:szCs w:val="28"/>
        </w:rPr>
      </w:pPr>
      <w:r w:rsidRPr="00D4498B">
        <w:rPr>
          <w:szCs w:val="28"/>
        </w:rPr>
        <w:t xml:space="preserve">В 2022 году на выплату субсидий для финансового обеспечения затрат </w:t>
      </w:r>
      <w:r w:rsidRPr="00D4498B">
        <w:rPr>
          <w:szCs w:val="28"/>
        </w:rPr>
        <w:br/>
      </w:r>
      <w:r w:rsidRPr="00D4498B">
        <w:rPr>
          <w:spacing w:val="-4"/>
          <w:szCs w:val="28"/>
        </w:rPr>
        <w:t>в связи с выполнением работ в указанной сфере запланировано 6 млн. рублей,</w:t>
      </w:r>
      <w:r w:rsidRPr="00D4498B">
        <w:rPr>
          <w:szCs w:val="28"/>
        </w:rPr>
        <w:t xml:space="preserve"> </w:t>
      </w:r>
      <w:proofErr w:type="spellStart"/>
      <w:r w:rsidRPr="00D4498B">
        <w:rPr>
          <w:szCs w:val="28"/>
        </w:rPr>
        <w:t>грантовая</w:t>
      </w:r>
      <w:proofErr w:type="spellEnd"/>
      <w:r w:rsidRPr="00D4498B">
        <w:rPr>
          <w:szCs w:val="28"/>
        </w:rPr>
        <w:t xml:space="preserve"> поддержка предусмотрена на сумму 2,9 млн. рублей. </w:t>
      </w:r>
    </w:p>
    <w:p w:rsidR="00FE5E84" w:rsidRPr="00D4498B" w:rsidRDefault="00FE5E84" w:rsidP="00FE5E84">
      <w:pPr>
        <w:widowControl w:val="0"/>
        <w:autoSpaceDE w:val="0"/>
        <w:autoSpaceDN w:val="0"/>
        <w:adjustRightInd w:val="0"/>
        <w:ind w:firstLine="709"/>
        <w:jc w:val="both"/>
        <w:rPr>
          <w:szCs w:val="28"/>
        </w:rPr>
      </w:pPr>
      <w:r w:rsidRPr="00D4498B">
        <w:rPr>
          <w:szCs w:val="28"/>
        </w:rPr>
        <w:t xml:space="preserve">Основными проблемами развития сферы физической культуры и спорта </w:t>
      </w:r>
      <w:r w:rsidRPr="00D4498B">
        <w:rPr>
          <w:szCs w:val="28"/>
        </w:rPr>
        <w:br/>
        <w:t>на территории города остаются:</w:t>
      </w:r>
    </w:p>
    <w:p w:rsidR="00FE5E84" w:rsidRPr="00D4498B" w:rsidRDefault="00FE5E84" w:rsidP="00FE5E84">
      <w:pPr>
        <w:widowControl w:val="0"/>
        <w:autoSpaceDE w:val="0"/>
        <w:autoSpaceDN w:val="0"/>
        <w:adjustRightInd w:val="0"/>
        <w:ind w:firstLine="709"/>
        <w:jc w:val="both"/>
        <w:rPr>
          <w:rFonts w:eastAsia="Arial"/>
          <w:szCs w:val="28"/>
        </w:rPr>
      </w:pPr>
      <w:r w:rsidRPr="00D4498B">
        <w:rPr>
          <w:szCs w:val="28"/>
        </w:rPr>
        <w:t>-</w:t>
      </w:r>
      <w:r w:rsidRPr="00D4498B">
        <w:rPr>
          <w:rFonts w:eastAsia="Arial"/>
          <w:szCs w:val="28"/>
        </w:rPr>
        <w:t xml:space="preserve"> недостаточный уровень обеспеченности спортивными сооружениями;</w:t>
      </w:r>
    </w:p>
    <w:p w:rsidR="00FE5E84" w:rsidRPr="00D4498B" w:rsidRDefault="00FE5E84" w:rsidP="00FE5E84">
      <w:pPr>
        <w:widowControl w:val="0"/>
        <w:autoSpaceDE w:val="0"/>
        <w:autoSpaceDN w:val="0"/>
        <w:adjustRightInd w:val="0"/>
        <w:ind w:firstLine="709"/>
        <w:jc w:val="both"/>
        <w:rPr>
          <w:rFonts w:eastAsia="Arial"/>
          <w:szCs w:val="28"/>
        </w:rPr>
      </w:pPr>
      <w:r w:rsidRPr="00D4498B">
        <w:rPr>
          <w:szCs w:val="28"/>
        </w:rPr>
        <w:t>-</w:t>
      </w:r>
      <w:r w:rsidRPr="00D4498B">
        <w:rPr>
          <w:rFonts w:eastAsia="Arial"/>
          <w:szCs w:val="28"/>
        </w:rPr>
        <w:t xml:space="preserve"> низкие темпы прироста численности населения, систематически занимающегося физической культурой и спортом;</w:t>
      </w:r>
    </w:p>
    <w:p w:rsidR="00FE5E84" w:rsidRPr="00D4498B" w:rsidRDefault="00FE5E84" w:rsidP="00FE5E84">
      <w:pPr>
        <w:widowControl w:val="0"/>
        <w:autoSpaceDE w:val="0"/>
        <w:autoSpaceDN w:val="0"/>
        <w:adjustRightInd w:val="0"/>
        <w:ind w:firstLine="709"/>
        <w:jc w:val="both"/>
        <w:rPr>
          <w:szCs w:val="28"/>
        </w:rPr>
      </w:pPr>
      <w:r w:rsidRPr="00D4498B">
        <w:rPr>
          <w:szCs w:val="28"/>
        </w:rPr>
        <w:t>-</w:t>
      </w:r>
      <w:r w:rsidRPr="00D4498B">
        <w:rPr>
          <w:rFonts w:eastAsia="Arial"/>
          <w:szCs w:val="28"/>
        </w:rPr>
        <w:t xml:space="preserve"> потребность в квалифицированных специалистах.</w:t>
      </w:r>
    </w:p>
    <w:p w:rsidR="00FE5E84" w:rsidRPr="00D4498B" w:rsidRDefault="00FE5E84" w:rsidP="00FE5E84">
      <w:pPr>
        <w:ind w:firstLine="709"/>
        <w:jc w:val="both"/>
        <w:rPr>
          <w:szCs w:val="28"/>
        </w:rPr>
      </w:pPr>
      <w:r w:rsidRPr="00D4498B">
        <w:rPr>
          <w:szCs w:val="28"/>
        </w:rPr>
        <w:t>Решению указанных проблем будет способствовать:</w:t>
      </w:r>
    </w:p>
    <w:p w:rsidR="00FE5E84" w:rsidRPr="00D4498B" w:rsidRDefault="00FE5E84" w:rsidP="00FE5E84">
      <w:pPr>
        <w:autoSpaceDE w:val="0"/>
        <w:autoSpaceDN w:val="0"/>
        <w:adjustRightInd w:val="0"/>
        <w:ind w:firstLine="709"/>
        <w:jc w:val="both"/>
        <w:rPr>
          <w:szCs w:val="28"/>
        </w:rPr>
      </w:pPr>
      <w:r w:rsidRPr="00D4498B">
        <w:rPr>
          <w:szCs w:val="28"/>
        </w:rPr>
        <w:t>- совершенствование инфраструктуры спорта;</w:t>
      </w:r>
    </w:p>
    <w:p w:rsidR="00FE5E84" w:rsidRPr="00D4498B" w:rsidRDefault="00E21468" w:rsidP="00FE5E84">
      <w:pPr>
        <w:ind w:firstLine="709"/>
        <w:jc w:val="both"/>
        <w:rPr>
          <w:szCs w:val="28"/>
        </w:rPr>
      </w:pPr>
      <w:r>
        <w:rPr>
          <w:szCs w:val="28"/>
        </w:rPr>
        <w:t>- укрепление материально-</w:t>
      </w:r>
      <w:r w:rsidR="00FE5E84" w:rsidRPr="00D4498B">
        <w:rPr>
          <w:szCs w:val="28"/>
        </w:rPr>
        <w:t>технической базы для занятий физической культурой и спортом;</w:t>
      </w:r>
    </w:p>
    <w:p w:rsidR="00FE5E84" w:rsidRPr="00D4498B" w:rsidRDefault="00FE5E84" w:rsidP="00FE5E84">
      <w:pPr>
        <w:autoSpaceDE w:val="0"/>
        <w:autoSpaceDN w:val="0"/>
        <w:adjustRightInd w:val="0"/>
        <w:ind w:firstLine="709"/>
        <w:jc w:val="both"/>
        <w:rPr>
          <w:szCs w:val="28"/>
        </w:rPr>
      </w:pPr>
      <w:r w:rsidRPr="00D4498B">
        <w:rPr>
          <w:szCs w:val="28"/>
        </w:rPr>
        <w:t>- привлечение жителей города к систематическим занятиям физической культурой и спортом, а также к системе сдачи норм ГТО;</w:t>
      </w:r>
    </w:p>
    <w:p w:rsidR="00FE5E84" w:rsidRPr="00D4498B" w:rsidRDefault="00FE5E84" w:rsidP="00FE5E84">
      <w:pPr>
        <w:ind w:firstLine="709"/>
        <w:jc w:val="both"/>
        <w:rPr>
          <w:szCs w:val="28"/>
        </w:rPr>
      </w:pPr>
      <w:r w:rsidRPr="00D4498B">
        <w:rPr>
          <w:szCs w:val="28"/>
        </w:rPr>
        <w:t>- создание условий и устойчивого интереса у детей, подростков, молодежи к достижению высоких спортивных результатов;</w:t>
      </w:r>
    </w:p>
    <w:p w:rsidR="00FE5E84" w:rsidRPr="00D4498B" w:rsidRDefault="00FE5E84" w:rsidP="00FE5E84">
      <w:pPr>
        <w:ind w:firstLine="709"/>
        <w:jc w:val="both"/>
        <w:rPr>
          <w:szCs w:val="28"/>
          <w:shd w:val="clear" w:color="auto" w:fill="FFFFFF"/>
        </w:rPr>
      </w:pPr>
      <w:r w:rsidRPr="00D4498B">
        <w:rPr>
          <w:szCs w:val="28"/>
        </w:rPr>
        <w:t>-</w:t>
      </w:r>
      <w:r w:rsidRPr="00D4498B">
        <w:rPr>
          <w:szCs w:val="28"/>
          <w:shd w:val="clear" w:color="auto" w:fill="FFFFFF"/>
        </w:rPr>
        <w:t xml:space="preserve"> </w:t>
      </w:r>
      <w:r w:rsidRPr="00D4498B">
        <w:rPr>
          <w:szCs w:val="28"/>
        </w:rPr>
        <w:t>создание условий для занятий физической культурой и спортом граждан среднего и старшего возраста, лиц с ограниченными возможностями здоровья, других групп населения, нуждающихся в повышенной социальной защите</w:t>
      </w:r>
      <w:r w:rsidRPr="00D4498B">
        <w:rPr>
          <w:szCs w:val="28"/>
          <w:shd w:val="clear" w:color="auto" w:fill="FFFFFF"/>
        </w:rPr>
        <w:t>;</w:t>
      </w:r>
    </w:p>
    <w:p w:rsidR="00FE5E84" w:rsidRPr="00D4498B" w:rsidRDefault="00FE5E84" w:rsidP="00FE5E84">
      <w:pPr>
        <w:ind w:firstLine="709"/>
        <w:jc w:val="both"/>
        <w:rPr>
          <w:szCs w:val="28"/>
        </w:rPr>
      </w:pPr>
      <w:r w:rsidRPr="00D4498B">
        <w:rPr>
          <w:szCs w:val="28"/>
        </w:rPr>
        <w:t>- развитие и поддержка негосударственного сектора в сфере предоставления услуг физической культуры и спорта;</w:t>
      </w:r>
    </w:p>
    <w:p w:rsidR="00FE5E84" w:rsidRPr="00D4498B" w:rsidRDefault="00FE5E84" w:rsidP="00FE5E84">
      <w:pPr>
        <w:ind w:firstLine="709"/>
        <w:jc w:val="both"/>
        <w:rPr>
          <w:szCs w:val="28"/>
        </w:rPr>
      </w:pPr>
      <w:r w:rsidRPr="00D4498B">
        <w:rPr>
          <w:szCs w:val="28"/>
        </w:rPr>
        <w:t>- развитие инфраструктуры для занятий физической культурой и спортом в соответствии с климатическими особенностями региона.</w:t>
      </w:r>
    </w:p>
    <w:p w:rsidR="00FE5E84" w:rsidRPr="00D4498B" w:rsidRDefault="00FE5E84" w:rsidP="00FE5E84">
      <w:pPr>
        <w:ind w:firstLine="709"/>
        <w:jc w:val="both"/>
        <w:rPr>
          <w:szCs w:val="28"/>
        </w:rPr>
      </w:pPr>
    </w:p>
    <w:p w:rsidR="00FE5E84" w:rsidRPr="00D4498B" w:rsidRDefault="00FE5E84" w:rsidP="00FE5E84">
      <w:pPr>
        <w:ind w:firstLine="709"/>
        <w:jc w:val="both"/>
        <w:rPr>
          <w:szCs w:val="28"/>
        </w:rPr>
      </w:pPr>
      <w:r w:rsidRPr="00D4498B">
        <w:rPr>
          <w:szCs w:val="28"/>
        </w:rPr>
        <w:t>4. Здравоохранение и социальное обслуживание.</w:t>
      </w:r>
    </w:p>
    <w:p w:rsidR="00FE5E84" w:rsidRPr="00D4498B" w:rsidRDefault="00FE5E84" w:rsidP="00FE5E84">
      <w:pPr>
        <w:ind w:firstLine="709"/>
        <w:jc w:val="both"/>
        <w:rPr>
          <w:szCs w:val="28"/>
        </w:rPr>
      </w:pPr>
      <w:r w:rsidRPr="00D4498B">
        <w:rPr>
          <w:szCs w:val="28"/>
        </w:rPr>
        <w:t>Здравоохранение.</w:t>
      </w:r>
    </w:p>
    <w:p w:rsidR="00FE5E84" w:rsidRPr="00D4498B" w:rsidRDefault="00FE5E84" w:rsidP="00FE5E84">
      <w:pPr>
        <w:ind w:firstLine="709"/>
        <w:jc w:val="both"/>
        <w:rPr>
          <w:szCs w:val="28"/>
        </w:rPr>
      </w:pPr>
      <w:r w:rsidRPr="00D4498B">
        <w:rPr>
          <w:spacing w:val="-4"/>
          <w:szCs w:val="28"/>
        </w:rPr>
        <w:t>Сфера здравоохранения города развивается в соответствии с направлениями,</w:t>
      </w:r>
      <w:r w:rsidRPr="00D4498B">
        <w:rPr>
          <w:szCs w:val="28"/>
        </w:rPr>
        <w:t xml:space="preserve"> заданными национальным проектом «Здравоохранение», региональными проектами, государственной программой Ханты-Мансийского автономного округа – Югры «Современное здравоохранение», территориальной программой государственных гарантий бесплатного оказания гражданам медицинской помощи в Ханты-Мансийском автономном </w:t>
      </w:r>
      <w:r w:rsidRPr="00D4498B">
        <w:rPr>
          <w:spacing w:val="-4"/>
          <w:szCs w:val="28"/>
        </w:rPr>
        <w:t>округе – Югре, муниципальной программой «Укрепление общественного здоровья</w:t>
      </w:r>
      <w:r w:rsidRPr="00D4498B">
        <w:rPr>
          <w:szCs w:val="28"/>
        </w:rPr>
        <w:t xml:space="preserve"> на период до 2024 года». </w:t>
      </w:r>
    </w:p>
    <w:p w:rsidR="00FE5E84" w:rsidRPr="00D4498B" w:rsidRDefault="00FE5E84" w:rsidP="00FE5E84">
      <w:pPr>
        <w:ind w:firstLine="709"/>
        <w:jc w:val="both"/>
        <w:rPr>
          <w:szCs w:val="28"/>
        </w:rPr>
      </w:pPr>
      <w:r w:rsidRPr="00D4498B">
        <w:rPr>
          <w:szCs w:val="28"/>
        </w:rPr>
        <w:lastRenderedPageBreak/>
        <w:t xml:space="preserve">В составе регионального портфеля проектов «Здравоохранение» </w:t>
      </w:r>
      <w:r w:rsidRPr="00D4498B">
        <w:rPr>
          <w:spacing w:val="-4"/>
          <w:szCs w:val="28"/>
        </w:rPr>
        <w:t>(национальный проект «Здравоохранение») реализуются следующие проекты: «Развитие</w:t>
      </w:r>
      <w:r w:rsidRPr="00D4498B">
        <w:rPr>
          <w:szCs w:val="28"/>
        </w:rPr>
        <w:t xml:space="preserve"> системы оказания первичной медико-санитарной помощи</w:t>
      </w:r>
      <w:r w:rsidRPr="00D4498B">
        <w:rPr>
          <w:rFonts w:eastAsia="Arial Unicode MS"/>
          <w:szCs w:val="28"/>
        </w:rPr>
        <w:t xml:space="preserve">», </w:t>
      </w:r>
      <w:r w:rsidRPr="00D4498B">
        <w:rPr>
          <w:szCs w:val="28"/>
        </w:rPr>
        <w:t xml:space="preserve">«Развитие детского здравоохранения, включая создание современной инфраструктуры </w:t>
      </w:r>
      <w:r w:rsidRPr="00D4498B">
        <w:rPr>
          <w:spacing w:val="-4"/>
          <w:szCs w:val="28"/>
        </w:rPr>
        <w:t>оказания медицинской помощи детям»,</w:t>
      </w:r>
      <w:r w:rsidRPr="00D4498B">
        <w:rPr>
          <w:szCs w:val="28"/>
        </w:rPr>
        <w:t xml:space="preserve"> «Борьба с онкологическими заболеваниями», «Борьба с сердечно-сосудистыми заболеваниями», «Обеспечение медицинских организаций системы здравоохранения квалифицированными кадрами», «Создание единого цифрового контура </w:t>
      </w:r>
      <w:r w:rsidRPr="00D4498B">
        <w:rPr>
          <w:szCs w:val="28"/>
        </w:rPr>
        <w:br/>
        <w:t xml:space="preserve">в здравоохранении на основе единой государственной информационной системы в сфере здравоохранения», «Развитие экспорта медицинских услуг», </w:t>
      </w:r>
      <w:r w:rsidRPr="00D4498B">
        <w:rPr>
          <w:spacing w:val="-4"/>
          <w:szCs w:val="28"/>
        </w:rPr>
        <w:t>«Укрепление</w:t>
      </w:r>
      <w:r w:rsidRPr="00D4498B">
        <w:rPr>
          <w:szCs w:val="28"/>
        </w:rPr>
        <w:t xml:space="preserve"> общественного здоровья».</w:t>
      </w:r>
    </w:p>
    <w:p w:rsidR="00FE5E84" w:rsidRPr="00D4498B" w:rsidRDefault="00FE5E84" w:rsidP="00FE5E84">
      <w:pPr>
        <w:widowControl w:val="0"/>
        <w:ind w:firstLine="709"/>
        <w:contextualSpacing/>
        <w:jc w:val="both"/>
        <w:rPr>
          <w:rFonts w:eastAsia="Arial Unicode MS"/>
          <w:szCs w:val="28"/>
          <w:u w:color="000000"/>
        </w:rPr>
      </w:pPr>
      <w:r w:rsidRPr="00D4498B">
        <w:rPr>
          <w:szCs w:val="28"/>
        </w:rPr>
        <w:t xml:space="preserve">Реализация мероприятий региональных проектов позволит: </w:t>
      </w:r>
      <w:r w:rsidRPr="00D4498B">
        <w:rPr>
          <w:szCs w:val="28"/>
          <w:shd w:val="clear" w:color="auto" w:fill="FEFEFE"/>
        </w:rPr>
        <w:t>обеспечить оптимальную доступность для населения медицинских организаций, оказывающих первичную медико-санитарную помощь</w:t>
      </w:r>
      <w:r w:rsidRPr="00D4498B">
        <w:rPr>
          <w:szCs w:val="28"/>
        </w:rPr>
        <w:t xml:space="preserve">, сократить число младенческой и детской смертности, ликвидировать кадровый дефицит </w:t>
      </w:r>
      <w:r w:rsidRPr="00D4498B">
        <w:rPr>
          <w:szCs w:val="28"/>
        </w:rPr>
        <w:br/>
        <w:t xml:space="preserve">в медицинских организациях, оказывающих первичную медико-санитарную помощь, снизить смертность от болезней системы кровообращения </w:t>
      </w:r>
      <w:r w:rsidRPr="00D4498B">
        <w:rPr>
          <w:szCs w:val="28"/>
        </w:rPr>
        <w:br/>
      </w:r>
      <w:r w:rsidRPr="00D4498B">
        <w:rPr>
          <w:szCs w:val="28"/>
          <w:shd w:val="clear" w:color="auto" w:fill="FEFEFE"/>
        </w:rPr>
        <w:t xml:space="preserve">и новообразований, </w:t>
      </w:r>
      <w:r w:rsidRPr="00D4498B">
        <w:rPr>
          <w:rFonts w:eastAsia="Arial Unicode MS"/>
          <w:szCs w:val="28"/>
          <w:u w:color="000000"/>
        </w:rPr>
        <w:t xml:space="preserve">увеличить объем экспорта медицинских услуг, </w:t>
      </w:r>
      <w:r w:rsidRPr="00D4498B">
        <w:rPr>
          <w:szCs w:val="28"/>
        </w:rPr>
        <w:t>увеличить</w:t>
      </w:r>
      <w:r w:rsidRPr="00D4498B">
        <w:rPr>
          <w:rFonts w:ascii="Helvetica" w:hAnsi="Helvetica"/>
          <w:sz w:val="23"/>
          <w:szCs w:val="23"/>
          <w:shd w:val="clear" w:color="auto" w:fill="FFFFFF"/>
        </w:rPr>
        <w:t xml:space="preserve"> </w:t>
      </w:r>
      <w:r w:rsidRPr="00D4498B">
        <w:rPr>
          <w:szCs w:val="28"/>
          <w:shd w:val="clear" w:color="auto" w:fill="FFFFFF"/>
        </w:rPr>
        <w:t>количество граждан, ведущих здоровый образ жизни</w:t>
      </w:r>
      <w:r w:rsidRPr="00D4498B">
        <w:rPr>
          <w:rFonts w:eastAsia="Arial Unicode MS"/>
          <w:szCs w:val="28"/>
          <w:u w:color="000000"/>
        </w:rPr>
        <w:t>.</w:t>
      </w:r>
    </w:p>
    <w:p w:rsidR="00FE5E84" w:rsidRPr="00D4498B" w:rsidRDefault="00FE5E84" w:rsidP="00FE5E84">
      <w:pPr>
        <w:ind w:firstLine="709"/>
        <w:jc w:val="both"/>
        <w:rPr>
          <w:szCs w:val="28"/>
        </w:rPr>
      </w:pPr>
      <w:r w:rsidRPr="00D4498B">
        <w:rPr>
          <w:szCs w:val="28"/>
        </w:rPr>
        <w:t>На территории города реализуется государственная программа Ханты-Мансийского автономного округа – Югры «Современное здравоохранение» (далее – программа).</w:t>
      </w:r>
    </w:p>
    <w:p w:rsidR="00FE5E84" w:rsidRPr="00D4498B" w:rsidRDefault="00FE5E84" w:rsidP="00FE5E84">
      <w:pPr>
        <w:ind w:firstLine="709"/>
        <w:jc w:val="both"/>
        <w:rPr>
          <w:szCs w:val="28"/>
        </w:rPr>
      </w:pPr>
      <w:r w:rsidRPr="00D4498B">
        <w:rPr>
          <w:szCs w:val="28"/>
        </w:rPr>
        <w:t>Основными целями программы определены снижение смертности, увеличение продолжительности жизни населения, повышение удовлетворенности населения качеством медицинской помощи.</w:t>
      </w:r>
    </w:p>
    <w:p w:rsidR="00FE5E84" w:rsidRPr="00D4498B" w:rsidRDefault="00FE5E84" w:rsidP="00FE5E84">
      <w:pPr>
        <w:ind w:firstLine="709"/>
        <w:jc w:val="both"/>
        <w:rPr>
          <w:szCs w:val="28"/>
        </w:rPr>
      </w:pPr>
      <w:r w:rsidRPr="00D4498B">
        <w:rPr>
          <w:szCs w:val="28"/>
        </w:rPr>
        <w:t xml:space="preserve">В достижении поставленных целей </w:t>
      </w:r>
      <w:r w:rsidRPr="00D4498B">
        <w:rPr>
          <w:spacing w:val="-4"/>
          <w:szCs w:val="28"/>
        </w:rPr>
        <w:t>принимают участие 9 государственных и</w:t>
      </w:r>
      <w:r w:rsidRPr="00D4498B">
        <w:rPr>
          <w:szCs w:val="28"/>
        </w:rPr>
        <w:t xml:space="preserve"> 1 частная медицинская организация, оказывающие населению круглосуточную стационарную помощь (мощность – 3 474 койки), 5 государственных амбулаторно-поликлинических учреждений на 4 893 посещения в смену, </w:t>
      </w:r>
      <w:r w:rsidRPr="00D4498B">
        <w:rPr>
          <w:szCs w:val="28"/>
        </w:rPr>
        <w:br/>
        <w:t xml:space="preserve">2 государственные стоматологические клиники, городская станция скорой медицинской помощи, станция переливания крови, филиал центра медицинской профилактики, филиал врачебно-физкультурного диспансера, филиал центра </w:t>
      </w:r>
      <w:r w:rsidRPr="00D4498B">
        <w:rPr>
          <w:szCs w:val="28"/>
        </w:rPr>
        <w:br/>
        <w:t>по профилактике и борьбе со СПИД и инфекционными заболеваниями, центр лекарственного мониторинга, а также ряд частных медицинских организаций.</w:t>
      </w:r>
    </w:p>
    <w:p w:rsidR="00FE5E84" w:rsidRPr="00D4498B" w:rsidRDefault="00FE5E84" w:rsidP="00FE5E84">
      <w:pPr>
        <w:ind w:firstLine="709"/>
        <w:jc w:val="both"/>
        <w:rPr>
          <w:szCs w:val="28"/>
        </w:rPr>
      </w:pPr>
      <w:r w:rsidRPr="00D4498B">
        <w:rPr>
          <w:szCs w:val="28"/>
        </w:rPr>
        <w:t xml:space="preserve">К реализации территориальной программы активно привлекаются частные медицинские организации. В 2022 году в ней принимают участие </w:t>
      </w:r>
      <w:r w:rsidRPr="00D4498B">
        <w:rPr>
          <w:szCs w:val="28"/>
        </w:rPr>
        <w:br/>
        <w:t xml:space="preserve">17 негосударственных медицинских организаций, в которых медицинская помощь оказывается по направлениям: стоматологические услуги, лабораторная, ультразвуковая диагностика и магнитно-резонансная томография, первичная медико-санитарная помощь (прием врачей узких специалистов), круглосуточная стационарная помощь, паллиативная помощь. Оплата оказанных медицинских услуг осуществляется в системе обязательного медицинского страхования </w:t>
      </w:r>
      <w:r w:rsidRPr="00D4498B">
        <w:rPr>
          <w:szCs w:val="28"/>
        </w:rPr>
        <w:br/>
        <w:t>по единым тарифам как для государственных, так и для частных медицинских организаций.</w:t>
      </w:r>
    </w:p>
    <w:p w:rsidR="00FE5E84" w:rsidRPr="00D4498B" w:rsidRDefault="00FE5E84" w:rsidP="00FE5E84">
      <w:pPr>
        <w:ind w:firstLine="709"/>
        <w:jc w:val="both"/>
        <w:rPr>
          <w:szCs w:val="28"/>
        </w:rPr>
      </w:pPr>
      <w:r w:rsidRPr="00D4498B">
        <w:rPr>
          <w:szCs w:val="28"/>
        </w:rPr>
        <w:lastRenderedPageBreak/>
        <w:t xml:space="preserve">5 медицинских центров города оказывают специализированную, в том числе высокотехнологичную медицинскую помощь населению автономного округа. </w:t>
      </w:r>
    </w:p>
    <w:p w:rsidR="00FE5E84" w:rsidRPr="00D4498B" w:rsidRDefault="00FE5E84" w:rsidP="00FE5E84">
      <w:pPr>
        <w:ind w:firstLine="709"/>
        <w:jc w:val="both"/>
        <w:rPr>
          <w:szCs w:val="28"/>
        </w:rPr>
      </w:pPr>
      <w:r w:rsidRPr="00D4498B">
        <w:rPr>
          <w:szCs w:val="28"/>
        </w:rPr>
        <w:t xml:space="preserve">Для улучшения качества оказания медицинской помощи населению </w:t>
      </w:r>
      <w:r w:rsidRPr="00D4498B">
        <w:rPr>
          <w:szCs w:val="28"/>
        </w:rPr>
        <w:br/>
        <w:t>в 2022 году:</w:t>
      </w:r>
    </w:p>
    <w:p w:rsidR="00FE5E84" w:rsidRPr="00D4498B" w:rsidRDefault="00FE5E84" w:rsidP="00FE5E84">
      <w:pPr>
        <w:ind w:firstLine="709"/>
        <w:jc w:val="both"/>
        <w:rPr>
          <w:szCs w:val="28"/>
          <w:shd w:val="clear" w:color="auto" w:fill="FFFFFF"/>
        </w:rPr>
      </w:pPr>
      <w:r w:rsidRPr="00D4498B">
        <w:rPr>
          <w:szCs w:val="28"/>
          <w:shd w:val="clear" w:color="auto" w:fill="FFFFFF"/>
        </w:rPr>
        <w:t xml:space="preserve">- в </w:t>
      </w:r>
      <w:r w:rsidRPr="00D4498B">
        <w:rPr>
          <w:spacing w:val="-4"/>
          <w:szCs w:val="28"/>
        </w:rPr>
        <w:t xml:space="preserve">бюджетное учреждение </w:t>
      </w:r>
      <w:r w:rsidRPr="00D4498B">
        <w:rPr>
          <w:rFonts w:eastAsia="Calibri"/>
          <w:szCs w:val="28"/>
        </w:rPr>
        <w:t>Ханты-Мансийского автономного округа – Югры «</w:t>
      </w:r>
      <w:r w:rsidRPr="00D4498B">
        <w:rPr>
          <w:szCs w:val="28"/>
          <w:shd w:val="clear" w:color="auto" w:fill="FFFFFF"/>
        </w:rPr>
        <w:t xml:space="preserve">Окружной кардиологический диспансер «Центр диагностики и сердечно-сосудистой хирургии» (далее – Кардиоцентр) поступил иммуногематологический анализатор </w:t>
      </w:r>
      <w:proofErr w:type="spellStart"/>
      <w:r w:rsidRPr="00D4498B">
        <w:rPr>
          <w:szCs w:val="28"/>
          <w:shd w:val="clear" w:color="auto" w:fill="FFFFFF"/>
        </w:rPr>
        <w:t>Ortho</w:t>
      </w:r>
      <w:proofErr w:type="spellEnd"/>
      <w:r w:rsidRPr="00D4498B">
        <w:rPr>
          <w:szCs w:val="28"/>
          <w:shd w:val="clear" w:color="auto" w:fill="FFFFFF"/>
        </w:rPr>
        <w:t xml:space="preserve"> </w:t>
      </w:r>
      <w:proofErr w:type="spellStart"/>
      <w:r w:rsidRPr="00D4498B">
        <w:rPr>
          <w:szCs w:val="28"/>
          <w:shd w:val="clear" w:color="auto" w:fill="FFFFFF"/>
        </w:rPr>
        <w:t>Vision</w:t>
      </w:r>
      <w:proofErr w:type="spellEnd"/>
      <w:r w:rsidRPr="00D4498B">
        <w:rPr>
          <w:szCs w:val="28"/>
          <w:shd w:val="clear" w:color="auto" w:fill="FFFFFF"/>
        </w:rPr>
        <w:t>, позволяющий оптимизировать непрерывную работу лабораторной службы, повысить качество и сократить время выполняемых исследований крови – это первый аппарат подобного класса в учреждении;</w:t>
      </w:r>
    </w:p>
    <w:p w:rsidR="00FE5E84" w:rsidRPr="00D4498B" w:rsidRDefault="00FE5E84" w:rsidP="00FE5E84">
      <w:pPr>
        <w:ind w:firstLine="709"/>
        <w:jc w:val="both"/>
        <w:rPr>
          <w:szCs w:val="28"/>
          <w:shd w:val="clear" w:color="auto" w:fill="FFFFFF"/>
        </w:rPr>
      </w:pPr>
      <w:r w:rsidRPr="00D4498B">
        <w:rPr>
          <w:szCs w:val="28"/>
          <w:shd w:val="clear" w:color="auto" w:fill="FFFFFF"/>
        </w:rPr>
        <w:t xml:space="preserve">- в Кардиоцентре внедряют пилотный проект системы внутреннего контроля качества и безопасности медицинской деятельности по идентификации личности – браслеты пациентов содержат оперативную информацию о них, считываемую сканерами (завершить внедрение планируется к 2024 году); </w:t>
      </w:r>
    </w:p>
    <w:p w:rsidR="00FE5E84" w:rsidRPr="00D4498B" w:rsidRDefault="00FE5E84" w:rsidP="00FE5E84">
      <w:pPr>
        <w:ind w:firstLine="709"/>
        <w:jc w:val="both"/>
        <w:rPr>
          <w:szCs w:val="28"/>
          <w:shd w:val="clear" w:color="auto" w:fill="FFFFFF"/>
        </w:rPr>
      </w:pPr>
      <w:r w:rsidRPr="00D4498B">
        <w:rPr>
          <w:szCs w:val="28"/>
          <w:shd w:val="clear" w:color="auto" w:fill="FFFFFF"/>
        </w:rPr>
        <w:t xml:space="preserve">- в </w:t>
      </w:r>
      <w:r w:rsidRPr="00D4498B">
        <w:rPr>
          <w:spacing w:val="-4"/>
          <w:szCs w:val="28"/>
        </w:rPr>
        <w:t xml:space="preserve">бюджетном учреждении </w:t>
      </w:r>
      <w:r w:rsidRPr="00D4498B">
        <w:rPr>
          <w:rFonts w:eastAsia="Calibri"/>
          <w:szCs w:val="28"/>
        </w:rPr>
        <w:t>Ханты-Мансийского автономного округа – Югры</w:t>
      </w:r>
      <w:r w:rsidRPr="00D4498B">
        <w:rPr>
          <w:szCs w:val="28"/>
        </w:rPr>
        <w:t xml:space="preserve"> </w:t>
      </w:r>
      <w:r w:rsidRPr="00D4498B">
        <w:rPr>
          <w:szCs w:val="28"/>
          <w:shd w:val="clear" w:color="auto" w:fill="FFFFFF"/>
        </w:rPr>
        <w:t>«Сургутская клиническая травматологическая больница»</w:t>
      </w:r>
      <w:r w:rsidRPr="00D4498B">
        <w:rPr>
          <w:rFonts w:ascii="Arial" w:eastAsia="Times New Roman" w:hAnsi="Arial" w:cs="Arial"/>
          <w:sz w:val="20"/>
          <w:szCs w:val="20"/>
          <w:lang w:eastAsia="ru-RU"/>
        </w:rPr>
        <w:t xml:space="preserve"> </w:t>
      </w:r>
      <w:r w:rsidRPr="00D4498B">
        <w:rPr>
          <w:szCs w:val="28"/>
          <w:shd w:val="clear" w:color="auto" w:fill="FFFFFF"/>
        </w:rPr>
        <w:t>открыто паллиативное отделение на 10 коек для пациентов с неизлечимыми прогрессирующими заболеваниями;</w:t>
      </w:r>
    </w:p>
    <w:p w:rsidR="00FE5E84" w:rsidRPr="00D4498B" w:rsidRDefault="00FE5E84" w:rsidP="00FE5E84">
      <w:pPr>
        <w:pStyle w:val="ac"/>
        <w:spacing w:before="0" w:after="0"/>
        <w:ind w:firstLine="709"/>
        <w:jc w:val="both"/>
        <w:rPr>
          <w:rFonts w:ascii="Times New Roman" w:eastAsiaTheme="minorHAnsi" w:hAnsi="Times New Roman" w:cstheme="minorBidi"/>
          <w:color w:val="auto"/>
          <w:spacing w:val="0"/>
          <w:sz w:val="28"/>
          <w:szCs w:val="28"/>
          <w:shd w:val="clear" w:color="auto" w:fill="FFFFFF"/>
          <w:lang w:eastAsia="en-US"/>
        </w:rPr>
      </w:pPr>
      <w:r w:rsidRPr="00D4498B">
        <w:rPr>
          <w:rFonts w:ascii="Times New Roman" w:eastAsiaTheme="minorHAnsi" w:hAnsi="Times New Roman" w:cstheme="minorBidi"/>
          <w:color w:val="auto"/>
          <w:spacing w:val="0"/>
          <w:sz w:val="28"/>
          <w:szCs w:val="28"/>
          <w:shd w:val="clear" w:color="auto" w:fill="FFFFFF"/>
          <w:lang w:eastAsia="en-US"/>
        </w:rPr>
        <w:t xml:space="preserve">- на базе бюджетного учреждения Ханты-Мансийского автономного округа – Югры </w:t>
      </w:r>
      <w:r w:rsidRPr="00D4498B">
        <w:rPr>
          <w:rFonts w:ascii="Times New Roman" w:eastAsiaTheme="minorHAnsi" w:hAnsi="Times New Roman" w:cstheme="minorBidi"/>
          <w:bCs/>
          <w:color w:val="auto"/>
          <w:spacing w:val="0"/>
          <w:sz w:val="28"/>
          <w:szCs w:val="28"/>
          <w:shd w:val="clear" w:color="auto" w:fill="FFFFFF"/>
          <w:lang w:eastAsia="en-US"/>
        </w:rPr>
        <w:t>«</w:t>
      </w:r>
      <w:r w:rsidRPr="00D4498B">
        <w:rPr>
          <w:rFonts w:ascii="Times New Roman" w:eastAsiaTheme="minorHAnsi" w:hAnsi="Times New Roman" w:cstheme="minorBidi"/>
          <w:bCs/>
          <w:color w:val="auto"/>
          <w:sz w:val="28"/>
          <w:szCs w:val="28"/>
          <w:shd w:val="clear" w:color="auto" w:fill="FFFFFF"/>
          <w:lang w:eastAsia="en-US"/>
        </w:rPr>
        <w:t>Сургутская окружная клиническая больница»</w:t>
      </w:r>
      <w:r w:rsidRPr="00D4498B">
        <w:rPr>
          <w:rFonts w:ascii="Times New Roman" w:eastAsiaTheme="minorHAnsi" w:hAnsi="Times New Roman" w:cstheme="minorBidi"/>
          <w:b/>
          <w:bCs/>
          <w:color w:val="auto"/>
          <w:sz w:val="28"/>
          <w:szCs w:val="28"/>
          <w:shd w:val="clear" w:color="auto" w:fill="FFFFFF"/>
          <w:lang w:eastAsia="en-US"/>
        </w:rPr>
        <w:t xml:space="preserve"> </w:t>
      </w:r>
      <w:r w:rsidRPr="00D4498B">
        <w:rPr>
          <w:rFonts w:ascii="Times New Roman" w:eastAsiaTheme="minorHAnsi" w:hAnsi="Times New Roman" w:cstheme="minorBidi"/>
          <w:color w:val="auto"/>
          <w:spacing w:val="0"/>
          <w:sz w:val="28"/>
          <w:szCs w:val="28"/>
          <w:shd w:val="clear" w:color="auto" w:fill="FFFFFF"/>
          <w:lang w:eastAsia="en-US"/>
        </w:rPr>
        <w:t>проведена научно-практическая конференция онкологов на тему «Современные достижения в лечении рака молочной железы». Мероприятие объеди</w:t>
      </w:r>
      <w:r w:rsidR="00E21468">
        <w:rPr>
          <w:rFonts w:ascii="Times New Roman" w:eastAsiaTheme="minorHAnsi" w:hAnsi="Times New Roman" w:cstheme="minorBidi"/>
          <w:color w:val="auto"/>
          <w:spacing w:val="0"/>
          <w:sz w:val="28"/>
          <w:szCs w:val="28"/>
          <w:shd w:val="clear" w:color="auto" w:fill="FFFFFF"/>
          <w:lang w:eastAsia="en-US"/>
        </w:rPr>
        <w:t>нило ведущих специалистов Югры –</w:t>
      </w:r>
      <w:r w:rsidRPr="00D4498B">
        <w:rPr>
          <w:rFonts w:ascii="Times New Roman" w:eastAsiaTheme="minorHAnsi" w:hAnsi="Times New Roman" w:cstheme="minorBidi"/>
          <w:color w:val="auto"/>
          <w:spacing w:val="0"/>
          <w:sz w:val="28"/>
          <w:szCs w:val="28"/>
          <w:shd w:val="clear" w:color="auto" w:fill="FFFFFF"/>
          <w:lang w:eastAsia="en-US"/>
        </w:rPr>
        <w:t xml:space="preserve"> онкологов, хирургов, клинических фармакологов, рентгенологов. В рамках конференции состоялся мастер-класс </w:t>
      </w:r>
      <w:r w:rsidRPr="00D4498B">
        <w:rPr>
          <w:rFonts w:ascii="Times New Roman" w:eastAsiaTheme="minorHAnsi" w:hAnsi="Times New Roman" w:cstheme="minorBidi"/>
          <w:color w:val="auto"/>
          <w:spacing w:val="0"/>
          <w:sz w:val="28"/>
          <w:szCs w:val="28"/>
          <w:shd w:val="clear" w:color="auto" w:fill="FFFFFF"/>
          <w:lang w:eastAsia="en-US"/>
        </w:rPr>
        <w:br/>
        <w:t xml:space="preserve">по хирургическому лечению больных с раком молочной железы. Радикальную </w:t>
      </w:r>
      <w:proofErr w:type="spellStart"/>
      <w:r w:rsidRPr="00D4498B">
        <w:rPr>
          <w:rFonts w:ascii="Times New Roman" w:eastAsiaTheme="minorHAnsi" w:hAnsi="Times New Roman" w:cstheme="minorBidi"/>
          <w:color w:val="auto"/>
          <w:spacing w:val="0"/>
          <w:sz w:val="28"/>
          <w:szCs w:val="28"/>
          <w:shd w:val="clear" w:color="auto" w:fill="FFFFFF"/>
          <w:lang w:eastAsia="en-US"/>
        </w:rPr>
        <w:t>мастэктомию</w:t>
      </w:r>
      <w:proofErr w:type="spellEnd"/>
      <w:r w:rsidRPr="00D4498B">
        <w:rPr>
          <w:rFonts w:ascii="Times New Roman" w:eastAsiaTheme="minorHAnsi" w:hAnsi="Times New Roman" w:cstheme="minorBidi"/>
          <w:color w:val="auto"/>
          <w:spacing w:val="0"/>
          <w:sz w:val="28"/>
          <w:szCs w:val="28"/>
          <w:shd w:val="clear" w:color="auto" w:fill="FFFFFF"/>
          <w:lang w:eastAsia="en-US"/>
        </w:rPr>
        <w:t xml:space="preserve"> с одномоментной пластикой выполнил заведующий отделением </w:t>
      </w:r>
      <w:proofErr w:type="spellStart"/>
      <w:r w:rsidRPr="00D4498B">
        <w:rPr>
          <w:rFonts w:ascii="Times New Roman" w:eastAsiaTheme="minorHAnsi" w:hAnsi="Times New Roman" w:cstheme="minorBidi"/>
          <w:color w:val="auto"/>
          <w:spacing w:val="0"/>
          <w:sz w:val="28"/>
          <w:szCs w:val="28"/>
          <w:shd w:val="clear" w:color="auto" w:fill="FFFFFF"/>
          <w:lang w:eastAsia="en-US"/>
        </w:rPr>
        <w:t>онкогинекологии</w:t>
      </w:r>
      <w:proofErr w:type="spellEnd"/>
      <w:r w:rsidRPr="00D4498B">
        <w:rPr>
          <w:rFonts w:ascii="Times New Roman" w:eastAsiaTheme="minorHAnsi" w:hAnsi="Times New Roman" w:cstheme="minorBidi"/>
          <w:color w:val="auto"/>
          <w:spacing w:val="0"/>
          <w:sz w:val="28"/>
          <w:szCs w:val="28"/>
          <w:shd w:val="clear" w:color="auto" w:fill="FFFFFF"/>
          <w:lang w:eastAsia="en-US"/>
        </w:rPr>
        <w:t xml:space="preserve"> и опухолей молочной железы В.М. </w:t>
      </w:r>
      <w:proofErr w:type="spellStart"/>
      <w:r w:rsidRPr="00D4498B">
        <w:rPr>
          <w:rFonts w:ascii="Times New Roman" w:eastAsiaTheme="minorHAnsi" w:hAnsi="Times New Roman" w:cstheme="minorBidi"/>
          <w:color w:val="auto"/>
          <w:spacing w:val="0"/>
          <w:sz w:val="28"/>
          <w:szCs w:val="28"/>
          <w:shd w:val="clear" w:color="auto" w:fill="FFFFFF"/>
          <w:lang w:eastAsia="en-US"/>
        </w:rPr>
        <w:t>Абунагимов</w:t>
      </w:r>
      <w:proofErr w:type="spellEnd"/>
      <w:r w:rsidRPr="00D4498B">
        <w:rPr>
          <w:rFonts w:ascii="Times New Roman" w:eastAsiaTheme="minorHAnsi" w:hAnsi="Times New Roman" w:cstheme="minorBidi"/>
          <w:color w:val="auto"/>
          <w:spacing w:val="0"/>
          <w:sz w:val="28"/>
          <w:szCs w:val="28"/>
          <w:shd w:val="clear" w:color="auto" w:fill="FFFFFF"/>
          <w:lang w:eastAsia="en-US"/>
        </w:rPr>
        <w:t xml:space="preserve">. Участие </w:t>
      </w:r>
      <w:r w:rsidRPr="00D4498B">
        <w:rPr>
          <w:rFonts w:ascii="Times New Roman" w:eastAsiaTheme="minorHAnsi" w:hAnsi="Times New Roman" w:cstheme="minorBidi"/>
          <w:color w:val="auto"/>
          <w:spacing w:val="0"/>
          <w:sz w:val="28"/>
          <w:szCs w:val="28"/>
          <w:shd w:val="clear" w:color="auto" w:fill="FFFFFF"/>
          <w:lang w:eastAsia="en-US"/>
        </w:rPr>
        <w:br/>
        <w:t>в конференции позволило практикующим врачам узнать о новейших достижениях в данной области и расширить профессиональный кругозор.</w:t>
      </w:r>
    </w:p>
    <w:p w:rsidR="00FE5E84" w:rsidRPr="00D4498B" w:rsidRDefault="00FE5E84" w:rsidP="00FE5E84">
      <w:pPr>
        <w:ind w:firstLine="709"/>
        <w:jc w:val="both"/>
        <w:rPr>
          <w:szCs w:val="28"/>
        </w:rPr>
      </w:pPr>
      <w:r w:rsidRPr="00D4498B">
        <w:rPr>
          <w:szCs w:val="28"/>
        </w:rPr>
        <w:t xml:space="preserve">В целях создания условий для оказания медицинской помощи населению </w:t>
      </w:r>
      <w:r w:rsidRPr="00D4498B">
        <w:rPr>
          <w:spacing w:val="-4"/>
          <w:szCs w:val="28"/>
        </w:rPr>
        <w:t>до конца 2022 года будут выполнены работы по строительству 22 дополнительных</w:t>
      </w:r>
      <w:r w:rsidRPr="00D4498B">
        <w:rPr>
          <w:spacing w:val="-9"/>
          <w:szCs w:val="28"/>
        </w:rPr>
        <w:t xml:space="preserve"> парковочных мест возле медицинских </w:t>
      </w:r>
      <w:r w:rsidRPr="00D4498B">
        <w:rPr>
          <w:rFonts w:eastAsia="Calibri"/>
          <w:szCs w:val="28"/>
        </w:rPr>
        <w:t xml:space="preserve">бюджетных учреждений автономного округа </w:t>
      </w:r>
      <w:r w:rsidRPr="00D4498B">
        <w:rPr>
          <w:szCs w:val="28"/>
        </w:rPr>
        <w:t>по</w:t>
      </w:r>
      <w:r w:rsidRPr="00D4498B">
        <w:rPr>
          <w:spacing w:val="-9"/>
          <w:szCs w:val="28"/>
        </w:rPr>
        <w:t xml:space="preserve"> </w:t>
      </w:r>
      <w:r w:rsidRPr="00D4498B">
        <w:rPr>
          <w:szCs w:val="28"/>
        </w:rPr>
        <w:t xml:space="preserve">улице </w:t>
      </w:r>
      <w:r w:rsidRPr="00D4498B">
        <w:rPr>
          <w:spacing w:val="-9"/>
          <w:szCs w:val="28"/>
        </w:rPr>
        <w:t xml:space="preserve">Пушкина и проспекту Набережный. </w:t>
      </w:r>
    </w:p>
    <w:p w:rsidR="00FE5E84" w:rsidRPr="00D4498B" w:rsidRDefault="00FE5E84" w:rsidP="00FE5E84">
      <w:pPr>
        <w:ind w:firstLine="709"/>
        <w:jc w:val="both"/>
        <w:rPr>
          <w:spacing w:val="-4"/>
          <w:szCs w:val="28"/>
        </w:rPr>
      </w:pPr>
      <w:r w:rsidRPr="00D4498B">
        <w:rPr>
          <w:spacing w:val="-4"/>
          <w:szCs w:val="28"/>
        </w:rPr>
        <w:t>В среднесрочном периоде планируется строительство зданий для «Б</w:t>
      </w:r>
      <w:r w:rsidRPr="00D4498B">
        <w:rPr>
          <w:szCs w:val="28"/>
        </w:rPr>
        <w:t>юро судебно-медицинской экспертизы» совместно с патологоанатомическим отделением бюджетного учреждения Ханты-Мансийского автономного округа – Югры «Сургутская окружная клиническая больница» (3300 вскрытий в год), «С</w:t>
      </w:r>
      <w:r w:rsidRPr="00D4498B">
        <w:rPr>
          <w:rFonts w:eastAsia="Calibri"/>
          <w:szCs w:val="28"/>
        </w:rPr>
        <w:t>танции переливания крови» (20 тысяч литров крови в год), «Станции скорой медицинской помощи» (60,4 тысяч вызовов в год).</w:t>
      </w:r>
    </w:p>
    <w:p w:rsidR="003C1E5F" w:rsidRDefault="003C1E5F" w:rsidP="00FE5E84">
      <w:pPr>
        <w:ind w:firstLine="709"/>
        <w:jc w:val="both"/>
        <w:rPr>
          <w:szCs w:val="28"/>
        </w:rPr>
      </w:pPr>
    </w:p>
    <w:p w:rsidR="00E21468" w:rsidRDefault="00E21468" w:rsidP="00FE5E84">
      <w:pPr>
        <w:ind w:firstLine="709"/>
        <w:jc w:val="both"/>
        <w:rPr>
          <w:szCs w:val="28"/>
        </w:rPr>
      </w:pPr>
    </w:p>
    <w:p w:rsidR="00E21468" w:rsidRDefault="00E21468" w:rsidP="00FE5E84">
      <w:pPr>
        <w:ind w:firstLine="709"/>
        <w:jc w:val="both"/>
        <w:rPr>
          <w:szCs w:val="28"/>
        </w:rPr>
      </w:pPr>
    </w:p>
    <w:p w:rsidR="00FE5E84" w:rsidRPr="00D4498B" w:rsidRDefault="003C1E5F" w:rsidP="00FE5E84">
      <w:pPr>
        <w:ind w:firstLine="709"/>
        <w:jc w:val="both"/>
        <w:rPr>
          <w:spacing w:val="-4"/>
          <w:szCs w:val="28"/>
        </w:rPr>
      </w:pPr>
      <w:r>
        <w:rPr>
          <w:szCs w:val="28"/>
        </w:rPr>
        <w:lastRenderedPageBreak/>
        <w:t xml:space="preserve">5. </w:t>
      </w:r>
      <w:r w:rsidR="00FE5E84" w:rsidRPr="00D4498B">
        <w:rPr>
          <w:szCs w:val="28"/>
        </w:rPr>
        <w:t>Социальное обслуживание.</w:t>
      </w:r>
    </w:p>
    <w:p w:rsidR="00FE5E84" w:rsidRPr="00D4498B" w:rsidRDefault="00FE5E84" w:rsidP="00FE5E84">
      <w:pPr>
        <w:ind w:firstLine="709"/>
        <w:jc w:val="both"/>
        <w:rPr>
          <w:spacing w:val="-4"/>
          <w:szCs w:val="28"/>
        </w:rPr>
      </w:pPr>
      <w:r w:rsidRPr="00D4498B">
        <w:rPr>
          <w:spacing w:val="-4"/>
          <w:szCs w:val="28"/>
        </w:rPr>
        <w:t xml:space="preserve">Одним из приоритетных направлений </w:t>
      </w:r>
      <w:r w:rsidRPr="00D4498B">
        <w:rPr>
          <w:spacing w:val="-4"/>
          <w:szCs w:val="28"/>
          <w:shd w:val="clear" w:color="auto" w:fill="FFFFFF"/>
        </w:rPr>
        <w:t xml:space="preserve">социального обслуживания населения </w:t>
      </w:r>
      <w:r w:rsidRPr="00D4498B">
        <w:rPr>
          <w:spacing w:val="-4"/>
          <w:szCs w:val="28"/>
        </w:rPr>
        <w:t>является повышение эффективности и качества предоставления социальных услуг, в том числе за счет усиления адресного подхода.</w:t>
      </w:r>
    </w:p>
    <w:p w:rsidR="00FE5E84" w:rsidRPr="00D4498B" w:rsidRDefault="00FE5E84" w:rsidP="00FE5E84">
      <w:pPr>
        <w:ind w:firstLine="709"/>
        <w:jc w:val="both"/>
        <w:rPr>
          <w:spacing w:val="-2"/>
          <w:szCs w:val="28"/>
        </w:rPr>
      </w:pPr>
      <w:r w:rsidRPr="00D4498B">
        <w:rPr>
          <w:spacing w:val="-4"/>
          <w:szCs w:val="28"/>
        </w:rPr>
        <w:t xml:space="preserve">В составе регионального портфеля проектов «Демография» (национальный </w:t>
      </w:r>
      <w:r w:rsidRPr="00D4498B">
        <w:rPr>
          <w:szCs w:val="28"/>
        </w:rPr>
        <w:t>проект «Демография») в сфере социального обслуживания населения город участвует в реализации проектов «Старшее поколение», «Финансовая поддержка семей при рождении детей»</w:t>
      </w:r>
      <w:r w:rsidRPr="00D4498B">
        <w:rPr>
          <w:spacing w:val="-2"/>
          <w:szCs w:val="28"/>
        </w:rPr>
        <w:t xml:space="preserve">. </w:t>
      </w:r>
    </w:p>
    <w:p w:rsidR="00FE5E84" w:rsidRPr="00D4498B" w:rsidRDefault="00FE5E84" w:rsidP="00FE5E84">
      <w:pPr>
        <w:ind w:firstLine="709"/>
        <w:jc w:val="both"/>
        <w:rPr>
          <w:szCs w:val="28"/>
        </w:rPr>
      </w:pPr>
      <w:r w:rsidRPr="00D4498B">
        <w:rPr>
          <w:spacing w:val="-6"/>
          <w:szCs w:val="28"/>
        </w:rPr>
        <w:t xml:space="preserve">Социальное обслуживание населения на территории города осуществляют </w:t>
      </w:r>
      <w:r w:rsidRPr="00D4498B">
        <w:rPr>
          <w:spacing w:val="-6"/>
          <w:szCs w:val="28"/>
        </w:rPr>
        <w:br/>
        <w:t>6 учреждений</w:t>
      </w:r>
      <w:r w:rsidR="00E21468">
        <w:rPr>
          <w:szCs w:val="28"/>
        </w:rPr>
        <w:t xml:space="preserve"> социального обслуживания </w:t>
      </w:r>
      <w:r w:rsidRPr="00D4498B">
        <w:rPr>
          <w:szCs w:val="28"/>
        </w:rPr>
        <w:t>регионального подчинения:</w:t>
      </w:r>
    </w:p>
    <w:p w:rsidR="00FE5E84" w:rsidRPr="00D4498B" w:rsidRDefault="00FE5E84" w:rsidP="00FE5E84">
      <w:pPr>
        <w:ind w:firstLine="709"/>
        <w:contextualSpacing/>
        <w:jc w:val="both"/>
        <w:rPr>
          <w:rFonts w:eastAsia="Calibri"/>
          <w:szCs w:val="28"/>
        </w:rPr>
      </w:pPr>
      <w:r w:rsidRPr="00D4498B">
        <w:rPr>
          <w:szCs w:val="28"/>
        </w:rPr>
        <w:t>-</w:t>
      </w:r>
      <w:r w:rsidRPr="00D4498B">
        <w:rPr>
          <w:rFonts w:eastAsia="Calibri"/>
          <w:szCs w:val="28"/>
        </w:rPr>
        <w:t xml:space="preserve"> бюджетное учреждение Ханты-Мансийского автономного округа – Югры «Геронтологический центр» –</w:t>
      </w:r>
      <w:r w:rsidRPr="00D4498B">
        <w:rPr>
          <w:szCs w:val="28"/>
        </w:rPr>
        <w:t xml:space="preserve"> стационарное учреждение социального обслуживания граждан пожилого возраста, признанных нуждающимися </w:t>
      </w:r>
      <w:r w:rsidR="0022003C">
        <w:rPr>
          <w:szCs w:val="28"/>
        </w:rPr>
        <w:br/>
      </w:r>
      <w:r w:rsidRPr="00D4498B">
        <w:rPr>
          <w:szCs w:val="28"/>
        </w:rPr>
        <w:t>в социальном обслуживании, альтернативой санаторно-курортному оздоровлению для отдельных категорий граждан</w:t>
      </w:r>
      <w:r w:rsidRPr="00D4498B">
        <w:rPr>
          <w:rFonts w:eastAsia="Calibri"/>
          <w:szCs w:val="28"/>
        </w:rPr>
        <w:t xml:space="preserve">; </w:t>
      </w:r>
    </w:p>
    <w:p w:rsidR="00FE5E84" w:rsidRPr="00D4498B" w:rsidRDefault="00FE5E84" w:rsidP="00FE5E84">
      <w:pPr>
        <w:ind w:firstLine="709"/>
        <w:contextualSpacing/>
        <w:jc w:val="both"/>
        <w:rPr>
          <w:rFonts w:eastAsia="Calibri"/>
          <w:szCs w:val="28"/>
        </w:rPr>
      </w:pPr>
      <w:r w:rsidRPr="00D4498B">
        <w:rPr>
          <w:szCs w:val="28"/>
        </w:rPr>
        <w:t>-</w:t>
      </w:r>
      <w:r w:rsidRPr="00D4498B">
        <w:rPr>
          <w:rFonts w:eastAsia="Calibri"/>
          <w:szCs w:val="28"/>
        </w:rPr>
        <w:t xml:space="preserve"> бюджетное учреждение Ханты-Мансийского автономного округа – Югры «</w:t>
      </w:r>
      <w:r w:rsidRPr="00D4498B">
        <w:rPr>
          <w:szCs w:val="28"/>
        </w:rPr>
        <w:t>Сургутский комплексный центр социального обслуживания населения»</w:t>
      </w:r>
      <w:r w:rsidRPr="00D4498B">
        <w:rPr>
          <w:rFonts w:eastAsia="Calibri"/>
          <w:szCs w:val="28"/>
        </w:rPr>
        <w:t xml:space="preserve">, оказывающее услуги гражданам </w:t>
      </w:r>
      <w:r w:rsidRPr="00D4498B">
        <w:rPr>
          <w:rFonts w:eastAsia="Calibri"/>
          <w:spacing w:val="-6"/>
          <w:szCs w:val="28"/>
        </w:rPr>
        <w:t>пожилого возраста и инвалидам старше 18 лет, гражданам, оказавшимся в трудной</w:t>
      </w:r>
      <w:r w:rsidRPr="00D4498B">
        <w:rPr>
          <w:rFonts w:eastAsia="Calibri"/>
          <w:szCs w:val="28"/>
        </w:rPr>
        <w:t xml:space="preserve"> жизненной ситуации (в том числе с детьми), </w:t>
      </w:r>
      <w:r w:rsidRPr="00D4498B">
        <w:rPr>
          <w:rFonts w:eastAsia="Calibri"/>
          <w:szCs w:val="28"/>
        </w:rPr>
        <w:br/>
        <w:t xml:space="preserve">а также лицам, находящимся в состоянии алкогольного, наркотического </w:t>
      </w:r>
      <w:r w:rsidR="0022003C">
        <w:rPr>
          <w:rFonts w:eastAsia="Calibri"/>
          <w:szCs w:val="28"/>
        </w:rPr>
        <w:br/>
      </w:r>
      <w:r w:rsidRPr="00D4498B">
        <w:rPr>
          <w:rFonts w:eastAsia="Calibri"/>
          <w:szCs w:val="28"/>
        </w:rPr>
        <w:t>или иного токсического опьянения;</w:t>
      </w:r>
    </w:p>
    <w:p w:rsidR="00FE5E84" w:rsidRPr="00D4498B" w:rsidRDefault="00FE5E84" w:rsidP="00FE5E84">
      <w:pPr>
        <w:ind w:firstLine="709"/>
        <w:jc w:val="both"/>
        <w:rPr>
          <w:szCs w:val="28"/>
        </w:rPr>
      </w:pPr>
      <w:r w:rsidRPr="00D4498B">
        <w:rPr>
          <w:szCs w:val="28"/>
        </w:rPr>
        <w:t>- бюджетное учреждение Ханты-Мансийского автономного округа – Югры «Сургутский реабилитационный центр для детей и подростков с ограниченными возможностями», предназначенное для социального обслуживания детей- инвалидов и их семей, а также детей, испытывающих трудности в социальной адаптации;</w:t>
      </w:r>
    </w:p>
    <w:p w:rsidR="00FE5E84" w:rsidRPr="00D4498B" w:rsidRDefault="00FE5E84" w:rsidP="00FE5E84">
      <w:pPr>
        <w:ind w:firstLine="709"/>
        <w:jc w:val="both"/>
        <w:rPr>
          <w:szCs w:val="28"/>
        </w:rPr>
      </w:pPr>
      <w:r w:rsidRPr="00D4498B">
        <w:rPr>
          <w:szCs w:val="28"/>
        </w:rPr>
        <w:t xml:space="preserve">- автономное учреждение Ханты-Мансийского автономного округа – Югры «Сургутский социально-оздоровительный центр» обслуживает граждан пожилого возраста, </w:t>
      </w:r>
      <w:r w:rsidRPr="00D4498B">
        <w:rPr>
          <w:bCs/>
          <w:szCs w:val="28"/>
          <w:lang w:eastAsia="ar-SA"/>
        </w:rPr>
        <w:t>инвалидов старше 18 лет, ветеранов и инвалидов боевых действий, членов семей ветеранов и инвалидов боевых действий, членов семей погибших (умерших) военнослужащих и сотрудников правоохранительных органов, признанных нуждающимися в социальном обслуживании</w:t>
      </w:r>
      <w:r w:rsidRPr="00D4498B">
        <w:rPr>
          <w:szCs w:val="28"/>
        </w:rPr>
        <w:t>;</w:t>
      </w:r>
    </w:p>
    <w:p w:rsidR="00FE5E84" w:rsidRPr="00D4498B" w:rsidRDefault="00FE5E84" w:rsidP="00FE5E84">
      <w:pPr>
        <w:ind w:firstLine="709"/>
        <w:jc w:val="both"/>
        <w:rPr>
          <w:rFonts w:eastAsia="Calibri"/>
          <w:szCs w:val="28"/>
        </w:rPr>
      </w:pPr>
      <w:r w:rsidRPr="00D4498B">
        <w:rPr>
          <w:szCs w:val="28"/>
        </w:rPr>
        <w:t xml:space="preserve">- </w:t>
      </w:r>
      <w:r w:rsidRPr="00D4498B">
        <w:rPr>
          <w:rFonts w:eastAsia="Calibri"/>
          <w:szCs w:val="28"/>
        </w:rPr>
        <w:t xml:space="preserve">бюджетное учреждение Ханты-Мансийского автономного – Югры </w:t>
      </w:r>
      <w:r w:rsidRPr="00D4498B">
        <w:rPr>
          <w:szCs w:val="28"/>
        </w:rPr>
        <w:t>«Сургутский центр социальной помощи семье и детям»</w:t>
      </w:r>
      <w:r w:rsidRPr="00D4498B">
        <w:rPr>
          <w:rFonts w:eastAsia="Calibri"/>
          <w:szCs w:val="28"/>
        </w:rPr>
        <w:t xml:space="preserve"> создано для социального обслуживания граждан, семей и детей, признанных нуждающимися </w:t>
      </w:r>
      <w:r w:rsidRPr="00D4498B">
        <w:rPr>
          <w:rFonts w:eastAsia="Calibri"/>
          <w:szCs w:val="28"/>
        </w:rPr>
        <w:br/>
        <w:t xml:space="preserve">в социальном обслуживании, предоставления социальных услуг, удовлетворения потребностей граждан в социальном сопровождении; </w:t>
      </w:r>
    </w:p>
    <w:p w:rsidR="00FE5E84" w:rsidRPr="00D4498B" w:rsidRDefault="00FE5E84" w:rsidP="00FE5E84">
      <w:pPr>
        <w:widowControl w:val="0"/>
        <w:ind w:firstLine="709"/>
        <w:jc w:val="both"/>
        <w:rPr>
          <w:rFonts w:eastAsia="Calibri"/>
          <w:szCs w:val="28"/>
        </w:rPr>
      </w:pPr>
      <w:r w:rsidRPr="00D4498B">
        <w:rPr>
          <w:szCs w:val="28"/>
        </w:rPr>
        <w:t>-</w:t>
      </w:r>
      <w:r w:rsidRPr="00D4498B">
        <w:rPr>
          <w:rFonts w:eastAsia="Calibri"/>
          <w:szCs w:val="28"/>
        </w:rPr>
        <w:t xml:space="preserve"> бюджетное учреждение Ханты-Мансийского автономного – Югры </w:t>
      </w:r>
      <w:r w:rsidRPr="00D4498B">
        <w:rPr>
          <w:szCs w:val="28"/>
        </w:rPr>
        <w:t>«Сургутский многопрофильный реабилитационный центр для инвалидов» предназначено</w:t>
      </w:r>
      <w:r w:rsidRPr="00D4498B">
        <w:rPr>
          <w:bCs/>
          <w:szCs w:val="28"/>
        </w:rPr>
        <w:t xml:space="preserve"> для </w:t>
      </w:r>
      <w:r w:rsidRPr="00D4498B">
        <w:rPr>
          <w:szCs w:val="28"/>
        </w:rPr>
        <w:t xml:space="preserve">комплексной реабилитации и </w:t>
      </w:r>
      <w:proofErr w:type="spellStart"/>
      <w:r w:rsidRPr="00D4498B">
        <w:rPr>
          <w:szCs w:val="28"/>
        </w:rPr>
        <w:t>абилитации</w:t>
      </w:r>
      <w:proofErr w:type="spellEnd"/>
      <w:r w:rsidRPr="00D4498B">
        <w:rPr>
          <w:szCs w:val="28"/>
        </w:rPr>
        <w:t xml:space="preserve"> инвалидов </w:t>
      </w:r>
      <w:r w:rsidRPr="00D4498B">
        <w:rPr>
          <w:szCs w:val="28"/>
        </w:rPr>
        <w:br/>
        <w:t>от 18 лет, комплекс</w:t>
      </w:r>
      <w:r w:rsidR="00E21468">
        <w:rPr>
          <w:szCs w:val="28"/>
        </w:rPr>
        <w:t>ной реабилитации детей-</w:t>
      </w:r>
      <w:r w:rsidRPr="00D4498B">
        <w:rPr>
          <w:szCs w:val="28"/>
        </w:rPr>
        <w:t>инвалидов (от 0 до 18 лет).</w:t>
      </w:r>
      <w:r w:rsidRPr="00D4498B">
        <w:rPr>
          <w:bCs/>
          <w:szCs w:val="28"/>
        </w:rPr>
        <w:t xml:space="preserve"> </w:t>
      </w:r>
    </w:p>
    <w:p w:rsidR="00FE5E84" w:rsidRPr="00D4498B" w:rsidRDefault="00FE5E84" w:rsidP="00FE5E84">
      <w:pPr>
        <w:widowControl w:val="0"/>
        <w:ind w:firstLine="709"/>
        <w:jc w:val="both"/>
        <w:rPr>
          <w:rFonts w:eastAsia="Calibri" w:cs="Times New Roman"/>
          <w:szCs w:val="28"/>
        </w:rPr>
      </w:pPr>
      <w:r w:rsidRPr="00D4498B">
        <w:rPr>
          <w:rFonts w:eastAsia="Calibri" w:cs="Times New Roman"/>
          <w:szCs w:val="28"/>
        </w:rPr>
        <w:t>В 2022 году казенное учреждение автономного округа «Центр социальных выплат Югры» реорганизовано в казенное учреждение автономного округа «Агентство социального благополучия населения Югры» (далее – Агентство).</w:t>
      </w:r>
    </w:p>
    <w:p w:rsidR="00FE5E84" w:rsidRPr="00D4498B" w:rsidRDefault="00FE5E84" w:rsidP="00FE5E84">
      <w:pPr>
        <w:widowControl w:val="0"/>
        <w:ind w:firstLine="709"/>
        <w:jc w:val="both"/>
        <w:rPr>
          <w:rFonts w:ascii="Helvetica Neue" w:eastAsia="Times New Roman" w:hAnsi="Helvetica Neue" w:cs="Times New Roman"/>
          <w:sz w:val="24"/>
          <w:szCs w:val="24"/>
          <w:lang w:eastAsia="ru-RU"/>
        </w:rPr>
      </w:pPr>
      <w:r w:rsidRPr="00D4498B">
        <w:rPr>
          <w:rFonts w:cs="Times New Roman"/>
          <w:szCs w:val="28"/>
          <w:shd w:val="clear" w:color="auto" w:fill="FFFFFF"/>
        </w:rPr>
        <w:lastRenderedPageBreak/>
        <w:t xml:space="preserve">Применяя принципы </w:t>
      </w:r>
      <w:proofErr w:type="spellStart"/>
      <w:r w:rsidRPr="00D4498B">
        <w:rPr>
          <w:rFonts w:cs="Times New Roman"/>
          <w:szCs w:val="28"/>
          <w:shd w:val="clear" w:color="auto" w:fill="FFFFFF"/>
        </w:rPr>
        <w:t>клиентоцентричного</w:t>
      </w:r>
      <w:proofErr w:type="spellEnd"/>
      <w:r w:rsidRPr="00D4498B">
        <w:rPr>
          <w:rFonts w:cs="Times New Roman"/>
          <w:szCs w:val="28"/>
          <w:shd w:val="clear" w:color="auto" w:fill="FFFFFF"/>
        </w:rPr>
        <w:t xml:space="preserve"> подхода, Агентство в режиме «одного окна» обеспечивает своевременное адресное предоставление мер социальной поддержки, оказание социальных услуг, комплексное решение </w:t>
      </w:r>
      <w:r w:rsidRPr="00D4498B">
        <w:rPr>
          <w:rFonts w:cs="Times New Roman"/>
          <w:szCs w:val="28"/>
          <w:shd w:val="clear" w:color="auto" w:fill="FFFFFF"/>
        </w:rPr>
        <w:br/>
        <w:t xml:space="preserve">по всем направлениям жизнедеятельности, включая максимальное использование возможных межотраслевых ресурсов. Кроме того, с 2023 года планируется передача в Агентство и полномочий в области опеки </w:t>
      </w:r>
      <w:r w:rsidRPr="00D4498B">
        <w:rPr>
          <w:rFonts w:cs="Times New Roman"/>
          <w:szCs w:val="28"/>
          <w:shd w:val="clear" w:color="auto" w:fill="FFFFFF"/>
        </w:rPr>
        <w:br/>
      </w:r>
      <w:r w:rsidRPr="00D4498B">
        <w:rPr>
          <w:rFonts w:eastAsia="Calibri"/>
          <w:szCs w:val="28"/>
        </w:rPr>
        <w:t xml:space="preserve">и попечительства. </w:t>
      </w:r>
    </w:p>
    <w:p w:rsidR="00FE5E84" w:rsidRPr="00D4498B" w:rsidRDefault="00FE5E84" w:rsidP="00FE5E84">
      <w:pPr>
        <w:tabs>
          <w:tab w:val="left" w:pos="709"/>
        </w:tabs>
        <w:ind w:firstLine="709"/>
        <w:jc w:val="both"/>
        <w:rPr>
          <w:szCs w:val="28"/>
        </w:rPr>
      </w:pPr>
      <w:r w:rsidRPr="00D4498B">
        <w:rPr>
          <w:szCs w:val="28"/>
        </w:rPr>
        <w:t>По оценке 2022 года учреждениями социального обслуживания населения будут оказаны услуги 17,1 тыс. человек. К концу среднесрочного периода количество обслуженного населения составит 17,3 тыс. человек.</w:t>
      </w:r>
    </w:p>
    <w:p w:rsidR="00FE5E84" w:rsidRPr="00D4498B" w:rsidRDefault="00FE5E84" w:rsidP="00FE5E84">
      <w:pPr>
        <w:tabs>
          <w:tab w:val="left" w:pos="709"/>
        </w:tabs>
        <w:ind w:firstLine="709"/>
        <w:jc w:val="both"/>
        <w:rPr>
          <w:szCs w:val="28"/>
        </w:rPr>
      </w:pPr>
      <w:r w:rsidRPr="00D4498B">
        <w:rPr>
          <w:szCs w:val="28"/>
        </w:rPr>
        <w:t xml:space="preserve">Ежегодно Департамент социального развития </w:t>
      </w:r>
      <w:r w:rsidRPr="00D4498B">
        <w:rPr>
          <w:rFonts w:eastAsia="Calibri"/>
          <w:szCs w:val="28"/>
        </w:rPr>
        <w:t xml:space="preserve">Ханты-Мансийского автономного округа – Югры утверждает план передачи социальных услуг </w:t>
      </w:r>
      <w:r w:rsidRPr="00D4498B">
        <w:rPr>
          <w:rFonts w:eastAsia="Calibri"/>
          <w:szCs w:val="28"/>
        </w:rPr>
        <w:br/>
        <w:t>и функций негосударственным поставщикам социальных услуг. В</w:t>
      </w:r>
      <w:r w:rsidRPr="00D4498B">
        <w:rPr>
          <w:szCs w:val="28"/>
        </w:rPr>
        <w:t xml:space="preserve"> 2022 году социальные услуги и функции в городе оказывают 25 негосударственных поставщиков. В среднесрочном периоде количество негосударственных поставщиков планируется увеличить до 50.</w:t>
      </w:r>
    </w:p>
    <w:p w:rsidR="00FE5E84" w:rsidRPr="00D4498B" w:rsidRDefault="00FE5E84" w:rsidP="00FE5E84">
      <w:pPr>
        <w:tabs>
          <w:tab w:val="left" w:pos="709"/>
        </w:tabs>
        <w:ind w:firstLine="709"/>
        <w:jc w:val="both"/>
        <w:rPr>
          <w:szCs w:val="28"/>
        </w:rPr>
      </w:pPr>
      <w:r w:rsidRPr="00D4498B">
        <w:rPr>
          <w:szCs w:val="28"/>
        </w:rPr>
        <w:t xml:space="preserve">Приоритетными направлениями в сфере социальной защиты населения </w:t>
      </w:r>
      <w:r w:rsidRPr="00D4498B">
        <w:rPr>
          <w:szCs w:val="28"/>
        </w:rPr>
        <w:br/>
        <w:t>в среднесрочном периоде останутся:</w:t>
      </w:r>
    </w:p>
    <w:p w:rsidR="00FE5E84" w:rsidRPr="00D4498B" w:rsidRDefault="00FE5E84" w:rsidP="00FE5E84">
      <w:pPr>
        <w:ind w:firstLine="709"/>
        <w:jc w:val="both"/>
        <w:rPr>
          <w:szCs w:val="28"/>
        </w:rPr>
      </w:pPr>
      <w:r w:rsidRPr="00D4498B">
        <w:rPr>
          <w:szCs w:val="28"/>
        </w:rPr>
        <w:t>- улучшение предоставляемых гражданам услуг в сфере социальной защиты населения;</w:t>
      </w:r>
    </w:p>
    <w:p w:rsidR="00FE5E84" w:rsidRPr="00D4498B" w:rsidRDefault="00FE5E84" w:rsidP="00FE5E84">
      <w:pPr>
        <w:ind w:firstLine="709"/>
        <w:jc w:val="both"/>
        <w:rPr>
          <w:szCs w:val="28"/>
        </w:rPr>
      </w:pPr>
      <w:r w:rsidRPr="00D4498B">
        <w:rPr>
          <w:szCs w:val="28"/>
        </w:rPr>
        <w:t>-</w:t>
      </w:r>
      <w:r w:rsidRPr="00D4498B">
        <w:rPr>
          <w:spacing w:val="-4"/>
          <w:szCs w:val="28"/>
        </w:rPr>
        <w:t xml:space="preserve"> укрепление системы социальной защиты семей и создание благоприятных </w:t>
      </w:r>
      <w:r w:rsidRPr="00D4498B">
        <w:rPr>
          <w:szCs w:val="28"/>
        </w:rPr>
        <w:t>условий для развития и жизнедеятельности детей, находящихся в трудной жизненной ситуации;</w:t>
      </w:r>
    </w:p>
    <w:p w:rsidR="00FE5E84" w:rsidRPr="00D4498B" w:rsidRDefault="00FE5E84" w:rsidP="00FE5E84">
      <w:pPr>
        <w:ind w:firstLine="709"/>
        <w:jc w:val="both"/>
        <w:rPr>
          <w:szCs w:val="28"/>
        </w:rPr>
      </w:pPr>
      <w:r w:rsidRPr="00D4498B">
        <w:rPr>
          <w:szCs w:val="28"/>
        </w:rPr>
        <w:t>- развитие системы социального обслуживания граждан, в первую очередь ветеранов и инвалидов;</w:t>
      </w:r>
    </w:p>
    <w:p w:rsidR="00FE5E84" w:rsidRPr="00D4498B" w:rsidRDefault="00FE5E84" w:rsidP="00FE5E84">
      <w:pPr>
        <w:ind w:firstLine="709"/>
        <w:jc w:val="both"/>
        <w:rPr>
          <w:szCs w:val="28"/>
        </w:rPr>
      </w:pPr>
      <w:r w:rsidRPr="00D4498B">
        <w:rPr>
          <w:szCs w:val="28"/>
        </w:rPr>
        <w:t>- выявление семейного социального неблагополучия и социального сопровождения семей с детьми (в том числе с детьми-инвалидами);</w:t>
      </w:r>
    </w:p>
    <w:p w:rsidR="00FE5E84" w:rsidRPr="00D4498B" w:rsidRDefault="00FE5E84" w:rsidP="00FE5E84">
      <w:pPr>
        <w:ind w:firstLine="709"/>
        <w:jc w:val="both"/>
        <w:rPr>
          <w:szCs w:val="28"/>
        </w:rPr>
      </w:pPr>
      <w:r w:rsidRPr="00D4498B">
        <w:rPr>
          <w:szCs w:val="28"/>
        </w:rPr>
        <w:t xml:space="preserve">- </w:t>
      </w:r>
      <w:r w:rsidRPr="00D4498B">
        <w:rPr>
          <w:rFonts w:eastAsia="Calibri"/>
          <w:szCs w:val="28"/>
        </w:rPr>
        <w:t>совершенствование социального обслуживания граждан посредством внедрения новых технологий, форм и методов работы.</w:t>
      </w:r>
    </w:p>
    <w:p w:rsidR="00FE5E84" w:rsidRPr="00D4498B" w:rsidRDefault="00FE5E84" w:rsidP="00FE5E84">
      <w:pPr>
        <w:ind w:firstLine="709"/>
        <w:jc w:val="both"/>
        <w:rPr>
          <w:spacing w:val="-4"/>
          <w:szCs w:val="28"/>
        </w:rPr>
      </w:pPr>
      <w:r w:rsidRPr="00D4498B">
        <w:rPr>
          <w:spacing w:val="-4"/>
          <w:szCs w:val="28"/>
        </w:rPr>
        <w:t>Опека и попечительство.</w:t>
      </w:r>
    </w:p>
    <w:p w:rsidR="00FE5E84" w:rsidRPr="00D4498B" w:rsidRDefault="00FE5E84" w:rsidP="00FE5E84">
      <w:pPr>
        <w:ind w:firstLine="709"/>
        <w:jc w:val="both"/>
        <w:rPr>
          <w:szCs w:val="28"/>
        </w:rPr>
      </w:pPr>
      <w:r w:rsidRPr="00D4498B">
        <w:rPr>
          <w:spacing w:val="-4"/>
          <w:szCs w:val="28"/>
        </w:rPr>
        <w:t xml:space="preserve">В рамках реализации отдельного переданного государственного полномочия по </w:t>
      </w:r>
      <w:r w:rsidRPr="00D4498B">
        <w:rPr>
          <w:szCs w:val="28"/>
        </w:rPr>
        <w:t xml:space="preserve">выявлению и устройству детей-сирот и детей, оставшихся без попечения </w:t>
      </w:r>
      <w:r w:rsidRPr="00D4498B">
        <w:rPr>
          <w:spacing w:val="-4"/>
          <w:szCs w:val="28"/>
        </w:rPr>
        <w:t>родителей, число несовершеннолетних, выявленных и учтенных в связи с утратой</w:t>
      </w:r>
      <w:r w:rsidRPr="00D4498B">
        <w:rPr>
          <w:szCs w:val="28"/>
        </w:rPr>
        <w:t xml:space="preserve"> родительского попечения, по итогам 2022 года по оценке составит 85 детей, </w:t>
      </w:r>
      <w:r w:rsidRPr="00D4498B">
        <w:rPr>
          <w:szCs w:val="28"/>
        </w:rPr>
        <w:br/>
        <w:t>из них круглых сирот 20, социальных сирот – 65.</w:t>
      </w:r>
    </w:p>
    <w:p w:rsidR="00FE5E84" w:rsidRPr="00D4498B" w:rsidRDefault="00FE5E84" w:rsidP="00FE5E84">
      <w:pPr>
        <w:ind w:firstLine="709"/>
        <w:jc w:val="both"/>
        <w:rPr>
          <w:szCs w:val="28"/>
        </w:rPr>
      </w:pPr>
      <w:r w:rsidRPr="00D4498B">
        <w:rPr>
          <w:szCs w:val="28"/>
        </w:rPr>
        <w:t>При определении формы устройства детей, оставшихся без попечения родителей, приоритет отдается семейным формам устройства – усыновлению, установлению опеки (попечительства), передаче в приемную семью.</w:t>
      </w:r>
    </w:p>
    <w:p w:rsidR="00FE5E84" w:rsidRPr="00D4498B" w:rsidRDefault="00FE5E84" w:rsidP="00FE5E84">
      <w:pPr>
        <w:tabs>
          <w:tab w:val="left" w:pos="567"/>
        </w:tabs>
        <w:ind w:firstLine="709"/>
        <w:jc w:val="both"/>
        <w:rPr>
          <w:szCs w:val="28"/>
        </w:rPr>
      </w:pPr>
      <w:r w:rsidRPr="00D4498B">
        <w:rPr>
          <w:szCs w:val="28"/>
        </w:rPr>
        <w:t>По оценке 2022 года на учете будут состоять 1 440 детей, из них воспитываться в семьях: усыновителей – 515 детей; опекунов, попечителей – 540 детей; приемных – 385 детей.</w:t>
      </w:r>
    </w:p>
    <w:p w:rsidR="00FE5E84" w:rsidRPr="00D4498B" w:rsidRDefault="00FE5E84" w:rsidP="00FE5E84">
      <w:pPr>
        <w:ind w:firstLine="709"/>
        <w:jc w:val="both"/>
        <w:rPr>
          <w:szCs w:val="28"/>
        </w:rPr>
      </w:pPr>
      <w:r w:rsidRPr="00D4498B">
        <w:rPr>
          <w:szCs w:val="28"/>
        </w:rPr>
        <w:t xml:space="preserve">В среднесрочном периоде по консервативному и базовому варианту прогноза ожидается увеличение численности состоящих на учете детей-сирот </w:t>
      </w:r>
      <w:r w:rsidRPr="00D4498B">
        <w:rPr>
          <w:szCs w:val="28"/>
        </w:rPr>
        <w:br/>
      </w:r>
      <w:r w:rsidRPr="00D4498B">
        <w:rPr>
          <w:szCs w:val="28"/>
        </w:rPr>
        <w:lastRenderedPageBreak/>
        <w:t>и детей, оставшихся без попечения родителей, до 1 585 и 1 570 человек соответственно.</w:t>
      </w:r>
    </w:p>
    <w:p w:rsidR="00FE5E84" w:rsidRPr="00D4498B" w:rsidRDefault="00FE5E84" w:rsidP="00FE5E84">
      <w:pPr>
        <w:widowControl w:val="0"/>
        <w:autoSpaceDE w:val="0"/>
        <w:autoSpaceDN w:val="0"/>
        <w:adjustRightInd w:val="0"/>
        <w:ind w:firstLine="709"/>
        <w:jc w:val="both"/>
        <w:rPr>
          <w:szCs w:val="28"/>
        </w:rPr>
      </w:pPr>
      <w:r w:rsidRPr="00D4498B">
        <w:rPr>
          <w:szCs w:val="28"/>
        </w:rPr>
        <w:t xml:space="preserve">За последние годы доля детей-сирот и детей, оставшихся без попечения родителей, не превышает 1,4% от общей численности детей. </w:t>
      </w:r>
    </w:p>
    <w:p w:rsidR="00FE5E84" w:rsidRPr="00D4498B" w:rsidRDefault="00FE5E84" w:rsidP="00FE5E84">
      <w:pPr>
        <w:tabs>
          <w:tab w:val="left" w:pos="567"/>
        </w:tabs>
        <w:ind w:firstLine="709"/>
        <w:jc w:val="both"/>
        <w:rPr>
          <w:szCs w:val="28"/>
        </w:rPr>
      </w:pPr>
      <w:r w:rsidRPr="00D4498B">
        <w:rPr>
          <w:szCs w:val="28"/>
        </w:rPr>
        <w:t xml:space="preserve">Количество лиц из числа детей-сирот и детей, оставшихся без попечения родителей, с 18 до 23 лет в 2022 году по оценке составит 444 человека, </w:t>
      </w:r>
      <w:r w:rsidRPr="00D4498B">
        <w:rPr>
          <w:szCs w:val="28"/>
        </w:rPr>
        <w:br/>
        <w:t xml:space="preserve">в среднесрочном периоде по </w:t>
      </w:r>
      <w:r w:rsidRPr="00D4498B">
        <w:rPr>
          <w:spacing w:val="-4"/>
          <w:szCs w:val="28"/>
        </w:rPr>
        <w:t>консервативному варианту прогноза</w:t>
      </w:r>
      <w:r w:rsidRPr="00D4498B">
        <w:rPr>
          <w:szCs w:val="28"/>
        </w:rPr>
        <w:t xml:space="preserve"> предполагается увеличение до 491 человека</w:t>
      </w:r>
      <w:r w:rsidRPr="00D4498B">
        <w:rPr>
          <w:spacing w:val="-4"/>
          <w:szCs w:val="28"/>
        </w:rPr>
        <w:t xml:space="preserve">, по </w:t>
      </w:r>
      <w:r w:rsidRPr="00D4498B">
        <w:rPr>
          <w:szCs w:val="28"/>
        </w:rPr>
        <w:t>базовому варианту до 481 человека.</w:t>
      </w:r>
    </w:p>
    <w:p w:rsidR="00FE5E84" w:rsidRPr="00D4498B" w:rsidRDefault="00FE5E84" w:rsidP="00FE5E84">
      <w:pPr>
        <w:tabs>
          <w:tab w:val="left" w:pos="567"/>
        </w:tabs>
        <w:ind w:firstLine="709"/>
        <w:jc w:val="both"/>
        <w:rPr>
          <w:szCs w:val="28"/>
        </w:rPr>
      </w:pPr>
      <w:r w:rsidRPr="00D4498B">
        <w:rPr>
          <w:szCs w:val="28"/>
        </w:rPr>
        <w:t>Количество совершеннолетних недееспособных опекаемых и подопечных граждан в 2022 году по оценке составит 656 человек, из них 610 опекаемых граждан и 46 человек подопечных.</w:t>
      </w:r>
    </w:p>
    <w:p w:rsidR="00FE5E84" w:rsidRPr="00D4498B" w:rsidRDefault="00FE5E84" w:rsidP="00FE5E84">
      <w:pPr>
        <w:tabs>
          <w:tab w:val="left" w:pos="567"/>
        </w:tabs>
        <w:ind w:firstLine="709"/>
        <w:jc w:val="both"/>
        <w:rPr>
          <w:szCs w:val="28"/>
        </w:rPr>
      </w:pPr>
      <w:r w:rsidRPr="00D4498B">
        <w:rPr>
          <w:spacing w:val="-4"/>
          <w:szCs w:val="28"/>
        </w:rPr>
        <w:t xml:space="preserve">В связи с ежегодным увеличением численности населения города </w:t>
      </w:r>
      <w:r w:rsidRPr="00D4498B">
        <w:rPr>
          <w:spacing w:val="-4"/>
          <w:szCs w:val="28"/>
        </w:rPr>
        <w:br/>
        <w:t>и продолжительности жизни увеличивается количество совершеннолетних недееспособных</w:t>
      </w:r>
      <w:r w:rsidRPr="00D4498B">
        <w:rPr>
          <w:szCs w:val="28"/>
        </w:rPr>
        <w:t xml:space="preserve"> и ограниченно дееспособных граждан. В среднесрочном периоде ожидается </w:t>
      </w:r>
      <w:r w:rsidRPr="00D4498B">
        <w:rPr>
          <w:spacing w:val="-4"/>
          <w:szCs w:val="28"/>
        </w:rPr>
        <w:t>увеличение их численности по консервативному варианту прогноза до 674 человек</w:t>
      </w:r>
      <w:r w:rsidRPr="00D4498B">
        <w:rPr>
          <w:szCs w:val="28"/>
        </w:rPr>
        <w:t xml:space="preserve"> (из них 626 опекаемых граждан и 48 человек подопечных), по базовому варианту прогноза – до 670 человек (из них </w:t>
      </w:r>
      <w:r w:rsidRPr="00D4498B">
        <w:rPr>
          <w:szCs w:val="28"/>
        </w:rPr>
        <w:br/>
        <w:t>622 опекаемых гражданина и 48 человек подопечных).</w:t>
      </w:r>
    </w:p>
    <w:p w:rsidR="00FE5E84" w:rsidRPr="00D4498B" w:rsidRDefault="00FE5E84" w:rsidP="00FE5E84">
      <w:pPr>
        <w:ind w:firstLine="709"/>
        <w:jc w:val="both"/>
        <w:rPr>
          <w:b/>
          <w:bCs/>
        </w:rPr>
      </w:pPr>
      <w:r w:rsidRPr="00D4498B">
        <w:rPr>
          <w:szCs w:val="28"/>
        </w:rPr>
        <w:t>Основной проблемой при устройстве недееспособных граждан является ограниченное количество мест в бюджетных учреждениях автономного округа «</w:t>
      </w:r>
      <w:proofErr w:type="spellStart"/>
      <w:r w:rsidRPr="00D4498B">
        <w:rPr>
          <w:bCs/>
          <w:szCs w:val="28"/>
        </w:rPr>
        <w:t>Излучинский</w:t>
      </w:r>
      <w:proofErr w:type="spellEnd"/>
      <w:r w:rsidRPr="00D4498B">
        <w:rPr>
          <w:bCs/>
          <w:szCs w:val="28"/>
        </w:rPr>
        <w:t xml:space="preserve"> дом-интернат» и «Геронтологический центр», а также отсутствие на территории </w:t>
      </w:r>
      <w:r w:rsidRPr="00D4498B">
        <w:rPr>
          <w:szCs w:val="28"/>
        </w:rPr>
        <w:t>автономного округа учреждений, которые могли бы временно принимать недееспособных граждан до помещения их в психоневрологический интернат.</w:t>
      </w:r>
    </w:p>
    <w:p w:rsidR="00FE5E84" w:rsidRPr="00D4498B" w:rsidRDefault="00FE5E84" w:rsidP="00FE5E84">
      <w:pPr>
        <w:tabs>
          <w:tab w:val="left" w:pos="567"/>
          <w:tab w:val="left" w:pos="851"/>
          <w:tab w:val="left" w:pos="993"/>
          <w:tab w:val="left" w:pos="1134"/>
        </w:tabs>
        <w:ind w:firstLine="709"/>
        <w:jc w:val="both"/>
        <w:rPr>
          <w:szCs w:val="28"/>
        </w:rPr>
      </w:pPr>
      <w:r w:rsidRPr="00D4498B">
        <w:rPr>
          <w:szCs w:val="28"/>
        </w:rPr>
        <w:t>Обеспечение стабильного назначения и предоставления всех видов социальных гарантий детям-сиротам, детям, оставшихся без попечения родителей, лицам из числа детей-сирот и детей, оставшихся без попечения родителей, приемным родителям, усыновителям является одним из направлений в сфере опеки и попечительства.</w:t>
      </w:r>
    </w:p>
    <w:p w:rsidR="00FE5E84" w:rsidRPr="00D4498B" w:rsidRDefault="00FE5E84" w:rsidP="00FE5E84">
      <w:pPr>
        <w:tabs>
          <w:tab w:val="left" w:pos="567"/>
          <w:tab w:val="left" w:pos="851"/>
          <w:tab w:val="left" w:pos="993"/>
          <w:tab w:val="left" w:pos="1134"/>
        </w:tabs>
        <w:ind w:firstLine="709"/>
        <w:jc w:val="both"/>
        <w:rPr>
          <w:szCs w:val="28"/>
        </w:rPr>
      </w:pPr>
      <w:r w:rsidRPr="00D4498B">
        <w:rPr>
          <w:szCs w:val="28"/>
        </w:rPr>
        <w:t>Размеры социальных выплат установлены законодательством автономного округа и являются стабильными и гарантированными мерами социальной поддержки.</w:t>
      </w:r>
    </w:p>
    <w:p w:rsidR="00FE5E84" w:rsidRPr="00D4498B" w:rsidRDefault="00FE5E84" w:rsidP="00FE5E84">
      <w:pPr>
        <w:tabs>
          <w:tab w:val="left" w:pos="567"/>
          <w:tab w:val="left" w:pos="851"/>
          <w:tab w:val="left" w:pos="993"/>
          <w:tab w:val="left" w:pos="1134"/>
        </w:tabs>
        <w:ind w:firstLine="709"/>
        <w:jc w:val="both"/>
      </w:pPr>
      <w:r w:rsidRPr="00D4498B">
        <w:rPr>
          <w:szCs w:val="28"/>
        </w:rPr>
        <w:t xml:space="preserve">За 2022 год </w:t>
      </w:r>
      <w:r w:rsidRPr="00D4498B">
        <w:t>детям-сиротам и детям, оставшимся без попечения родителей, лицам из числа детей-сирот и детей, оставшихся без попечения родителей, планируется передать 210 квартир, их них 50 квартир приобретены в 2021 году, 160 квартир приобретены в 2022 году. В среднесрочном периоде планируется приобрести 210 квартир.</w:t>
      </w:r>
    </w:p>
    <w:p w:rsidR="00FE5E84" w:rsidRPr="00D4498B" w:rsidRDefault="00FE5E84" w:rsidP="00FE5E84">
      <w:pPr>
        <w:ind w:firstLine="709"/>
        <w:jc w:val="both"/>
        <w:rPr>
          <w:szCs w:val="28"/>
        </w:rPr>
      </w:pPr>
      <w:r w:rsidRPr="00D4498B">
        <w:rPr>
          <w:szCs w:val="28"/>
        </w:rPr>
        <w:t>Отклонения значений показателей, характеризующих развитие отраслей социальной сферы, от значений показателей п</w:t>
      </w:r>
      <w:r w:rsidRPr="00D4498B">
        <w:rPr>
          <w:spacing w:val="-6"/>
          <w:szCs w:val="28"/>
        </w:rPr>
        <w:t>рогноза социально-экономического развития на 2022 год</w:t>
      </w:r>
      <w:r w:rsidRPr="00D4498B">
        <w:rPr>
          <w:szCs w:val="28"/>
        </w:rPr>
        <w:t xml:space="preserve"> и на плановый период 2023 – 2024 годов объясняются корректировкой объемов бюджетных инвестиций, направленных на развитие материально-технической базы отраслей социальной сферы, сроков строительства и ввода в эксплуатацию социальных объектов, темпов роста численности населения.</w:t>
      </w:r>
    </w:p>
    <w:p w:rsidR="00FE5E84" w:rsidRPr="00D4498B" w:rsidRDefault="00FE5E84" w:rsidP="00FE5E84">
      <w:pPr>
        <w:pStyle w:val="23"/>
        <w:ind w:firstLine="709"/>
        <w:rPr>
          <w:b w:val="0"/>
          <w:sz w:val="24"/>
        </w:rPr>
      </w:pPr>
      <w:r w:rsidRPr="00D4498B">
        <w:rPr>
          <w:b w:val="0"/>
          <w:bCs w:val="0"/>
          <w:sz w:val="28"/>
          <w:szCs w:val="28"/>
        </w:rPr>
        <w:lastRenderedPageBreak/>
        <w:t xml:space="preserve">Раздел </w:t>
      </w:r>
      <w:r w:rsidRPr="00D4498B">
        <w:rPr>
          <w:b w:val="0"/>
          <w:bCs w:val="0"/>
          <w:sz w:val="28"/>
          <w:szCs w:val="28"/>
          <w:lang w:val="en-US"/>
        </w:rPr>
        <w:t>VI</w:t>
      </w:r>
      <w:r w:rsidR="003C1E5F">
        <w:rPr>
          <w:b w:val="0"/>
          <w:bCs w:val="0"/>
          <w:sz w:val="28"/>
          <w:szCs w:val="28"/>
        </w:rPr>
        <w:t>. Производство товаров и услуг</w:t>
      </w:r>
    </w:p>
    <w:p w:rsidR="00FE5E84" w:rsidRPr="00D4498B" w:rsidRDefault="00FE5E84" w:rsidP="00FE5E84">
      <w:pPr>
        <w:pStyle w:val="23"/>
        <w:ind w:firstLine="709"/>
        <w:rPr>
          <w:b w:val="0"/>
          <w:sz w:val="28"/>
          <w:szCs w:val="28"/>
        </w:rPr>
      </w:pPr>
      <w:r w:rsidRPr="00D4498B">
        <w:rPr>
          <w:b w:val="0"/>
          <w:sz w:val="28"/>
          <w:szCs w:val="28"/>
        </w:rPr>
        <w:t>1. Промышленное производство.</w:t>
      </w:r>
    </w:p>
    <w:p w:rsidR="00FE5E84" w:rsidRPr="00D4498B" w:rsidRDefault="00FE5E84" w:rsidP="00FE5E84">
      <w:pPr>
        <w:pStyle w:val="ConsPlusNormal0"/>
        <w:ind w:firstLine="709"/>
        <w:jc w:val="both"/>
        <w:rPr>
          <w:rFonts w:ascii="Times New Roman" w:hAnsi="Times New Roman" w:cs="Times New Roman"/>
          <w:sz w:val="28"/>
          <w:szCs w:val="28"/>
        </w:rPr>
      </w:pPr>
      <w:r w:rsidRPr="00D4498B">
        <w:rPr>
          <w:rFonts w:ascii="Times New Roman" w:hAnsi="Times New Roman" w:cs="Times New Roman"/>
          <w:sz w:val="28"/>
          <w:szCs w:val="28"/>
        </w:rPr>
        <w:t xml:space="preserve">В целях реализации в Ханты-Мансийском автономном округе – Югре национального проекта «Международная кооперация и экспорт» утвержден региональный портфель проектов «Международная кооперация и экспорт» </w:t>
      </w:r>
      <w:r w:rsidRPr="00D4498B">
        <w:rPr>
          <w:rFonts w:ascii="Times New Roman" w:eastAsia="Calibri" w:hAnsi="Times New Roman" w:cs="Times New Roman"/>
          <w:sz w:val="28"/>
          <w:szCs w:val="28"/>
          <w:lang w:eastAsia="en-US"/>
        </w:rPr>
        <w:t>(«Экспорт»)</w:t>
      </w:r>
      <w:r w:rsidRPr="00D4498B">
        <w:rPr>
          <w:rFonts w:ascii="Times New Roman" w:hAnsi="Times New Roman" w:cs="Times New Roman"/>
          <w:sz w:val="28"/>
          <w:szCs w:val="28"/>
        </w:rPr>
        <w:t xml:space="preserve">», направленный на формирование региональной системы </w:t>
      </w:r>
      <w:r w:rsidRPr="00D4498B">
        <w:rPr>
          <w:rFonts w:ascii="Times New Roman" w:hAnsi="Times New Roman" w:cs="Times New Roman"/>
          <w:spacing w:val="-4"/>
          <w:sz w:val="28"/>
          <w:szCs w:val="28"/>
        </w:rPr>
        <w:t>поддержки экспорта за счет реализации межотраслевых инструментов финансовой</w:t>
      </w:r>
      <w:r w:rsidRPr="00D4498B">
        <w:rPr>
          <w:rFonts w:ascii="Times New Roman" w:hAnsi="Times New Roman" w:cs="Times New Roman"/>
          <w:sz w:val="28"/>
          <w:szCs w:val="28"/>
        </w:rPr>
        <w:t xml:space="preserve"> и нефинансовой поддержки, улучшения регуляторного климата и обеспечения (развития) эффективной деятельности региональной инфраструктуры в целях увеличения объема экспорта </w:t>
      </w:r>
      <w:proofErr w:type="spellStart"/>
      <w:r w:rsidRPr="00D4498B">
        <w:rPr>
          <w:rFonts w:ascii="Times New Roman" w:hAnsi="Times New Roman" w:cs="Times New Roman"/>
          <w:sz w:val="28"/>
          <w:szCs w:val="28"/>
        </w:rPr>
        <w:t>несырьевых</w:t>
      </w:r>
      <w:proofErr w:type="spellEnd"/>
      <w:r w:rsidRPr="00D4498B">
        <w:rPr>
          <w:rFonts w:ascii="Times New Roman" w:hAnsi="Times New Roman" w:cs="Times New Roman"/>
          <w:sz w:val="28"/>
          <w:szCs w:val="28"/>
        </w:rPr>
        <w:t xml:space="preserve"> неэнергетических товаров.</w:t>
      </w:r>
    </w:p>
    <w:p w:rsidR="00FE5E84" w:rsidRPr="00D4498B" w:rsidRDefault="00FE5E84" w:rsidP="00FE5E84">
      <w:pPr>
        <w:ind w:firstLine="709"/>
        <w:jc w:val="both"/>
        <w:rPr>
          <w:szCs w:val="28"/>
        </w:rPr>
      </w:pPr>
      <w:r w:rsidRPr="00D4498B">
        <w:rPr>
          <w:szCs w:val="28"/>
        </w:rPr>
        <w:t xml:space="preserve">Промышленные предприятия города осуществляют экономическую деятельность следующих видов: производство нефтепродуктов, обеспечение электрической энергией, газом и паром, водоснабжение, водоотведение, организация сбора и утилизации отходов, производство пищевых продуктов, неметаллических минеральных продуктов, текстильных, стальных изделий, полиграфической продукции, предоставление услуг в сфере добычи полезных ископаемых, ремонта и обслуживания </w:t>
      </w:r>
      <w:proofErr w:type="spellStart"/>
      <w:r w:rsidRPr="00D4498B">
        <w:rPr>
          <w:szCs w:val="28"/>
        </w:rPr>
        <w:t>энергопроизводств</w:t>
      </w:r>
      <w:proofErr w:type="spellEnd"/>
      <w:r w:rsidRPr="00D4498B">
        <w:rPr>
          <w:szCs w:val="28"/>
        </w:rPr>
        <w:t>, лифтового хозяйства, обработка древесины.</w:t>
      </w:r>
    </w:p>
    <w:p w:rsidR="00FE5E84" w:rsidRPr="00D4498B" w:rsidRDefault="00FE5E84" w:rsidP="00FE5E84">
      <w:pPr>
        <w:ind w:firstLine="709"/>
        <w:jc w:val="both"/>
        <w:rPr>
          <w:szCs w:val="28"/>
        </w:rPr>
      </w:pPr>
      <w:r w:rsidRPr="00D4498B">
        <w:rPr>
          <w:szCs w:val="28"/>
        </w:rPr>
        <w:t xml:space="preserve">Объем отгруженной продукции, выполненных работ и услуг </w:t>
      </w:r>
      <w:r w:rsidRPr="00D4498B">
        <w:rPr>
          <w:szCs w:val="28"/>
        </w:rPr>
        <w:br/>
        <w:t xml:space="preserve">в сопоставимых ценах по крупным и средним организациям по оценке 2022 года </w:t>
      </w:r>
      <w:r w:rsidRPr="00D4498B">
        <w:rPr>
          <w:spacing w:val="-4"/>
          <w:szCs w:val="28"/>
        </w:rPr>
        <w:t>снизится на 1,7% по сравнению с 2021 годом и составит 983,5 млрд. рублей,</w:t>
      </w:r>
      <w:r w:rsidRPr="00D4498B">
        <w:rPr>
          <w:szCs w:val="28"/>
        </w:rPr>
        <w:t xml:space="preserve"> что </w:t>
      </w:r>
      <w:r w:rsidRPr="00D4498B">
        <w:rPr>
          <w:szCs w:val="28"/>
        </w:rPr>
        <w:br/>
        <w:t xml:space="preserve">в основном обусловлено введением иностранными государствами </w:t>
      </w:r>
      <w:proofErr w:type="spellStart"/>
      <w:r w:rsidRPr="00D4498B">
        <w:rPr>
          <w:szCs w:val="28"/>
        </w:rPr>
        <w:t>санкционных</w:t>
      </w:r>
      <w:proofErr w:type="spellEnd"/>
      <w:r w:rsidRPr="00D4498B">
        <w:rPr>
          <w:szCs w:val="28"/>
        </w:rPr>
        <w:t xml:space="preserve"> ограничений в отношении Российской Федерации. </w:t>
      </w:r>
    </w:p>
    <w:p w:rsidR="00FE5E84" w:rsidRPr="00D4498B" w:rsidRDefault="00FE5E84" w:rsidP="00FE5E84">
      <w:pPr>
        <w:ind w:firstLine="709"/>
        <w:jc w:val="both"/>
        <w:rPr>
          <w:szCs w:val="28"/>
        </w:rPr>
      </w:pPr>
      <w:r w:rsidRPr="00D4498B">
        <w:rPr>
          <w:szCs w:val="28"/>
        </w:rPr>
        <w:t xml:space="preserve">Ведущее положение в структуре промышленного производства сохраняют обрабатывающие производства – 89,9%. Удельный вес других видов экономической деятельности распределяется следующим образом: </w:t>
      </w:r>
    </w:p>
    <w:p w:rsidR="00FE5E84" w:rsidRPr="00D4498B" w:rsidRDefault="00FE5E84" w:rsidP="00FE5E84">
      <w:pPr>
        <w:ind w:firstLine="709"/>
        <w:jc w:val="both"/>
        <w:rPr>
          <w:szCs w:val="28"/>
        </w:rPr>
      </w:pPr>
      <w:r w:rsidRPr="00D4498B">
        <w:rPr>
          <w:szCs w:val="28"/>
        </w:rPr>
        <w:t>- «Обеспечение электрической энергией, газом и паром; кондиционирование воздуха» – 8,5%;</w:t>
      </w:r>
    </w:p>
    <w:p w:rsidR="00FE5E84" w:rsidRPr="00D4498B" w:rsidRDefault="00FE5E84" w:rsidP="00FE5E84">
      <w:pPr>
        <w:ind w:firstLine="709"/>
        <w:jc w:val="both"/>
        <w:rPr>
          <w:szCs w:val="28"/>
        </w:rPr>
      </w:pPr>
      <w:r w:rsidRPr="00D4498B">
        <w:rPr>
          <w:szCs w:val="28"/>
        </w:rPr>
        <w:t>- «Добыча полезных ископаемых» – 1,2%;</w:t>
      </w:r>
    </w:p>
    <w:p w:rsidR="00FE5E84" w:rsidRPr="00D4498B" w:rsidRDefault="00FE5E84" w:rsidP="00FE5E84">
      <w:pPr>
        <w:ind w:firstLine="709"/>
        <w:jc w:val="both"/>
        <w:rPr>
          <w:szCs w:val="28"/>
        </w:rPr>
      </w:pPr>
      <w:r w:rsidRPr="00D4498B">
        <w:rPr>
          <w:szCs w:val="28"/>
        </w:rPr>
        <w:t>- «Водоснабжение; водоотведение, организация сбора и утилизации отходов, деятельность по ликвидации загрязнений» – 0,4%.</w:t>
      </w:r>
    </w:p>
    <w:p w:rsidR="00FE5E84" w:rsidRPr="00D4498B" w:rsidRDefault="00FE5E84" w:rsidP="00FE5E84">
      <w:pPr>
        <w:ind w:firstLine="709"/>
        <w:jc w:val="both"/>
        <w:rPr>
          <w:szCs w:val="28"/>
        </w:rPr>
      </w:pPr>
      <w:r w:rsidRPr="00D4498B">
        <w:rPr>
          <w:szCs w:val="28"/>
        </w:rPr>
        <w:t xml:space="preserve">В структуре промышленного производства в прогнозируемом периоде </w:t>
      </w:r>
      <w:r w:rsidRPr="00D4498B">
        <w:rPr>
          <w:szCs w:val="28"/>
        </w:rPr>
        <w:br/>
        <w:t>не ожидается существенных колебаний. При этом к концу среднесрочного периода по консервативному и базовому вариантам прогноза произойдет снижение доли обрабатывающих производств (до 89,7 и 89,5% соответственно) преимущественно за счет роста удельного веса вида экономической деятельности «Обеспечение электрической энергией, газом и паром; кондиционирование воздуха» (до 8,5 и 8,7% соответственно).</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rFonts w:ascii="Times New Roman" w:hAnsi="Times New Roman" w:cs="Times New Roman"/>
          <w:color w:val="auto"/>
          <w:sz w:val="28"/>
          <w:szCs w:val="28"/>
          <w:shd w:val="clear" w:color="auto" w:fill="FFFFFF"/>
        </w:rPr>
        <w:t xml:space="preserve">В 2022 году условия функционирования экономики города кардинально изменились. Введенные «недружественными странами» </w:t>
      </w:r>
      <w:proofErr w:type="spellStart"/>
      <w:r w:rsidRPr="00D4498B">
        <w:rPr>
          <w:rFonts w:ascii="Times New Roman" w:hAnsi="Times New Roman" w:cs="Times New Roman"/>
          <w:color w:val="auto"/>
          <w:sz w:val="28"/>
          <w:szCs w:val="28"/>
          <w:shd w:val="clear" w:color="auto" w:fill="FFFFFF"/>
        </w:rPr>
        <w:t>с</w:t>
      </w:r>
      <w:r w:rsidRPr="00D4498B">
        <w:rPr>
          <w:rFonts w:ascii="Times New Roman" w:hAnsi="Times New Roman" w:cs="Times New Roman"/>
          <w:color w:val="auto"/>
          <w:sz w:val="28"/>
          <w:szCs w:val="28"/>
        </w:rPr>
        <w:t>анкционные</w:t>
      </w:r>
      <w:proofErr w:type="spellEnd"/>
      <w:r w:rsidRPr="00D4498B">
        <w:rPr>
          <w:rFonts w:ascii="Times New Roman" w:hAnsi="Times New Roman" w:cs="Times New Roman"/>
          <w:color w:val="auto"/>
          <w:sz w:val="28"/>
          <w:szCs w:val="28"/>
        </w:rPr>
        <w:t xml:space="preserve"> ограничения привели к усилению волатильности валютного курса, снижению цен на финансовые активы, расширению дефицита ликвидности банковского сектора, ускорению инфляции, логистическим трудностям, которые негативно отразились на развитии промышленного производства города. В связи с этим </w:t>
      </w:r>
      <w:r w:rsidRPr="00D4498B">
        <w:rPr>
          <w:rFonts w:ascii="Times New Roman" w:hAnsi="Times New Roman" w:cs="Times New Roman"/>
          <w:color w:val="auto"/>
          <w:sz w:val="28"/>
          <w:szCs w:val="28"/>
        </w:rPr>
        <w:lastRenderedPageBreak/>
        <w:t xml:space="preserve">траектория развития в среднесрочной перспективе характеризуется повышенной степенью неопределенности, </w:t>
      </w:r>
      <w:r w:rsidRPr="00D4498B">
        <w:rPr>
          <w:rFonts w:ascii="Times New Roman" w:eastAsia="Calibri" w:hAnsi="Times New Roman" w:cs="Times New Roman"/>
          <w:color w:val="auto"/>
          <w:sz w:val="28"/>
          <w:szCs w:val="28"/>
          <w:shd w:val="clear" w:color="auto" w:fill="FFFFFF"/>
        </w:rPr>
        <w:t xml:space="preserve">обусловленной риском ужесточения санкций </w:t>
      </w:r>
      <w:r w:rsidRPr="00D4498B">
        <w:rPr>
          <w:rFonts w:ascii="Times New Roman" w:eastAsia="Calibri" w:hAnsi="Times New Roman" w:cs="Times New Roman"/>
          <w:color w:val="auto"/>
          <w:sz w:val="28"/>
          <w:szCs w:val="28"/>
          <w:shd w:val="clear" w:color="auto" w:fill="FFFFFF"/>
        </w:rPr>
        <w:br/>
        <w:t xml:space="preserve">и геополитическими факторами, </w:t>
      </w:r>
      <w:r w:rsidRPr="00D4498B">
        <w:rPr>
          <w:rFonts w:ascii="Times New Roman" w:hAnsi="Times New Roman" w:cs="Times New Roman"/>
          <w:color w:val="auto"/>
          <w:sz w:val="28"/>
          <w:szCs w:val="28"/>
        </w:rPr>
        <w:t xml:space="preserve">поставившей под угрозу реализацию ряда проектов. </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rFonts w:ascii="Times New Roman" w:hAnsi="Times New Roman" w:cs="Times New Roman"/>
          <w:color w:val="auto"/>
          <w:sz w:val="28"/>
          <w:szCs w:val="28"/>
        </w:rPr>
        <w:t xml:space="preserve">На всех уровнях власти принимаются меры в целях оказания поддержки промышленным производствам </w:t>
      </w:r>
      <w:r w:rsidRPr="00D4498B">
        <w:rPr>
          <w:rFonts w:ascii="Times New Roman" w:hAnsi="Times New Roman" w:cs="Times New Roman"/>
          <w:color w:val="auto"/>
          <w:spacing w:val="-4"/>
          <w:sz w:val="28"/>
          <w:szCs w:val="28"/>
        </w:rPr>
        <w:t>и реализации инвестиционных проектов в период жестких санкций.</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rFonts w:ascii="Times New Roman" w:hAnsi="Times New Roman" w:cs="Times New Roman"/>
          <w:color w:val="auto"/>
          <w:sz w:val="28"/>
          <w:szCs w:val="28"/>
        </w:rPr>
        <w:t>В условиях экономической нестабильности Правительством Российской Федерации 15.03.2022 принят п</w:t>
      </w:r>
      <w:r w:rsidRPr="00D4498B">
        <w:rPr>
          <w:rFonts w:ascii="Times New Roman" w:hAnsi="Times New Roman" w:cs="Times New Roman"/>
          <w:bCs/>
          <w:color w:val="auto"/>
          <w:sz w:val="28"/>
          <w:szCs w:val="28"/>
        </w:rPr>
        <w:t xml:space="preserve">лан первоочередных действий </w:t>
      </w:r>
      <w:r w:rsidRPr="00D4498B">
        <w:rPr>
          <w:rFonts w:ascii="Times New Roman" w:hAnsi="Times New Roman" w:cs="Times New Roman"/>
          <w:color w:val="auto"/>
          <w:sz w:val="28"/>
          <w:szCs w:val="28"/>
        </w:rPr>
        <w:t xml:space="preserve">по обеспечению развития российской экономики в условиях внешнего </w:t>
      </w:r>
      <w:proofErr w:type="spellStart"/>
      <w:r w:rsidRPr="00D4498B">
        <w:rPr>
          <w:rFonts w:ascii="Times New Roman" w:hAnsi="Times New Roman" w:cs="Times New Roman"/>
          <w:color w:val="auto"/>
          <w:sz w:val="28"/>
          <w:szCs w:val="28"/>
        </w:rPr>
        <w:t>санкционного</w:t>
      </w:r>
      <w:proofErr w:type="spellEnd"/>
      <w:r w:rsidRPr="00D4498B">
        <w:rPr>
          <w:rFonts w:ascii="Times New Roman" w:hAnsi="Times New Roman" w:cs="Times New Roman"/>
          <w:color w:val="auto"/>
          <w:sz w:val="28"/>
          <w:szCs w:val="28"/>
        </w:rPr>
        <w:t xml:space="preserve"> давления (далее – федеральный план). Федеральный п</w:t>
      </w:r>
      <w:r w:rsidRPr="00D4498B">
        <w:rPr>
          <w:rFonts w:ascii="Times New Roman" w:hAnsi="Times New Roman" w:cs="Times New Roman"/>
          <w:color w:val="auto"/>
          <w:sz w:val="28"/>
          <w:szCs w:val="28"/>
          <w:shd w:val="clear" w:color="auto" w:fill="FFFFFF"/>
        </w:rPr>
        <w:t xml:space="preserve">лан включает более 100 инициатив, его обновление осуществляется в еженедельном режиме и выпускается последовательными пакетами. </w:t>
      </w:r>
      <w:r w:rsidRPr="00D4498B">
        <w:rPr>
          <w:rFonts w:ascii="Times New Roman" w:hAnsi="Times New Roman" w:cs="Times New Roman"/>
          <w:color w:val="auto"/>
          <w:sz w:val="28"/>
          <w:szCs w:val="28"/>
        </w:rPr>
        <w:t xml:space="preserve">Для сбора предложений по мерам поддержки бизнеса и граждан создана единая информационная база. </w:t>
      </w:r>
    </w:p>
    <w:p w:rsidR="00FE5E84" w:rsidRPr="00D4498B" w:rsidRDefault="00FE5E84" w:rsidP="00FE5E84">
      <w:pPr>
        <w:pStyle w:val="Default"/>
        <w:ind w:firstLine="709"/>
        <w:rPr>
          <w:rFonts w:ascii="Times New Roman" w:hAnsi="Times New Roman" w:cs="Times New Roman"/>
          <w:color w:val="auto"/>
          <w:sz w:val="28"/>
          <w:szCs w:val="28"/>
          <w:shd w:val="clear" w:color="auto" w:fill="FFFFFF"/>
        </w:rPr>
      </w:pPr>
      <w:r w:rsidRPr="00D4498B">
        <w:rPr>
          <w:rFonts w:ascii="Times New Roman" w:hAnsi="Times New Roman" w:cs="Times New Roman"/>
          <w:color w:val="auto"/>
          <w:sz w:val="28"/>
          <w:szCs w:val="28"/>
          <w:shd w:val="clear" w:color="auto" w:fill="FFFFFF"/>
        </w:rPr>
        <w:t>Разделы федерального плана первоочередных мероприятий включают:</w:t>
      </w:r>
    </w:p>
    <w:p w:rsidR="00FE5E84" w:rsidRPr="00D4498B" w:rsidRDefault="00FE5E84" w:rsidP="00FE5E84">
      <w:pPr>
        <w:pStyle w:val="Default"/>
        <w:ind w:firstLine="709"/>
        <w:jc w:val="both"/>
        <w:rPr>
          <w:rFonts w:ascii="Times New Roman" w:hAnsi="Times New Roman" w:cs="Times New Roman"/>
          <w:color w:val="auto"/>
          <w:sz w:val="28"/>
          <w:szCs w:val="28"/>
          <w:shd w:val="clear" w:color="auto" w:fill="FFFFFF"/>
        </w:rPr>
      </w:pPr>
      <w:r w:rsidRPr="00D4498B">
        <w:rPr>
          <w:rFonts w:ascii="Times New Roman" w:hAnsi="Times New Roman" w:cs="Times New Roman"/>
          <w:color w:val="auto"/>
          <w:sz w:val="28"/>
          <w:szCs w:val="28"/>
          <w:shd w:val="clear" w:color="auto" w:fill="FFFFFF"/>
        </w:rPr>
        <w:t>1. Первоочередные меры.</w:t>
      </w:r>
    </w:p>
    <w:p w:rsidR="00FE5E84" w:rsidRPr="00D4498B" w:rsidRDefault="00FE5E84" w:rsidP="00FE5E84">
      <w:pPr>
        <w:pStyle w:val="Default"/>
        <w:ind w:firstLine="709"/>
        <w:jc w:val="both"/>
        <w:rPr>
          <w:rFonts w:ascii="Times New Roman" w:hAnsi="Times New Roman" w:cs="Times New Roman"/>
          <w:color w:val="auto"/>
          <w:sz w:val="28"/>
          <w:szCs w:val="28"/>
          <w:shd w:val="clear" w:color="auto" w:fill="FFFFFF"/>
        </w:rPr>
      </w:pPr>
      <w:r w:rsidRPr="00D4498B">
        <w:rPr>
          <w:rFonts w:ascii="Times New Roman" w:hAnsi="Times New Roman" w:cs="Times New Roman"/>
          <w:color w:val="auto"/>
          <w:sz w:val="28"/>
          <w:szCs w:val="28"/>
          <w:shd w:val="clear" w:color="auto" w:fill="FFFFFF"/>
        </w:rPr>
        <w:t>2. Стабилизация ситуации на финансовых рынках.</w:t>
      </w:r>
    </w:p>
    <w:p w:rsidR="00FE5E84" w:rsidRPr="00D4498B" w:rsidRDefault="00FE5E84" w:rsidP="00FE5E84">
      <w:pPr>
        <w:pStyle w:val="Default"/>
        <w:ind w:firstLine="709"/>
        <w:jc w:val="both"/>
        <w:rPr>
          <w:rFonts w:ascii="Times New Roman" w:hAnsi="Times New Roman" w:cs="Times New Roman"/>
          <w:color w:val="auto"/>
          <w:sz w:val="28"/>
          <w:szCs w:val="28"/>
          <w:shd w:val="clear" w:color="auto" w:fill="FFFFFF"/>
        </w:rPr>
      </w:pPr>
      <w:r w:rsidRPr="00D4498B">
        <w:rPr>
          <w:rFonts w:ascii="Times New Roman" w:hAnsi="Times New Roman" w:cs="Times New Roman"/>
          <w:color w:val="auto"/>
          <w:sz w:val="28"/>
          <w:szCs w:val="28"/>
          <w:shd w:val="clear" w:color="auto" w:fill="FFFFFF"/>
        </w:rPr>
        <w:t>3. Налоговое стимулирование и снижение регуляторных ограничений.</w:t>
      </w:r>
    </w:p>
    <w:p w:rsidR="00FE5E84" w:rsidRPr="00D4498B" w:rsidRDefault="00E21468" w:rsidP="00FE5E84">
      <w:pPr>
        <w:pStyle w:val="Default"/>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4.</w:t>
      </w:r>
      <w:r w:rsidR="00FE5E84" w:rsidRPr="00D4498B">
        <w:rPr>
          <w:rFonts w:ascii="Times New Roman" w:hAnsi="Times New Roman" w:cs="Times New Roman"/>
          <w:color w:val="auto"/>
          <w:sz w:val="28"/>
          <w:szCs w:val="28"/>
          <w:shd w:val="clear" w:color="auto" w:fill="FFFFFF"/>
        </w:rPr>
        <w:t xml:space="preserve"> Поддержка импорта.</w:t>
      </w:r>
    </w:p>
    <w:p w:rsidR="00FE5E84" w:rsidRPr="00D4498B" w:rsidRDefault="00FE5E84" w:rsidP="00FE5E84">
      <w:pPr>
        <w:pStyle w:val="Default"/>
        <w:ind w:firstLine="709"/>
        <w:jc w:val="both"/>
        <w:rPr>
          <w:rFonts w:ascii="Times New Roman" w:hAnsi="Times New Roman" w:cs="Times New Roman"/>
          <w:color w:val="auto"/>
          <w:sz w:val="28"/>
          <w:szCs w:val="28"/>
          <w:shd w:val="clear" w:color="auto" w:fill="FFFFFF"/>
        </w:rPr>
      </w:pPr>
      <w:r w:rsidRPr="00D4498B">
        <w:rPr>
          <w:rFonts w:ascii="Times New Roman" w:hAnsi="Times New Roman" w:cs="Times New Roman"/>
          <w:color w:val="auto"/>
          <w:sz w:val="28"/>
          <w:szCs w:val="28"/>
          <w:shd w:val="clear" w:color="auto" w:fill="FFFFFF"/>
        </w:rPr>
        <w:t>5. Ускорение бюджетных процедур и использование средств государственных компаний.</w:t>
      </w:r>
    </w:p>
    <w:p w:rsidR="00FE5E84" w:rsidRPr="00D4498B" w:rsidRDefault="00FE5E84" w:rsidP="00FE5E84">
      <w:pPr>
        <w:pStyle w:val="Default"/>
        <w:ind w:firstLine="709"/>
        <w:jc w:val="both"/>
        <w:rPr>
          <w:rFonts w:ascii="Times New Roman" w:hAnsi="Times New Roman" w:cs="Times New Roman"/>
          <w:color w:val="auto"/>
          <w:sz w:val="28"/>
          <w:szCs w:val="28"/>
          <w:shd w:val="clear" w:color="auto" w:fill="FFFFFF"/>
        </w:rPr>
      </w:pPr>
      <w:r w:rsidRPr="00D4498B">
        <w:rPr>
          <w:rFonts w:ascii="Times New Roman" w:hAnsi="Times New Roman" w:cs="Times New Roman"/>
          <w:color w:val="auto"/>
          <w:sz w:val="28"/>
          <w:szCs w:val="28"/>
          <w:shd w:val="clear" w:color="auto" w:fill="FFFFFF"/>
        </w:rPr>
        <w:t>6. Поддержка субъектов малого и среднего предпринимательства.</w:t>
      </w:r>
    </w:p>
    <w:p w:rsidR="00FE5E84" w:rsidRPr="00D4498B" w:rsidRDefault="00FE5E84" w:rsidP="00FE5E84">
      <w:pPr>
        <w:pStyle w:val="Default"/>
        <w:ind w:firstLine="709"/>
        <w:jc w:val="both"/>
        <w:rPr>
          <w:rFonts w:ascii="Times New Roman" w:hAnsi="Times New Roman" w:cs="Times New Roman"/>
          <w:color w:val="auto"/>
          <w:sz w:val="28"/>
          <w:szCs w:val="28"/>
          <w:shd w:val="clear" w:color="auto" w:fill="FFFFFF"/>
        </w:rPr>
      </w:pPr>
      <w:r w:rsidRPr="00D4498B">
        <w:rPr>
          <w:rFonts w:ascii="Times New Roman" w:hAnsi="Times New Roman" w:cs="Times New Roman"/>
          <w:color w:val="auto"/>
          <w:sz w:val="28"/>
          <w:szCs w:val="28"/>
          <w:shd w:val="clear" w:color="auto" w:fill="FFFFFF"/>
        </w:rPr>
        <w:t>7. Отраслевые меры поддержки.</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rFonts w:ascii="Times New Roman" w:hAnsi="Times New Roman" w:cs="Times New Roman"/>
          <w:color w:val="auto"/>
          <w:sz w:val="28"/>
          <w:szCs w:val="28"/>
          <w:shd w:val="clear" w:color="auto" w:fill="FFFFFF"/>
        </w:rPr>
        <w:t>8. Социальная поддержка, в том числе поддержка рынка труда.</w:t>
      </w:r>
    </w:p>
    <w:p w:rsidR="00FE5E84" w:rsidRPr="00D4498B" w:rsidRDefault="00FE5E84" w:rsidP="00FE5E84">
      <w:pPr>
        <w:ind w:firstLine="709"/>
        <w:jc w:val="both"/>
        <w:rPr>
          <w:szCs w:val="28"/>
          <w:shd w:val="clear" w:color="auto" w:fill="FFFFFF"/>
        </w:rPr>
      </w:pPr>
      <w:r w:rsidRPr="00D4498B">
        <w:rPr>
          <w:szCs w:val="28"/>
          <w:shd w:val="clear" w:color="auto" w:fill="FFFFFF"/>
        </w:rPr>
        <w:t>Основные мероприятия федерального плана направлены на обеспечение гибких условий работы для бизнеса, помощь системообразующим предприятиям и малому предпринимательству</w:t>
      </w:r>
      <w:r w:rsidRPr="00D4498B">
        <w:rPr>
          <w:i/>
          <w:szCs w:val="28"/>
          <w:shd w:val="clear" w:color="auto" w:fill="FFFFFF"/>
        </w:rPr>
        <w:t xml:space="preserve">, </w:t>
      </w:r>
      <w:r w:rsidRPr="00D4498B">
        <w:rPr>
          <w:rStyle w:val="afff2"/>
          <w:i w:val="0"/>
          <w:szCs w:val="28"/>
        </w:rPr>
        <w:t>поддержку промышленности,</w:t>
      </w:r>
      <w:r w:rsidRPr="00D4498B">
        <w:rPr>
          <w:i/>
          <w:szCs w:val="28"/>
          <w:shd w:val="clear" w:color="auto" w:fill="FFFFFF"/>
        </w:rPr>
        <w:t xml:space="preserve"> </w:t>
      </w:r>
      <w:r w:rsidRPr="00D4498B">
        <w:rPr>
          <w:szCs w:val="28"/>
          <w:shd w:val="clear" w:color="auto" w:fill="FFFFFF"/>
        </w:rPr>
        <w:t xml:space="preserve">упрощение импорта продукции. План позволит перестроить многие производственные </w:t>
      </w:r>
      <w:r w:rsidRPr="00D4498B">
        <w:rPr>
          <w:szCs w:val="28"/>
          <w:shd w:val="clear" w:color="auto" w:fill="FFFFFF"/>
        </w:rPr>
        <w:br/>
        <w:t xml:space="preserve">и логистические процессы, обеспечить предприятия новыми поставщиками </w:t>
      </w:r>
      <w:r w:rsidRPr="00D4498B">
        <w:rPr>
          <w:szCs w:val="28"/>
          <w:shd w:val="clear" w:color="auto" w:fill="FFFFFF"/>
        </w:rPr>
        <w:br/>
        <w:t xml:space="preserve">и покупателями готовой продукции, а население – товарами и услугами. </w:t>
      </w:r>
    </w:p>
    <w:p w:rsidR="00FE5E84" w:rsidRPr="00D4498B" w:rsidRDefault="00FE5E84" w:rsidP="00FE5E84">
      <w:pPr>
        <w:ind w:firstLine="709"/>
        <w:jc w:val="both"/>
        <w:rPr>
          <w:rFonts w:ascii="intro regular" w:hAnsi="intro regular"/>
          <w:szCs w:val="28"/>
        </w:rPr>
      </w:pPr>
      <w:r w:rsidRPr="00D4498B">
        <w:rPr>
          <w:szCs w:val="28"/>
          <w:shd w:val="clear" w:color="auto" w:fill="FFFFFF"/>
        </w:rPr>
        <w:t xml:space="preserve">Для облегчения и ускорения адаптации бизнеса к новым экономическим условиям распоряжением Правительства Ханты-Мансийского автономного округа – Югры от 25.03.2022 №118-рп утвержден план первоочередных действий по обеспечению развития экономики в Ханты-Мансийском автономном округе – Югре в условиях внешнего </w:t>
      </w:r>
      <w:proofErr w:type="spellStart"/>
      <w:r w:rsidRPr="00D4498B">
        <w:rPr>
          <w:szCs w:val="28"/>
          <w:shd w:val="clear" w:color="auto" w:fill="FFFFFF"/>
        </w:rPr>
        <w:t>санкционного</w:t>
      </w:r>
      <w:proofErr w:type="spellEnd"/>
      <w:r w:rsidRPr="00D4498B">
        <w:rPr>
          <w:szCs w:val="28"/>
          <w:shd w:val="clear" w:color="auto" w:fill="FFFFFF"/>
        </w:rPr>
        <w:t xml:space="preserve"> давления на 2022 год. Основные меры поддержки промышленных предприятий направлены на: </w:t>
      </w:r>
    </w:p>
    <w:p w:rsidR="00FE5E84" w:rsidRPr="00D4498B" w:rsidRDefault="00E21468" w:rsidP="00FE5E84">
      <w:pPr>
        <w:ind w:firstLine="709"/>
        <w:jc w:val="both"/>
        <w:rPr>
          <w:szCs w:val="28"/>
        </w:rPr>
      </w:pPr>
      <w:r>
        <w:rPr>
          <w:szCs w:val="28"/>
        </w:rPr>
        <w:t xml:space="preserve">- </w:t>
      </w:r>
      <w:r w:rsidR="00FE5E84" w:rsidRPr="00D4498B">
        <w:rPr>
          <w:szCs w:val="28"/>
        </w:rPr>
        <w:t>компенсацию затрат по уплате процентной ставки по действующим кредитным договорам на покупку оборудования, спецтехники и строительно-монтажные работы системообразующих предприятий региона;</w:t>
      </w:r>
    </w:p>
    <w:p w:rsidR="00FE5E84" w:rsidRPr="00D4498B" w:rsidRDefault="00FE5E84" w:rsidP="00FE5E84">
      <w:pPr>
        <w:ind w:firstLine="709"/>
        <w:jc w:val="both"/>
        <w:rPr>
          <w:szCs w:val="28"/>
        </w:rPr>
      </w:pPr>
      <w:r w:rsidRPr="00D4498B">
        <w:rPr>
          <w:szCs w:val="28"/>
        </w:rPr>
        <w:t xml:space="preserve">- выдачу кредитных займов предприятиям пищевой промышленности </w:t>
      </w:r>
      <w:r w:rsidRPr="00D4498B">
        <w:rPr>
          <w:szCs w:val="28"/>
        </w:rPr>
        <w:br/>
        <w:t>на пополнение оборотных средств от 5 до 20 млн. рублей;</w:t>
      </w:r>
    </w:p>
    <w:p w:rsidR="00FE5E84" w:rsidRPr="00D4498B" w:rsidRDefault="00FE5E84" w:rsidP="00FE5E84">
      <w:pPr>
        <w:ind w:firstLine="709"/>
        <w:jc w:val="both"/>
        <w:rPr>
          <w:szCs w:val="28"/>
        </w:rPr>
      </w:pPr>
      <w:r w:rsidRPr="00D4498B">
        <w:rPr>
          <w:szCs w:val="28"/>
        </w:rPr>
        <w:t>- компенсацию затрат по процентной ставке предприятиям обрабатывающей промышленности за счет средств Фонда развития Югры;</w:t>
      </w:r>
    </w:p>
    <w:p w:rsidR="00FE5E84" w:rsidRPr="00D4498B" w:rsidRDefault="00FE5E84" w:rsidP="00FE5E84">
      <w:pPr>
        <w:ind w:firstLine="709"/>
        <w:jc w:val="both"/>
        <w:rPr>
          <w:szCs w:val="28"/>
        </w:rPr>
      </w:pPr>
      <w:r w:rsidRPr="00D4498B">
        <w:rPr>
          <w:szCs w:val="28"/>
        </w:rPr>
        <w:lastRenderedPageBreak/>
        <w:t xml:space="preserve">- предоставление льготных займов предприятия, деятельность которых </w:t>
      </w:r>
      <w:r w:rsidR="007A2E97">
        <w:rPr>
          <w:szCs w:val="28"/>
        </w:rPr>
        <w:t xml:space="preserve">направлена на </w:t>
      </w:r>
      <w:proofErr w:type="spellStart"/>
      <w:r w:rsidR="007A2E97">
        <w:rPr>
          <w:szCs w:val="28"/>
        </w:rPr>
        <w:t>импортозамещение</w:t>
      </w:r>
      <w:proofErr w:type="spellEnd"/>
      <w:r w:rsidR="007A2E97">
        <w:rPr>
          <w:szCs w:val="28"/>
        </w:rPr>
        <w:t>;</w:t>
      </w:r>
    </w:p>
    <w:p w:rsidR="00FE5E84" w:rsidRPr="00D4498B" w:rsidRDefault="00FE5E84" w:rsidP="00FE5E84">
      <w:pPr>
        <w:ind w:firstLine="709"/>
        <w:jc w:val="both"/>
        <w:rPr>
          <w:rFonts w:ascii="intro regular" w:hAnsi="intro regular"/>
          <w:szCs w:val="28"/>
        </w:rPr>
      </w:pPr>
      <w:r w:rsidRPr="00D4498B">
        <w:rPr>
          <w:rFonts w:ascii="intro regular" w:hAnsi="intro regular"/>
          <w:szCs w:val="28"/>
        </w:rPr>
        <w:t xml:space="preserve">- предоставление субсидий в размере 5 рублей на килограмм произведенной продукции хлебопекарной промышленности для стабилизации цен на хлебобулочную продукцию. </w:t>
      </w:r>
    </w:p>
    <w:p w:rsidR="00FE5E84" w:rsidRPr="00D4498B" w:rsidRDefault="00FE5E84" w:rsidP="00FE5E84">
      <w:pPr>
        <w:ind w:firstLine="709"/>
        <w:jc w:val="both"/>
        <w:rPr>
          <w:szCs w:val="28"/>
          <w:shd w:val="clear" w:color="auto" w:fill="FFFFFF"/>
        </w:rPr>
      </w:pPr>
      <w:r w:rsidRPr="00D4498B">
        <w:rPr>
          <w:szCs w:val="28"/>
          <w:shd w:val="clear" w:color="auto" w:fill="FFFFFF"/>
        </w:rPr>
        <w:t>Также в муниципалитете реализуется п</w:t>
      </w:r>
      <w:r w:rsidRPr="00D4498B">
        <w:rPr>
          <w:szCs w:val="28"/>
        </w:rPr>
        <w:t xml:space="preserve">лан первоочередных действий </w:t>
      </w:r>
      <w:r w:rsidRPr="00D4498B">
        <w:rPr>
          <w:szCs w:val="28"/>
        </w:rPr>
        <w:br/>
        <w:t xml:space="preserve">по обеспечению развития экономики муниципального образования в условиях внешнего </w:t>
      </w:r>
      <w:proofErr w:type="spellStart"/>
      <w:r w:rsidRPr="00D4498B">
        <w:rPr>
          <w:szCs w:val="28"/>
        </w:rPr>
        <w:t>санкционного</w:t>
      </w:r>
      <w:proofErr w:type="spellEnd"/>
      <w:r w:rsidRPr="00D4498B">
        <w:rPr>
          <w:szCs w:val="28"/>
        </w:rPr>
        <w:t xml:space="preserve"> давления на 2022 год</w:t>
      </w:r>
      <w:r w:rsidRPr="00D4498B">
        <w:rPr>
          <w:szCs w:val="28"/>
          <w:shd w:val="clear" w:color="auto" w:fill="FFFFFF"/>
        </w:rPr>
        <w:t>, утвержденный распоряжением Администрации города от 01.04.2022 № 563.</w:t>
      </w:r>
    </w:p>
    <w:p w:rsidR="00FE5E84" w:rsidRPr="00D4498B" w:rsidRDefault="00FE5E84" w:rsidP="00FE5E84">
      <w:pPr>
        <w:ind w:firstLine="709"/>
        <w:jc w:val="both"/>
        <w:rPr>
          <w:szCs w:val="28"/>
          <w:shd w:val="clear" w:color="auto" w:fill="FFFFFF"/>
        </w:rPr>
      </w:pPr>
      <w:r w:rsidRPr="00D4498B">
        <w:rPr>
          <w:szCs w:val="28"/>
          <w:shd w:val="clear" w:color="auto" w:fill="FFFFFF"/>
        </w:rPr>
        <w:t xml:space="preserve">В связи со значительным повышением спроса на российскую промышленную продукцию Министерство промышленности и торговли Российской Федерации 12.03.2022 запустило «Биржу </w:t>
      </w:r>
      <w:proofErr w:type="spellStart"/>
      <w:r w:rsidRPr="00D4498B">
        <w:rPr>
          <w:szCs w:val="28"/>
          <w:shd w:val="clear" w:color="auto" w:fill="FFFFFF"/>
        </w:rPr>
        <w:t>импортозамещения</w:t>
      </w:r>
      <w:proofErr w:type="spellEnd"/>
      <w:r w:rsidRPr="00D4498B">
        <w:rPr>
          <w:szCs w:val="28"/>
          <w:shd w:val="clear" w:color="auto" w:fill="FFFFFF"/>
        </w:rPr>
        <w:t xml:space="preserve">». </w:t>
      </w:r>
      <w:r w:rsidRPr="00D4498B">
        <w:rPr>
          <w:szCs w:val="28"/>
          <w:shd w:val="clear" w:color="auto" w:fill="FFFFFF"/>
        </w:rPr>
        <w:br/>
        <w:t xml:space="preserve">С помощью данного сервиса российские заказчики могут публиковать запросы на приобретение промышленной продукции, запасных частей и комплектующих, а поставщики – направлять свои ценовые предложения и предлагать аналоги </w:t>
      </w:r>
      <w:r w:rsidRPr="00D4498B">
        <w:rPr>
          <w:szCs w:val="28"/>
          <w:shd w:val="clear" w:color="auto" w:fill="FFFFFF"/>
        </w:rPr>
        <w:br/>
        <w:t>без дополнительных затрат, согласований и посредников.</w:t>
      </w:r>
    </w:p>
    <w:p w:rsidR="00FE5E84" w:rsidRPr="00D4498B" w:rsidRDefault="00FE5E84" w:rsidP="00FE5E84">
      <w:pPr>
        <w:autoSpaceDE w:val="0"/>
        <w:autoSpaceDN w:val="0"/>
        <w:adjustRightInd w:val="0"/>
        <w:ind w:firstLine="709"/>
        <w:jc w:val="both"/>
        <w:rPr>
          <w:szCs w:val="28"/>
        </w:rPr>
      </w:pPr>
      <w:r w:rsidRPr="00D4498B">
        <w:rPr>
          <w:szCs w:val="28"/>
        </w:rPr>
        <w:t>В регионе также запущен сервис «</w:t>
      </w:r>
      <w:proofErr w:type="spellStart"/>
      <w:r w:rsidRPr="00D4498B">
        <w:rPr>
          <w:szCs w:val="28"/>
        </w:rPr>
        <w:t>Импортозамещение</w:t>
      </w:r>
      <w:proofErr w:type="spellEnd"/>
      <w:r w:rsidRPr="00D4498B">
        <w:rPr>
          <w:szCs w:val="28"/>
        </w:rPr>
        <w:t xml:space="preserve"> в промышленности Югры», представляющий актуальную в современных условиях информацию </w:t>
      </w:r>
      <w:r w:rsidRPr="00D4498B">
        <w:rPr>
          <w:szCs w:val="28"/>
        </w:rPr>
        <w:br/>
        <w:t xml:space="preserve">о производителях и поставщиках продукции, ранее закупаемой региональными предприятиями за рубежом, ввоз которой ограничен или невозможен. Целью работы данного сервиса является поиск российских, региональных поставщиков востребованной продукции, проработка маршрутов поставки иностранной продукции, организация нового производства на базе предприятий, выпускающих аналогичную продукцию. </w:t>
      </w:r>
    </w:p>
    <w:p w:rsidR="00FE5E84" w:rsidRPr="00D4498B" w:rsidRDefault="00FE5E84" w:rsidP="00FE5E84">
      <w:pPr>
        <w:ind w:firstLine="709"/>
        <w:jc w:val="both"/>
        <w:rPr>
          <w:szCs w:val="28"/>
          <w:shd w:val="clear" w:color="auto" w:fill="FFFFFF"/>
        </w:rPr>
      </w:pPr>
      <w:r w:rsidRPr="00D4498B">
        <w:rPr>
          <w:szCs w:val="28"/>
        </w:rPr>
        <w:t xml:space="preserve">Ключевым фактором снижения промышленного производства в 2022 году являются объективно обусловленные </w:t>
      </w:r>
      <w:proofErr w:type="spellStart"/>
      <w:r w:rsidRPr="00D4498B">
        <w:rPr>
          <w:szCs w:val="28"/>
        </w:rPr>
        <w:t>санкционные</w:t>
      </w:r>
      <w:proofErr w:type="spellEnd"/>
      <w:r w:rsidRPr="00D4498B">
        <w:rPr>
          <w:szCs w:val="28"/>
        </w:rPr>
        <w:t xml:space="preserve"> ограничения. Наибольший спад наблюдался в секторах экономики, ориентированных на потребительский спрос. Скорость последующего восстановления реального сектора экономики будет во многом определяться торговым балансом.</w:t>
      </w:r>
      <w:r w:rsidRPr="00D4498B">
        <w:rPr>
          <w:szCs w:val="28"/>
          <w:shd w:val="clear" w:color="auto" w:fill="FFFFFF"/>
        </w:rPr>
        <w:t xml:space="preserve"> </w:t>
      </w:r>
      <w:r w:rsidRPr="00D4498B">
        <w:rPr>
          <w:szCs w:val="28"/>
        </w:rPr>
        <w:t xml:space="preserve">Сохранится поддержка </w:t>
      </w:r>
      <w:r w:rsidRPr="00D4498B">
        <w:rPr>
          <w:szCs w:val="28"/>
        </w:rPr>
        <w:br/>
        <w:t xml:space="preserve">со стороны как бюджетной, так и денежно-кредитной политики. Меры по борьбе с </w:t>
      </w:r>
      <w:proofErr w:type="spellStart"/>
      <w:r w:rsidRPr="00D4498B">
        <w:rPr>
          <w:szCs w:val="28"/>
        </w:rPr>
        <w:t>санкционным</w:t>
      </w:r>
      <w:proofErr w:type="spellEnd"/>
      <w:r w:rsidRPr="00D4498B">
        <w:rPr>
          <w:szCs w:val="28"/>
        </w:rPr>
        <w:t xml:space="preserve"> давлением будут иметь целенаправленный характер. </w:t>
      </w:r>
    </w:p>
    <w:p w:rsidR="00FE5E84" w:rsidRPr="00D4498B" w:rsidRDefault="00FE5E84" w:rsidP="00FE5E84">
      <w:pPr>
        <w:ind w:firstLine="709"/>
        <w:jc w:val="both"/>
        <w:rPr>
          <w:szCs w:val="28"/>
          <w:shd w:val="clear" w:color="auto" w:fill="FFFFFF"/>
        </w:rPr>
      </w:pPr>
      <w:r w:rsidRPr="00D4498B">
        <w:rPr>
          <w:spacing w:val="-4"/>
          <w:szCs w:val="28"/>
        </w:rPr>
        <w:t xml:space="preserve">В среднесрочной перспективе адаптация бизнеса к подобным </w:t>
      </w:r>
      <w:r w:rsidRPr="00D4498B">
        <w:rPr>
          <w:szCs w:val="28"/>
        </w:rPr>
        <w:t>ограничениям, начиная с 2024 года будет способствовать постепенному восстановлению экономической активности. Вместе с тем восстановление будет носить неоднородный характер.</w:t>
      </w:r>
    </w:p>
    <w:p w:rsidR="00FE5E84" w:rsidRPr="00D4498B" w:rsidRDefault="00FE5E84" w:rsidP="00FE5E84">
      <w:pPr>
        <w:ind w:firstLine="709"/>
        <w:jc w:val="both"/>
        <w:rPr>
          <w:szCs w:val="28"/>
        </w:rPr>
      </w:pPr>
      <w:r w:rsidRPr="00D4498B">
        <w:rPr>
          <w:szCs w:val="28"/>
        </w:rPr>
        <w:t xml:space="preserve">В базовый вариант </w:t>
      </w:r>
      <w:r w:rsidRPr="00D4498B">
        <w:rPr>
          <w:spacing w:val="-4"/>
          <w:szCs w:val="28"/>
        </w:rPr>
        <w:t xml:space="preserve">основных параметров сценарных условий </w:t>
      </w:r>
      <w:r w:rsidRPr="00D4498B">
        <w:rPr>
          <w:szCs w:val="28"/>
        </w:rPr>
        <w:t>заложена предпосылка о снижении цены на нефть в 2023 году до уровня 71,4 долларов США</w:t>
      </w:r>
      <w:r w:rsidR="00E21468">
        <w:rPr>
          <w:szCs w:val="28"/>
        </w:rPr>
        <w:t xml:space="preserve"> </w:t>
      </w:r>
      <w:r w:rsidRPr="00D4498B">
        <w:rPr>
          <w:szCs w:val="28"/>
        </w:rPr>
        <w:t xml:space="preserve">за баррель и ее дальнейшего падения до 61,2 долларов США в 2025 году. </w:t>
      </w:r>
    </w:p>
    <w:p w:rsidR="00FE5E84" w:rsidRPr="00D4498B" w:rsidRDefault="00FE5E84" w:rsidP="00FE5E84">
      <w:pPr>
        <w:ind w:firstLine="709"/>
        <w:jc w:val="both"/>
        <w:rPr>
          <w:szCs w:val="28"/>
          <w:shd w:val="clear" w:color="auto" w:fill="FFFFFF"/>
        </w:rPr>
      </w:pPr>
      <w:r w:rsidRPr="00D4498B">
        <w:rPr>
          <w:szCs w:val="28"/>
          <w:shd w:val="clear" w:color="auto" w:fill="FFFFFF"/>
        </w:rPr>
        <w:t xml:space="preserve">В целях ликвидации дефицита предложения </w:t>
      </w:r>
      <w:r w:rsidRPr="00D4498B">
        <w:rPr>
          <w:spacing w:val="2"/>
          <w:szCs w:val="28"/>
          <w:shd w:val="clear" w:color="auto" w:fill="FFFFFF"/>
        </w:rPr>
        <w:t>на мировом рынке нефти</w:t>
      </w:r>
      <w:r w:rsidRPr="00D4498B">
        <w:rPr>
          <w:szCs w:val="28"/>
          <w:shd w:val="clear" w:color="auto" w:fill="FFFFFF"/>
        </w:rPr>
        <w:t xml:space="preserve"> планируется постепенное наращивание объемов добычи нефти в рамках сделки ОПЕК+. Ожидается, что производство нефтепродуктов в 2023 году все еще будет замедляться, однако, благодаря постепенному восстановлению деловой активности на мировом рынке нефти потенциал роста объемов производства нефтепродуктов в 2024 </w:t>
      </w:r>
      <w:r w:rsidRPr="00D4498B">
        <w:rPr>
          <w:szCs w:val="28"/>
        </w:rPr>
        <w:t>–</w:t>
      </w:r>
      <w:r w:rsidRPr="00D4498B">
        <w:rPr>
          <w:szCs w:val="28"/>
          <w:shd w:val="clear" w:color="auto" w:fill="FFFFFF"/>
        </w:rPr>
        <w:t xml:space="preserve"> 2025 годах будет ускоряться.</w:t>
      </w:r>
    </w:p>
    <w:p w:rsidR="00FE5E84" w:rsidRPr="00D4498B" w:rsidRDefault="00FE5E84" w:rsidP="00FE5E84">
      <w:pPr>
        <w:ind w:firstLine="709"/>
        <w:jc w:val="both"/>
        <w:rPr>
          <w:szCs w:val="28"/>
        </w:rPr>
      </w:pPr>
      <w:r w:rsidRPr="00D4498B">
        <w:rPr>
          <w:szCs w:val="28"/>
        </w:rPr>
        <w:lastRenderedPageBreak/>
        <w:t xml:space="preserve">Восстановление экономики города будет происходить на фоне низкого уровня процессов технологического обновления в отдельных ее сферах </w:t>
      </w:r>
      <w:r w:rsidRPr="00D4498B">
        <w:rPr>
          <w:szCs w:val="28"/>
        </w:rPr>
        <w:br/>
        <w:t xml:space="preserve">и отсутствия конкурентоспособности местной продукции по сравнению </w:t>
      </w:r>
      <w:r w:rsidRPr="00D4498B">
        <w:rPr>
          <w:szCs w:val="28"/>
        </w:rPr>
        <w:br/>
        <w:t xml:space="preserve">с товаропроизводителями из других регионов. Реализация комплекса системных мер по стабилизации ситуации будет направлена на повышение конкурентоспособности местных товаропроизводителей, поддержку </w:t>
      </w:r>
      <w:proofErr w:type="spellStart"/>
      <w:r w:rsidRPr="00D4498B">
        <w:rPr>
          <w:szCs w:val="28"/>
        </w:rPr>
        <w:t>импортозамещения</w:t>
      </w:r>
      <w:proofErr w:type="spellEnd"/>
      <w:r w:rsidRPr="00D4498B">
        <w:rPr>
          <w:szCs w:val="28"/>
        </w:rPr>
        <w:t xml:space="preserve"> в отдельных отраслях.</w:t>
      </w:r>
    </w:p>
    <w:p w:rsidR="00FE5E84" w:rsidRPr="00D4498B" w:rsidRDefault="00FE5E84" w:rsidP="00FE5E84">
      <w:pPr>
        <w:autoSpaceDE w:val="0"/>
        <w:autoSpaceDN w:val="0"/>
        <w:adjustRightInd w:val="0"/>
        <w:ind w:firstLine="709"/>
        <w:jc w:val="both"/>
        <w:rPr>
          <w:rFonts w:ascii="Arial" w:hAnsi="Arial" w:cs="Arial"/>
          <w:szCs w:val="28"/>
        </w:rPr>
      </w:pPr>
      <w:r w:rsidRPr="00D4498B">
        <w:rPr>
          <w:bCs/>
          <w:szCs w:val="28"/>
        </w:rPr>
        <w:t xml:space="preserve">Реализация мероприятий подпрограммы «Развитие обрабатывающей промышленности» государственной программы Ханты-Мансийского автономного округа – Югры «Развитие промышленности и туризма» </w:t>
      </w:r>
      <w:r w:rsidRPr="00D4498B">
        <w:rPr>
          <w:bCs/>
          <w:szCs w:val="28"/>
        </w:rPr>
        <w:br/>
        <w:t>в</w:t>
      </w:r>
      <w:r w:rsidRPr="00D4498B">
        <w:rPr>
          <w:szCs w:val="28"/>
        </w:rPr>
        <w:t xml:space="preserve"> прогнозируемом периоде </w:t>
      </w:r>
      <w:r w:rsidRPr="00D4498B">
        <w:rPr>
          <w:bCs/>
          <w:szCs w:val="28"/>
        </w:rPr>
        <w:t xml:space="preserve">будет направлена на </w:t>
      </w:r>
      <w:r w:rsidRPr="00D4498B">
        <w:rPr>
          <w:szCs w:val="28"/>
        </w:rPr>
        <w:t xml:space="preserve">создание новых производств </w:t>
      </w:r>
      <w:r w:rsidRPr="00D4498B">
        <w:rPr>
          <w:szCs w:val="28"/>
        </w:rPr>
        <w:br/>
        <w:t xml:space="preserve">в обрабатывающем секторе промышленности и повышение </w:t>
      </w:r>
      <w:r w:rsidR="0022003C">
        <w:rPr>
          <w:szCs w:val="28"/>
        </w:rPr>
        <w:br/>
      </w:r>
      <w:r w:rsidRPr="00D4498B">
        <w:rPr>
          <w:szCs w:val="28"/>
        </w:rPr>
        <w:t xml:space="preserve">их конкурентоспособности </w:t>
      </w:r>
      <w:r w:rsidRPr="00D4498B">
        <w:rPr>
          <w:bCs/>
          <w:szCs w:val="28"/>
        </w:rPr>
        <w:t>за счет предоставления установленных программой форм поддержки и льгот, а также возможности применения промышленными предприятиями инвестиционного налогового вычета.</w:t>
      </w:r>
      <w:r w:rsidRPr="00D4498B">
        <w:rPr>
          <w:spacing w:val="-4"/>
          <w:szCs w:val="28"/>
        </w:rPr>
        <w:t xml:space="preserve"> </w:t>
      </w:r>
    </w:p>
    <w:p w:rsidR="00FE5E84" w:rsidRPr="00D4498B" w:rsidRDefault="00FE5E84" w:rsidP="00FE5E84">
      <w:pPr>
        <w:ind w:firstLine="709"/>
        <w:jc w:val="both"/>
        <w:rPr>
          <w:spacing w:val="-4"/>
          <w:szCs w:val="28"/>
        </w:rPr>
      </w:pPr>
      <w:r w:rsidRPr="00D4498B">
        <w:rPr>
          <w:spacing w:val="-4"/>
          <w:szCs w:val="28"/>
        </w:rPr>
        <w:t xml:space="preserve">В целом, прогноз промышленного производства в сопоставимых ценах основан на сохранении рецессии в 2023 году, однако, начиная с 2024 года прогнозируется компенсационный рост. В 2025 году объем производства промышленной продукции по крупным и средним организациям </w:t>
      </w:r>
      <w:r w:rsidRPr="00D4498B">
        <w:rPr>
          <w:spacing w:val="-4"/>
          <w:szCs w:val="28"/>
        </w:rPr>
        <w:br/>
        <w:t xml:space="preserve">по консервативному и базовому вариантам прогноза составит 1 072,0 </w:t>
      </w:r>
      <w:r w:rsidRPr="00D4498B">
        <w:rPr>
          <w:spacing w:val="-4"/>
          <w:szCs w:val="28"/>
        </w:rPr>
        <w:br/>
        <w:t>и 1 101,6 млрд. рублей соответственно, в сопост</w:t>
      </w:r>
      <w:r w:rsidR="00CA0C2B">
        <w:rPr>
          <w:spacing w:val="-4"/>
          <w:szCs w:val="28"/>
        </w:rPr>
        <w:t xml:space="preserve">авимых ценах к уровню 2021 </w:t>
      </w:r>
      <w:r w:rsidR="00CA0C2B">
        <w:rPr>
          <w:spacing w:val="-4"/>
          <w:szCs w:val="28"/>
        </w:rPr>
        <w:br/>
        <w:t xml:space="preserve">года </w:t>
      </w:r>
      <w:r w:rsidRPr="00D4498B">
        <w:rPr>
          <w:spacing w:val="-4"/>
          <w:szCs w:val="28"/>
        </w:rPr>
        <w:t xml:space="preserve">– 101,4 и 104,0%. Цены на промышленную продукцию по консервативному </w:t>
      </w:r>
      <w:r w:rsidRPr="00D4498B">
        <w:rPr>
          <w:spacing w:val="-4"/>
          <w:szCs w:val="28"/>
        </w:rPr>
        <w:br/>
        <w:t>и базовому вариантам прогноза за среднесрочный период возрастут на 7,5 и 7,7% соответственно.</w:t>
      </w:r>
    </w:p>
    <w:p w:rsidR="00FE5E84" w:rsidRPr="00D4498B" w:rsidRDefault="00FE5E84" w:rsidP="00FE5E84">
      <w:pPr>
        <w:ind w:firstLine="709"/>
        <w:jc w:val="both"/>
        <w:rPr>
          <w:szCs w:val="28"/>
        </w:rPr>
      </w:pPr>
      <w:r w:rsidRPr="00D4498B">
        <w:rPr>
          <w:szCs w:val="28"/>
        </w:rPr>
        <w:t>Добыча полезных ископаемых.</w:t>
      </w:r>
    </w:p>
    <w:p w:rsidR="00FE5E84" w:rsidRPr="00D4498B" w:rsidRDefault="00FE5E84" w:rsidP="00FE5E84">
      <w:pPr>
        <w:ind w:firstLine="709"/>
        <w:jc w:val="both"/>
        <w:rPr>
          <w:szCs w:val="28"/>
        </w:rPr>
      </w:pPr>
      <w:r w:rsidRPr="00D4498B">
        <w:rPr>
          <w:szCs w:val="28"/>
        </w:rPr>
        <w:t xml:space="preserve">По виду экономической деятельности «Добыча полезных ископаемых» объем отгруженных товаров собственного производства в сопоставимых ценах по крупным и средним организациям по оценке 2022 года к уровню 2021 года сократится на 1,5% и составит 12,4 млрд. рублей. Предоставление услуг </w:t>
      </w:r>
      <w:r w:rsidRPr="00D4498B">
        <w:rPr>
          <w:szCs w:val="28"/>
        </w:rPr>
        <w:br/>
        <w:t xml:space="preserve">в области добычи полезных ископаемых составляет основную долю (76,6%) данного вида экономической деятельности. Сокращение объемов оказываемых услуг обусловлено падением объемов услуг, предоставляемых предприятиям нефтегазодобывающего комплекса, являющихся основными потребителями сервисных услуг. </w:t>
      </w:r>
    </w:p>
    <w:p w:rsidR="00FE5E84" w:rsidRPr="00D4498B" w:rsidRDefault="00FE5E84" w:rsidP="00FE5E84">
      <w:pPr>
        <w:ind w:firstLine="709"/>
        <w:jc w:val="both"/>
        <w:rPr>
          <w:szCs w:val="28"/>
        </w:rPr>
      </w:pPr>
      <w:r w:rsidRPr="00D4498B">
        <w:rPr>
          <w:szCs w:val="28"/>
        </w:rPr>
        <w:t xml:space="preserve">В 2023 году прогнозируется отрицательная динамика развития отрасли </w:t>
      </w:r>
      <w:r w:rsidRPr="00D4498B">
        <w:rPr>
          <w:szCs w:val="28"/>
        </w:rPr>
        <w:br/>
        <w:t xml:space="preserve">за счет снижения нефтяных котировок и, как следствие, сокращение спроса </w:t>
      </w:r>
      <w:r w:rsidRPr="00D4498B">
        <w:rPr>
          <w:szCs w:val="28"/>
        </w:rPr>
        <w:br/>
        <w:t>у основных потребителей сервисных услуг. В 2024 – 2025 годах объемы добычи полезных ископаемых после предшествующего падения перейдут к умеренному росту.</w:t>
      </w:r>
    </w:p>
    <w:p w:rsidR="00FE5E84" w:rsidRPr="00D4498B" w:rsidRDefault="00FE5E84" w:rsidP="00FE5E84">
      <w:pPr>
        <w:ind w:firstLine="709"/>
        <w:jc w:val="both"/>
        <w:rPr>
          <w:spacing w:val="-4"/>
          <w:szCs w:val="28"/>
        </w:rPr>
      </w:pPr>
      <w:r w:rsidRPr="00D4498B">
        <w:rPr>
          <w:szCs w:val="28"/>
        </w:rPr>
        <w:t xml:space="preserve">В 2025 году объем добычи полезных ископаемых по крупным и средним организациям по консервативному и базовому вариантам прогноза составит </w:t>
      </w:r>
      <w:r w:rsidRPr="00D4498B">
        <w:rPr>
          <w:szCs w:val="28"/>
        </w:rPr>
        <w:br/>
        <w:t>14,5</w:t>
      </w:r>
      <w:r w:rsidRPr="00D4498B">
        <w:rPr>
          <w:spacing w:val="-4"/>
          <w:szCs w:val="28"/>
        </w:rPr>
        <w:t xml:space="preserve"> и 15,0 млрд. рублей соответственно, в сопоставимых ценах к уровню 2022 </w:t>
      </w:r>
      <w:r w:rsidR="00CA0C2B">
        <w:rPr>
          <w:spacing w:val="-4"/>
          <w:szCs w:val="28"/>
        </w:rPr>
        <w:br/>
      </w:r>
      <w:r w:rsidRPr="00D4498B">
        <w:rPr>
          <w:spacing w:val="-4"/>
          <w:szCs w:val="28"/>
        </w:rPr>
        <w:t>года – 99,3</w:t>
      </w:r>
      <w:r w:rsidRPr="00D4498B">
        <w:rPr>
          <w:szCs w:val="28"/>
        </w:rPr>
        <w:t xml:space="preserve"> и 102,4%. </w:t>
      </w:r>
      <w:r w:rsidRPr="00D4498B">
        <w:rPr>
          <w:spacing w:val="-4"/>
          <w:szCs w:val="28"/>
        </w:rPr>
        <w:t xml:space="preserve">Цены на оказание </w:t>
      </w:r>
      <w:proofErr w:type="spellStart"/>
      <w:r w:rsidRPr="00D4498B">
        <w:rPr>
          <w:spacing w:val="-4"/>
          <w:szCs w:val="28"/>
        </w:rPr>
        <w:t>нефтесервисных</w:t>
      </w:r>
      <w:proofErr w:type="spellEnd"/>
      <w:r w:rsidRPr="00D4498B">
        <w:rPr>
          <w:spacing w:val="-4"/>
          <w:szCs w:val="28"/>
        </w:rPr>
        <w:t xml:space="preserve"> услуг </w:t>
      </w:r>
      <w:r w:rsidRPr="00D4498B">
        <w:rPr>
          <w:szCs w:val="28"/>
        </w:rPr>
        <w:t xml:space="preserve">по консервативному </w:t>
      </w:r>
      <w:r w:rsidRPr="00D4498B">
        <w:rPr>
          <w:szCs w:val="28"/>
        </w:rPr>
        <w:br/>
      </w:r>
      <w:r w:rsidRPr="00D4498B">
        <w:rPr>
          <w:szCs w:val="28"/>
        </w:rPr>
        <w:lastRenderedPageBreak/>
        <w:t>и базовому вариантам прогноза</w:t>
      </w:r>
      <w:r w:rsidRPr="00D4498B">
        <w:rPr>
          <w:spacing w:val="-4"/>
          <w:szCs w:val="28"/>
        </w:rPr>
        <w:t xml:space="preserve"> за среднесрочный период увеличатся на 17,9 </w:t>
      </w:r>
      <w:r w:rsidRPr="00D4498B">
        <w:rPr>
          <w:spacing w:val="-4"/>
          <w:szCs w:val="28"/>
        </w:rPr>
        <w:br/>
        <w:t xml:space="preserve">и 18,5% </w:t>
      </w:r>
      <w:r w:rsidRPr="00D4498B">
        <w:rPr>
          <w:szCs w:val="28"/>
        </w:rPr>
        <w:t>соответственно</w:t>
      </w:r>
      <w:r w:rsidRPr="00D4498B">
        <w:rPr>
          <w:spacing w:val="-4"/>
          <w:szCs w:val="28"/>
        </w:rPr>
        <w:t>.</w:t>
      </w:r>
    </w:p>
    <w:p w:rsidR="00FE5E84" w:rsidRPr="00D4498B" w:rsidRDefault="00FE5E84" w:rsidP="00FE5E84">
      <w:pPr>
        <w:ind w:firstLine="709"/>
        <w:jc w:val="both"/>
        <w:rPr>
          <w:szCs w:val="28"/>
        </w:rPr>
      </w:pPr>
      <w:r w:rsidRPr="00D4498B">
        <w:rPr>
          <w:szCs w:val="28"/>
        </w:rPr>
        <w:t>Обрабатывающие производства.</w:t>
      </w:r>
    </w:p>
    <w:p w:rsidR="00FE5E84" w:rsidRPr="00D4498B" w:rsidRDefault="00FE5E84" w:rsidP="00FE5E84">
      <w:pPr>
        <w:ind w:firstLine="709"/>
        <w:jc w:val="both"/>
        <w:rPr>
          <w:szCs w:val="28"/>
        </w:rPr>
      </w:pPr>
      <w:r w:rsidRPr="00D4498B">
        <w:rPr>
          <w:szCs w:val="28"/>
        </w:rPr>
        <w:t xml:space="preserve">Объем отгруженной продукции по виду экономической деятельности «Обрабатывающие производства» в сопоставимых ценах по крупным и средним организациям по оценке в 2022 году к уровню предыдущего года снизится </w:t>
      </w:r>
      <w:r w:rsidRPr="00D4498B">
        <w:rPr>
          <w:szCs w:val="28"/>
        </w:rPr>
        <w:br/>
        <w:t xml:space="preserve">на 2,3% и составит 883,6 млрд. рублей. </w:t>
      </w:r>
    </w:p>
    <w:p w:rsidR="00FE5E84" w:rsidRPr="00D4498B" w:rsidRDefault="00FE5E84" w:rsidP="00FE5E84">
      <w:pPr>
        <w:ind w:firstLine="709"/>
        <w:jc w:val="both"/>
        <w:rPr>
          <w:szCs w:val="28"/>
        </w:rPr>
      </w:pPr>
      <w:r w:rsidRPr="00D4498B">
        <w:rPr>
          <w:szCs w:val="28"/>
        </w:rPr>
        <w:t>Ведущими предприятиями отрасли являются публичное акционерное общество «Сургутнефтегаз», акционерное общество «Завод промы</w:t>
      </w:r>
      <w:r w:rsidR="00622D6F">
        <w:rPr>
          <w:szCs w:val="28"/>
        </w:rPr>
        <w:t xml:space="preserve">шленных строительных деталей», </w:t>
      </w:r>
      <w:proofErr w:type="spellStart"/>
      <w:r w:rsidR="00622D6F">
        <w:rPr>
          <w:szCs w:val="28"/>
        </w:rPr>
        <w:t>С</w:t>
      </w:r>
      <w:r w:rsidRPr="00D4498B">
        <w:rPr>
          <w:szCs w:val="28"/>
        </w:rPr>
        <w:t>ургутское</w:t>
      </w:r>
      <w:proofErr w:type="spellEnd"/>
      <w:r w:rsidRPr="00D4498B">
        <w:rPr>
          <w:szCs w:val="28"/>
        </w:rPr>
        <w:t xml:space="preserve"> городское муниципальное унитарное предприятие «Сургутский хлебозавод», общество с ограниченной ответственностью «Мясокомбинат «Сургутский», организации по ремонту </w:t>
      </w:r>
      <w:r w:rsidRPr="00D4498B">
        <w:rPr>
          <w:szCs w:val="28"/>
        </w:rPr>
        <w:br/>
        <w:t xml:space="preserve">и обслуживанию </w:t>
      </w:r>
      <w:proofErr w:type="spellStart"/>
      <w:r w:rsidRPr="00D4498B">
        <w:rPr>
          <w:szCs w:val="28"/>
        </w:rPr>
        <w:t>энергопроизводств</w:t>
      </w:r>
      <w:proofErr w:type="spellEnd"/>
      <w:r w:rsidRPr="00D4498B">
        <w:rPr>
          <w:szCs w:val="28"/>
        </w:rPr>
        <w:t>, лифтового хозяйства, производства стальных и металлических изделий, обработки древесины.</w:t>
      </w:r>
    </w:p>
    <w:p w:rsidR="00FE5E84" w:rsidRPr="00D4498B" w:rsidRDefault="00FE5E84" w:rsidP="00FE5E84">
      <w:pPr>
        <w:ind w:firstLine="709"/>
        <w:jc w:val="both"/>
        <w:rPr>
          <w:szCs w:val="28"/>
        </w:rPr>
      </w:pPr>
      <w:r w:rsidRPr="00D4498B">
        <w:rPr>
          <w:szCs w:val="28"/>
        </w:rPr>
        <w:t xml:space="preserve">С 01.01.2022 изменилась структура обрабатывающих производств в связи с дополнением статистического учета по муниципальному образованию производствами электротехнического оборудования, медицинских инструментов и оборудования. </w:t>
      </w:r>
    </w:p>
    <w:p w:rsidR="00FE5E84" w:rsidRPr="00D4498B" w:rsidRDefault="00FE5E84" w:rsidP="00FE5E84">
      <w:pPr>
        <w:ind w:firstLine="709"/>
        <w:jc w:val="both"/>
        <w:rPr>
          <w:szCs w:val="28"/>
        </w:rPr>
      </w:pPr>
      <w:r w:rsidRPr="00D4498B">
        <w:rPr>
          <w:szCs w:val="28"/>
        </w:rPr>
        <w:t>В структуре отгруженного продукта обрабатывающих производств:</w:t>
      </w:r>
    </w:p>
    <w:p w:rsidR="00FE5E84" w:rsidRPr="00D4498B" w:rsidRDefault="00FE5E84" w:rsidP="00FE5E84">
      <w:pPr>
        <w:ind w:firstLine="709"/>
        <w:jc w:val="both"/>
        <w:rPr>
          <w:szCs w:val="28"/>
        </w:rPr>
      </w:pPr>
      <w:r w:rsidRPr="00D4498B">
        <w:rPr>
          <w:szCs w:val="28"/>
        </w:rPr>
        <w:t>- 98,58% составляет производство нефтепродуктов;</w:t>
      </w:r>
    </w:p>
    <w:p w:rsidR="00FE5E84" w:rsidRPr="00D4498B" w:rsidRDefault="007A2E97" w:rsidP="00FE5E84">
      <w:pPr>
        <w:ind w:firstLine="709"/>
        <w:jc w:val="both"/>
        <w:rPr>
          <w:szCs w:val="28"/>
        </w:rPr>
      </w:pPr>
      <w:r>
        <w:rPr>
          <w:szCs w:val="28"/>
        </w:rPr>
        <w:t>- 0,43% –</w:t>
      </w:r>
      <w:r w:rsidR="00FE5E84" w:rsidRPr="00D4498B">
        <w:rPr>
          <w:szCs w:val="28"/>
        </w:rPr>
        <w:t xml:space="preserve"> продукция стройиндустрии;</w:t>
      </w:r>
    </w:p>
    <w:p w:rsidR="00FE5E84" w:rsidRPr="00D4498B" w:rsidRDefault="007A2E97" w:rsidP="00FE5E84">
      <w:pPr>
        <w:ind w:firstLine="709"/>
        <w:jc w:val="both"/>
        <w:rPr>
          <w:szCs w:val="28"/>
        </w:rPr>
      </w:pPr>
      <w:r>
        <w:rPr>
          <w:szCs w:val="28"/>
        </w:rPr>
        <w:t>- 0,37% –</w:t>
      </w:r>
      <w:r w:rsidR="00FE5E84" w:rsidRPr="00D4498B">
        <w:rPr>
          <w:szCs w:val="28"/>
        </w:rPr>
        <w:t xml:space="preserve"> услуги по техобслуживанию и ремонту оборудования;</w:t>
      </w:r>
    </w:p>
    <w:p w:rsidR="00FE5E84" w:rsidRPr="00D4498B" w:rsidRDefault="007A2E97" w:rsidP="00FE5E84">
      <w:pPr>
        <w:ind w:firstLine="709"/>
        <w:jc w:val="both"/>
        <w:rPr>
          <w:szCs w:val="28"/>
        </w:rPr>
      </w:pPr>
      <w:r>
        <w:rPr>
          <w:szCs w:val="28"/>
        </w:rPr>
        <w:t>- 0,21% –</w:t>
      </w:r>
      <w:r w:rsidR="00FE5E84" w:rsidRPr="00D4498B">
        <w:rPr>
          <w:szCs w:val="28"/>
        </w:rPr>
        <w:t xml:space="preserve"> производство готовых металлических изделий; </w:t>
      </w:r>
    </w:p>
    <w:p w:rsidR="00FE5E84" w:rsidRPr="00D4498B" w:rsidRDefault="007A2E97" w:rsidP="00FE5E84">
      <w:pPr>
        <w:ind w:firstLine="709"/>
        <w:jc w:val="both"/>
        <w:rPr>
          <w:szCs w:val="28"/>
        </w:rPr>
      </w:pPr>
      <w:r>
        <w:rPr>
          <w:szCs w:val="28"/>
        </w:rPr>
        <w:t>- 0,21% –</w:t>
      </w:r>
      <w:r w:rsidR="00FE5E84" w:rsidRPr="00D4498B">
        <w:rPr>
          <w:szCs w:val="28"/>
        </w:rPr>
        <w:t xml:space="preserve"> производство стальных изделий; </w:t>
      </w:r>
    </w:p>
    <w:p w:rsidR="00FE5E84" w:rsidRPr="00D4498B" w:rsidRDefault="007A2E97" w:rsidP="00FE5E84">
      <w:pPr>
        <w:ind w:firstLine="709"/>
        <w:jc w:val="both"/>
        <w:rPr>
          <w:szCs w:val="28"/>
        </w:rPr>
      </w:pPr>
      <w:r>
        <w:rPr>
          <w:szCs w:val="28"/>
        </w:rPr>
        <w:t>- 0,16% –</w:t>
      </w:r>
      <w:r w:rsidR="00FE5E84" w:rsidRPr="00D4498B">
        <w:rPr>
          <w:szCs w:val="28"/>
        </w:rPr>
        <w:t xml:space="preserve"> продукция пищевой отрасли;</w:t>
      </w:r>
    </w:p>
    <w:p w:rsidR="00FE5E84" w:rsidRPr="00D4498B" w:rsidRDefault="007A2E97" w:rsidP="00FE5E84">
      <w:pPr>
        <w:ind w:firstLine="709"/>
        <w:jc w:val="both"/>
        <w:rPr>
          <w:szCs w:val="28"/>
        </w:rPr>
      </w:pPr>
      <w:r>
        <w:rPr>
          <w:szCs w:val="28"/>
        </w:rPr>
        <w:t>- 0,03</w:t>
      </w:r>
      <w:r w:rsidR="00E21468">
        <w:rPr>
          <w:szCs w:val="28"/>
        </w:rPr>
        <w:t>%</w:t>
      </w:r>
      <w:r>
        <w:rPr>
          <w:szCs w:val="28"/>
        </w:rPr>
        <w:t xml:space="preserve"> –</w:t>
      </w:r>
      <w:r w:rsidR="00FE5E84" w:rsidRPr="00D4498B">
        <w:rPr>
          <w:szCs w:val="28"/>
        </w:rPr>
        <w:t xml:space="preserve"> текстильной продукции, обработка древесины, медицинских инструментов и оборудования;</w:t>
      </w:r>
    </w:p>
    <w:p w:rsidR="00FE5E84" w:rsidRPr="00D4498B" w:rsidRDefault="007A2E97" w:rsidP="00FE5E84">
      <w:pPr>
        <w:ind w:firstLine="709"/>
        <w:jc w:val="both"/>
        <w:rPr>
          <w:szCs w:val="28"/>
        </w:rPr>
      </w:pPr>
      <w:r>
        <w:rPr>
          <w:szCs w:val="28"/>
        </w:rPr>
        <w:t>- 0,01% –</w:t>
      </w:r>
      <w:r w:rsidR="00FE5E84" w:rsidRPr="00D4498B">
        <w:rPr>
          <w:szCs w:val="28"/>
        </w:rPr>
        <w:t xml:space="preserve"> полиграфическая продукция.</w:t>
      </w:r>
    </w:p>
    <w:p w:rsidR="00FE5E84" w:rsidRPr="00D4498B" w:rsidRDefault="00FE5E84" w:rsidP="00FE5E84">
      <w:pPr>
        <w:ind w:firstLine="709"/>
        <w:jc w:val="both"/>
        <w:rPr>
          <w:szCs w:val="28"/>
        </w:rPr>
      </w:pPr>
      <w:r w:rsidRPr="00D4498B">
        <w:rPr>
          <w:spacing w:val="-4"/>
          <w:szCs w:val="28"/>
        </w:rPr>
        <w:t>В 2022 году в совокупном выпуске обрабатывающих отраслей доля отраслей</w:t>
      </w:r>
      <w:r w:rsidRPr="00D4498B">
        <w:rPr>
          <w:szCs w:val="28"/>
        </w:rPr>
        <w:t xml:space="preserve"> потребительского спроса</w:t>
      </w:r>
      <w:r w:rsidRPr="00D4498B">
        <w:rPr>
          <w:szCs w:val="28"/>
          <w:vertAlign w:val="superscript"/>
        </w:rPr>
        <w:footnoteReference w:id="1"/>
      </w:r>
      <w:r w:rsidRPr="00D4498B">
        <w:rPr>
          <w:szCs w:val="28"/>
        </w:rPr>
        <w:t xml:space="preserve"> составит 98,7%, отраслей инвестиционного спроса</w:t>
      </w:r>
      <w:r w:rsidRPr="00D4498B">
        <w:rPr>
          <w:szCs w:val="28"/>
          <w:vertAlign w:val="superscript"/>
        </w:rPr>
        <w:footnoteReference w:id="2"/>
      </w:r>
      <w:r w:rsidRPr="00D4498B">
        <w:rPr>
          <w:szCs w:val="28"/>
        </w:rPr>
        <w:t xml:space="preserve"> – 1,2%, промежуточного спроса</w:t>
      </w:r>
      <w:r w:rsidRPr="00D4498B">
        <w:rPr>
          <w:szCs w:val="28"/>
          <w:vertAlign w:val="superscript"/>
        </w:rPr>
        <w:footnoteReference w:id="3"/>
      </w:r>
      <w:r w:rsidRPr="00D4498B">
        <w:rPr>
          <w:szCs w:val="28"/>
        </w:rPr>
        <w:t xml:space="preserve"> – 0,1%.</w:t>
      </w:r>
    </w:p>
    <w:p w:rsidR="00FE5E84" w:rsidRPr="00D4498B" w:rsidRDefault="00FE5E84" w:rsidP="00FE5E84">
      <w:pPr>
        <w:autoSpaceDE w:val="0"/>
        <w:autoSpaceDN w:val="0"/>
        <w:adjustRightInd w:val="0"/>
        <w:ind w:firstLine="709"/>
        <w:jc w:val="both"/>
        <w:rPr>
          <w:szCs w:val="28"/>
        </w:rPr>
      </w:pPr>
      <w:proofErr w:type="spellStart"/>
      <w:r w:rsidRPr="00D4498B">
        <w:rPr>
          <w:spacing w:val="-4"/>
          <w:szCs w:val="28"/>
        </w:rPr>
        <w:t>Санкционные</w:t>
      </w:r>
      <w:proofErr w:type="spellEnd"/>
      <w:r w:rsidRPr="00D4498B">
        <w:rPr>
          <w:spacing w:val="-4"/>
          <w:szCs w:val="28"/>
        </w:rPr>
        <w:t xml:space="preserve"> ограничения продолжают оказывать отрицательное </w:t>
      </w:r>
      <w:r w:rsidRPr="00D4498B">
        <w:rPr>
          <w:szCs w:val="28"/>
        </w:rPr>
        <w:t xml:space="preserve">влияние на динамику развития ряда обрабатывающих производств, темп роста </w:t>
      </w:r>
      <w:r w:rsidRPr="00D4498B">
        <w:rPr>
          <w:szCs w:val="28"/>
        </w:rPr>
        <w:br/>
        <w:t>в сопоставимых ценах по крупным и средним организациям к уровню 2021 года по производству текстильной продукции составит 98,8%, строительных металлических конструкций –  98,1%, продуктов питания – 97%, обработке древесины – 96,8%, оказанию услуг по ремонту машин и оборудования – 96,7%, производству полиграфической продукции – 94,8%.</w:t>
      </w:r>
    </w:p>
    <w:p w:rsidR="00FE5E84" w:rsidRPr="00D4498B" w:rsidRDefault="00FE5E84" w:rsidP="00FE5E84">
      <w:pPr>
        <w:ind w:firstLine="709"/>
        <w:jc w:val="both"/>
        <w:rPr>
          <w:szCs w:val="28"/>
        </w:rPr>
      </w:pPr>
      <w:r w:rsidRPr="00D4498B">
        <w:rPr>
          <w:szCs w:val="28"/>
        </w:rPr>
        <w:lastRenderedPageBreak/>
        <w:t>Дробление бизнеса и отнесение его к субъектам малого предпринимательства также неблагоприятным образом сказывается на объемах отгрузки обрабатывающих производств.</w:t>
      </w:r>
    </w:p>
    <w:p w:rsidR="00FE5E84" w:rsidRPr="00D4498B" w:rsidRDefault="00FE5E84" w:rsidP="00FE5E84">
      <w:pPr>
        <w:ind w:firstLine="709"/>
        <w:jc w:val="both"/>
        <w:rPr>
          <w:szCs w:val="28"/>
          <w:shd w:val="clear" w:color="auto" w:fill="FFFFFF"/>
        </w:rPr>
      </w:pPr>
      <w:r w:rsidRPr="00D4498B">
        <w:rPr>
          <w:szCs w:val="28"/>
        </w:rPr>
        <w:t xml:space="preserve">В условиях падающего спроса на фоне геополитических потрясений </w:t>
      </w:r>
      <w:r w:rsidR="00622D6F">
        <w:rPr>
          <w:szCs w:val="28"/>
        </w:rPr>
        <w:br/>
      </w:r>
      <w:r w:rsidRPr="00D4498B">
        <w:rPr>
          <w:szCs w:val="28"/>
        </w:rPr>
        <w:t xml:space="preserve">и экономических санкций наблюдается отрицательная динамика </w:t>
      </w:r>
      <w:r w:rsidR="00622D6F">
        <w:rPr>
          <w:szCs w:val="28"/>
        </w:rPr>
        <w:br/>
      </w:r>
      <w:r w:rsidRPr="00D4498B">
        <w:rPr>
          <w:szCs w:val="28"/>
        </w:rPr>
        <w:t xml:space="preserve">по производству нефтепродуктов – 2,5%. Данные внешние факторы способствуют росту цен на нефтепродукты – 141,2%. Оценка цены на нефть </w:t>
      </w:r>
      <w:r w:rsidR="00622D6F">
        <w:rPr>
          <w:szCs w:val="28"/>
        </w:rPr>
        <w:br/>
      </w:r>
      <w:r w:rsidRPr="00D4498B">
        <w:rPr>
          <w:szCs w:val="28"/>
        </w:rPr>
        <w:t xml:space="preserve">в 2022 году </w:t>
      </w:r>
      <w:r w:rsidRPr="00D4498B">
        <w:rPr>
          <w:spacing w:val="-4"/>
          <w:szCs w:val="28"/>
        </w:rPr>
        <w:t>существенно повышена по сравнению с предыдущим</w:t>
      </w:r>
      <w:r w:rsidRPr="00D4498B">
        <w:rPr>
          <w:szCs w:val="28"/>
        </w:rPr>
        <w:t xml:space="preserve"> годом </w:t>
      </w:r>
      <w:r w:rsidR="00622D6F">
        <w:rPr>
          <w:szCs w:val="28"/>
        </w:rPr>
        <w:br/>
      </w:r>
      <w:r w:rsidRPr="00D4498B">
        <w:rPr>
          <w:spacing w:val="-4"/>
          <w:szCs w:val="28"/>
        </w:rPr>
        <w:t xml:space="preserve">до 80,1 долларов США за баррель </w:t>
      </w:r>
      <w:r w:rsidR="00622D6F">
        <w:rPr>
          <w:szCs w:val="28"/>
        </w:rPr>
        <w:t>(2021 год –</w:t>
      </w:r>
      <w:r w:rsidRPr="00D4498B">
        <w:rPr>
          <w:szCs w:val="28"/>
        </w:rPr>
        <w:t xml:space="preserve"> 69,1 долларов США).</w:t>
      </w:r>
    </w:p>
    <w:p w:rsidR="00FE5E84" w:rsidRPr="00D4498B" w:rsidRDefault="00FE5E84" w:rsidP="00FE5E84">
      <w:pPr>
        <w:ind w:firstLine="709"/>
        <w:jc w:val="both"/>
        <w:rPr>
          <w:szCs w:val="28"/>
        </w:rPr>
      </w:pPr>
      <w:r w:rsidRPr="00D4498B">
        <w:rPr>
          <w:szCs w:val="28"/>
        </w:rPr>
        <w:t xml:space="preserve">В 2022 году </w:t>
      </w:r>
      <w:proofErr w:type="spellStart"/>
      <w:r w:rsidRPr="00D4498B">
        <w:rPr>
          <w:szCs w:val="28"/>
        </w:rPr>
        <w:t>сургутское</w:t>
      </w:r>
      <w:proofErr w:type="spellEnd"/>
      <w:r w:rsidRPr="00D4498B">
        <w:rPr>
          <w:szCs w:val="28"/>
        </w:rPr>
        <w:t xml:space="preserve"> городское муниципальное унитарное предприятие «Сургутский хлебозавод» стал участником национального проекта «Производительность труда». Целью проекта является увеличение выпуска продукции и прибыли предприятия при одних и тех же материальных </w:t>
      </w:r>
      <w:r w:rsidRPr="00D4498B">
        <w:rPr>
          <w:szCs w:val="28"/>
        </w:rPr>
        <w:br/>
        <w:t>и человеческих ресурсах, за счет внедрения техно</w:t>
      </w:r>
      <w:r w:rsidR="00622D6F">
        <w:rPr>
          <w:szCs w:val="28"/>
        </w:rPr>
        <w:t xml:space="preserve">логии бережливого производства. </w:t>
      </w:r>
      <w:r w:rsidRPr="00D4498B">
        <w:rPr>
          <w:szCs w:val="28"/>
        </w:rPr>
        <w:t xml:space="preserve">В перспективе планируется систематическая работа </w:t>
      </w:r>
      <w:r w:rsidRPr="00D4498B">
        <w:rPr>
          <w:szCs w:val="28"/>
        </w:rPr>
        <w:br/>
        <w:t>по повышению производительности труда и развитию системы мотивации персонала, которая будет напрямую влиять на эффективность и качество производственного процесса на предприятии.</w:t>
      </w:r>
    </w:p>
    <w:p w:rsidR="00FE5E84" w:rsidRPr="00D4498B" w:rsidRDefault="00FE5E84" w:rsidP="00FE5E84">
      <w:pPr>
        <w:ind w:firstLine="709"/>
        <w:jc w:val="both"/>
        <w:rPr>
          <w:szCs w:val="28"/>
        </w:rPr>
      </w:pPr>
      <w:r w:rsidRPr="00D4498B">
        <w:rPr>
          <w:szCs w:val="28"/>
        </w:rPr>
        <w:t xml:space="preserve">Сохранению покупательского спроса колбасной и мясной продукции общества с ограниченной ответственностью «Мясокомбинат «Сургутский» будет способствовать новый конкурентоспособный ассортимент, обеспеченный запуском нового производственного оборудования и освоением новых технологий. </w:t>
      </w:r>
    </w:p>
    <w:p w:rsidR="00FE5E84" w:rsidRPr="00D4498B" w:rsidRDefault="00FE5E84" w:rsidP="00FE5E84">
      <w:pPr>
        <w:ind w:firstLine="709"/>
        <w:jc w:val="both"/>
        <w:rPr>
          <w:szCs w:val="28"/>
        </w:rPr>
      </w:pPr>
      <w:r w:rsidRPr="00D4498B">
        <w:rPr>
          <w:szCs w:val="28"/>
        </w:rPr>
        <w:t xml:space="preserve">Развитие федеральных торговых сетей и сохранение конкуренции продолжают оказывать негативное влияние на предприятия пищевой отрасли. Так, по оценке 2022 года объемы производства хлебобулочных изделий снизятся </w:t>
      </w:r>
      <w:r w:rsidRPr="00D4498B">
        <w:rPr>
          <w:szCs w:val="28"/>
        </w:rPr>
        <w:br/>
        <w:t xml:space="preserve">на 0,5%, кондитерских изделий – на 5,4%. </w:t>
      </w:r>
    </w:p>
    <w:p w:rsidR="00FE5E84" w:rsidRPr="00D4498B" w:rsidRDefault="00FE5E84" w:rsidP="00FE5E84">
      <w:pPr>
        <w:autoSpaceDE w:val="0"/>
        <w:autoSpaceDN w:val="0"/>
        <w:adjustRightInd w:val="0"/>
        <w:ind w:firstLine="709"/>
        <w:jc w:val="both"/>
        <w:rPr>
          <w:rFonts w:cs="Times New Roman"/>
          <w:szCs w:val="28"/>
        </w:rPr>
      </w:pPr>
      <w:r w:rsidRPr="00D4498B">
        <w:rPr>
          <w:rFonts w:cs="Times New Roman"/>
          <w:szCs w:val="28"/>
        </w:rPr>
        <w:t xml:space="preserve">Рост объемов по оценке 2022 года отгрузки отдельных </w:t>
      </w:r>
      <w:r w:rsidRPr="00D4498B">
        <w:rPr>
          <w:rFonts w:cs="Times New Roman"/>
          <w:spacing w:val="-4"/>
          <w:szCs w:val="28"/>
        </w:rPr>
        <w:t>обрабатывающих производств характеризуется повышением покупательского спроса, обусловленного</w:t>
      </w:r>
      <w:r w:rsidRPr="00D4498B">
        <w:rPr>
          <w:rFonts w:cs="Times New Roman"/>
          <w:szCs w:val="28"/>
        </w:rPr>
        <w:t xml:space="preserve"> постепенным снятием ограничительных мер на действующих производствах: медицинских инструментов и оборудования в 3,4 раза, строительной продукции на 55,2%, стальных изделий – 3,8%. </w:t>
      </w:r>
    </w:p>
    <w:p w:rsidR="00FE5E84" w:rsidRPr="00D4498B" w:rsidRDefault="00FE5E84" w:rsidP="00FE5E84">
      <w:pPr>
        <w:autoSpaceDE w:val="0"/>
        <w:autoSpaceDN w:val="0"/>
        <w:adjustRightInd w:val="0"/>
        <w:ind w:firstLine="709"/>
        <w:jc w:val="both"/>
        <w:rPr>
          <w:szCs w:val="28"/>
        </w:rPr>
      </w:pPr>
      <w:r w:rsidRPr="00D4498B">
        <w:rPr>
          <w:szCs w:val="28"/>
        </w:rPr>
        <w:t xml:space="preserve">Цены на строительные материалы и металлические конструкции </w:t>
      </w:r>
      <w:r w:rsidRPr="00D4498B">
        <w:rPr>
          <w:szCs w:val="28"/>
        </w:rPr>
        <w:br/>
        <w:t xml:space="preserve">в 2022 году продолжают расти в условиях санкций и ограничительных мер, перестройки производственно-логистических цепочек, отсутствия возможности переориентации поставок, используемого сырья. По итогам года рост цен </w:t>
      </w:r>
      <w:r w:rsidRPr="00D4498B">
        <w:rPr>
          <w:szCs w:val="28"/>
        </w:rPr>
        <w:br/>
        <w:t>на металлические изделия оценивается на уровне 130,3%, продукцию стройиндустрии – 127,5%.</w:t>
      </w:r>
    </w:p>
    <w:p w:rsidR="00FE5E84" w:rsidRPr="00D4498B" w:rsidRDefault="00FE5E84" w:rsidP="00FE5E84">
      <w:pPr>
        <w:autoSpaceDE w:val="0"/>
        <w:autoSpaceDN w:val="0"/>
        <w:adjustRightInd w:val="0"/>
        <w:ind w:firstLine="709"/>
        <w:jc w:val="both"/>
        <w:rPr>
          <w:szCs w:val="28"/>
        </w:rPr>
      </w:pPr>
      <w:r w:rsidRPr="00D4498B">
        <w:rPr>
          <w:szCs w:val="28"/>
        </w:rPr>
        <w:t xml:space="preserve">В 2023 году введенные санкции и обусловленный ими экономический спад продолжат оказывать негативное влияние на экономическую активность </w:t>
      </w:r>
      <w:r w:rsidRPr="00D4498B">
        <w:rPr>
          <w:spacing w:val="-4"/>
          <w:szCs w:val="28"/>
        </w:rPr>
        <w:t>обрабатывающих производств города. В среднесрочной перспективе по-прежнему ожидается замедление</w:t>
      </w:r>
      <w:r w:rsidRPr="00D4498B">
        <w:rPr>
          <w:szCs w:val="28"/>
        </w:rPr>
        <w:t xml:space="preserve"> темпов экономического роста, однако, промышленность города сможет адаптироваться к новым условиям и перейти </w:t>
      </w:r>
      <w:r w:rsidRPr="00D4498B">
        <w:rPr>
          <w:szCs w:val="28"/>
        </w:rPr>
        <w:br/>
        <w:t xml:space="preserve">к восстановительному росту в 2024 и 2025 годы, чему будут способствовать </w:t>
      </w:r>
      <w:r w:rsidRPr="00D4498B">
        <w:rPr>
          <w:szCs w:val="28"/>
        </w:rPr>
        <w:lastRenderedPageBreak/>
        <w:t>развитие импортозамещающих производств, эффективная реализация всего комплекса мер по поддержке экономики, включая программы льготного кредитования, а также рост потребительского спроса.</w:t>
      </w:r>
    </w:p>
    <w:p w:rsidR="00FE5E84" w:rsidRPr="00D4498B" w:rsidRDefault="00FE5E84" w:rsidP="00FE5E84">
      <w:pPr>
        <w:ind w:firstLine="709"/>
        <w:jc w:val="both"/>
        <w:rPr>
          <w:szCs w:val="28"/>
        </w:rPr>
      </w:pPr>
      <w:r w:rsidRPr="00D4498B">
        <w:rPr>
          <w:szCs w:val="28"/>
        </w:rPr>
        <w:t xml:space="preserve">В основные параметры сценарных условий развития обрабатывающих производств заложена предпосылка о постепенном наращивании объемов добычи нефти начиная с мая до конца 2022 года в соответствии </w:t>
      </w:r>
      <w:r w:rsidRPr="00D4498B">
        <w:rPr>
          <w:szCs w:val="28"/>
        </w:rPr>
        <w:br/>
        <w:t xml:space="preserve">с согласованными параметрами. По мере запланированного наращивания добычи нефти в рамках сделки ОПЕК+, а также ожидаемой коррекции </w:t>
      </w:r>
      <w:r w:rsidRPr="00D4498B">
        <w:rPr>
          <w:szCs w:val="28"/>
        </w:rPr>
        <w:br/>
        <w:t>на финансовых и сырьевых рынках, среднегодовая цена на нефть будет постепенно снижаться в среднесрочной перспективе.</w:t>
      </w:r>
    </w:p>
    <w:p w:rsidR="00FE5E84" w:rsidRPr="00D4498B" w:rsidRDefault="00FE5E84" w:rsidP="00FE5E84">
      <w:pPr>
        <w:ind w:firstLine="709"/>
        <w:jc w:val="both"/>
        <w:rPr>
          <w:szCs w:val="28"/>
        </w:rPr>
      </w:pPr>
      <w:r w:rsidRPr="00D4498B">
        <w:rPr>
          <w:szCs w:val="28"/>
        </w:rPr>
        <w:t xml:space="preserve">В нефтепереработке в условиях ограничения технологического сотрудничества с зарубежными компаниями основные усилия будут направлены на </w:t>
      </w:r>
      <w:proofErr w:type="spellStart"/>
      <w:r w:rsidRPr="00D4498B">
        <w:rPr>
          <w:szCs w:val="28"/>
        </w:rPr>
        <w:t>импортозамещение</w:t>
      </w:r>
      <w:proofErr w:type="spellEnd"/>
      <w:r w:rsidRPr="00D4498B">
        <w:rPr>
          <w:szCs w:val="28"/>
        </w:rPr>
        <w:t xml:space="preserve"> оборудования на установках переработки нефти </w:t>
      </w:r>
      <w:r w:rsidRPr="00D4498B">
        <w:rPr>
          <w:szCs w:val="28"/>
        </w:rPr>
        <w:br/>
        <w:t>для сохранения качественных характеристик топлива. Также продолжится реализация мероприятий по повышению экономической эффективности данного производства.</w:t>
      </w:r>
    </w:p>
    <w:p w:rsidR="00FE5E84" w:rsidRPr="00D4498B" w:rsidRDefault="00FE5E84" w:rsidP="00FE5E84">
      <w:pPr>
        <w:ind w:firstLine="709"/>
        <w:jc w:val="both"/>
        <w:rPr>
          <w:szCs w:val="28"/>
        </w:rPr>
      </w:pPr>
      <w:r w:rsidRPr="00D4498B">
        <w:rPr>
          <w:szCs w:val="28"/>
        </w:rPr>
        <w:t xml:space="preserve">На протяжении всего среднесрочного периода в пищевой отрасли предполагается рост, которому будут </w:t>
      </w:r>
      <w:r w:rsidRPr="00D4498B">
        <w:rPr>
          <w:spacing w:val="-4"/>
          <w:szCs w:val="28"/>
        </w:rPr>
        <w:t>способствовать повышение потребительского спроса, в том числе за счет прироста</w:t>
      </w:r>
      <w:r w:rsidRPr="00D4498B">
        <w:rPr>
          <w:szCs w:val="28"/>
        </w:rPr>
        <w:t xml:space="preserve"> численности населения, замена физически и морально изношенного производственного и торгового оборудования, внедрение новых технологий производства продукции и выпуск нового ассортимента. Производство хлеба и хлебобулочных изделий в 2025 году по консервативному и базовому</w:t>
      </w:r>
      <w:r w:rsidR="00622D6F">
        <w:rPr>
          <w:szCs w:val="28"/>
        </w:rPr>
        <w:t xml:space="preserve"> вариантам прогноза достигнет 9 </w:t>
      </w:r>
      <w:r w:rsidRPr="00D4498B">
        <w:rPr>
          <w:szCs w:val="28"/>
        </w:rPr>
        <w:t xml:space="preserve">576,6 </w:t>
      </w:r>
      <w:r w:rsidRPr="00D4498B">
        <w:rPr>
          <w:szCs w:val="28"/>
        </w:rPr>
        <w:br/>
        <w:t>и 10 043,6 тонн соответственно, кондитерских изделий – 210 и 215,3 тонн, мясных полуфабрикатов – 922,2 и 939,6 тонн.</w:t>
      </w:r>
    </w:p>
    <w:p w:rsidR="00FE5E84" w:rsidRPr="00D4498B" w:rsidRDefault="00FE5E84" w:rsidP="00FE5E84">
      <w:pPr>
        <w:ind w:firstLine="709"/>
        <w:jc w:val="both"/>
        <w:rPr>
          <w:szCs w:val="28"/>
        </w:rPr>
      </w:pPr>
      <w:r w:rsidRPr="00D4498B">
        <w:rPr>
          <w:szCs w:val="28"/>
        </w:rPr>
        <w:t xml:space="preserve">В 2023 году планируется сокращение объемов обработки древесины </w:t>
      </w:r>
      <w:r w:rsidRPr="00D4498B">
        <w:rPr>
          <w:szCs w:val="28"/>
        </w:rPr>
        <w:br/>
        <w:t>и дальнейший компенсационный рост объемов производства в 2024 –</w:t>
      </w:r>
      <w:r>
        <w:rPr>
          <w:szCs w:val="28"/>
        </w:rPr>
        <w:t xml:space="preserve"> </w:t>
      </w:r>
      <w:r w:rsidRPr="00D4498B">
        <w:rPr>
          <w:szCs w:val="28"/>
        </w:rPr>
        <w:t>2025 годах.</w:t>
      </w:r>
    </w:p>
    <w:p w:rsidR="00FE5E84" w:rsidRPr="00D4498B" w:rsidRDefault="00FE5E84" w:rsidP="00FE5E84">
      <w:pPr>
        <w:ind w:firstLine="709"/>
        <w:jc w:val="both"/>
        <w:rPr>
          <w:spacing w:val="-4"/>
          <w:szCs w:val="28"/>
        </w:rPr>
      </w:pPr>
      <w:r w:rsidRPr="00D4498B">
        <w:rPr>
          <w:spacing w:val="-6"/>
          <w:szCs w:val="28"/>
        </w:rPr>
        <w:t xml:space="preserve">Развитие электронных версий газетных изданий способствует </w:t>
      </w:r>
      <w:r w:rsidRPr="00D4498B">
        <w:rPr>
          <w:spacing w:val="-4"/>
          <w:szCs w:val="28"/>
        </w:rPr>
        <w:t xml:space="preserve">более низкому спросу на печатную полиграфическую продукцию, в связи с чем в прогнозируемом периоде ожидается замедление темпов роста на оказание полиграфических услуг. </w:t>
      </w:r>
    </w:p>
    <w:p w:rsidR="00FE5E84" w:rsidRPr="00D4498B" w:rsidRDefault="00FE5E84" w:rsidP="00FE5E84">
      <w:pPr>
        <w:ind w:firstLine="709"/>
        <w:jc w:val="both"/>
        <w:rPr>
          <w:szCs w:val="28"/>
        </w:rPr>
      </w:pPr>
      <w:r w:rsidRPr="00D4498B">
        <w:rPr>
          <w:szCs w:val="28"/>
        </w:rPr>
        <w:t xml:space="preserve">Динамика развития стройиндустрии будет определятся поставками сырья, оборудования и комплектующих и реализацией комплекса мер по поддержке строительного сектора. На среднесрочный период прогнозируется сохранение повышенного спроса на строительные материалы со стороны строительного комплекса, прежде всего со стороны строек с гарантированным государственным и муниципальным участием. С целью реализации программ жилищного строительства, проектов комплексного развития территорий, а также льготных ипотечных программ предприятия, выпускающие конструкции </w:t>
      </w:r>
      <w:r w:rsidRPr="00D4498B">
        <w:rPr>
          <w:szCs w:val="28"/>
        </w:rPr>
        <w:br/>
        <w:t>и детали железобетонные, будут ориентироваться на рост объемов производства. Выпуск конструкций и деталей железобетонных в 2025 году по консервативному и базовому вариантам прогноза</w:t>
      </w:r>
      <w:r w:rsidRPr="00D4498B">
        <w:rPr>
          <w:spacing w:val="-4"/>
          <w:szCs w:val="28"/>
        </w:rPr>
        <w:t xml:space="preserve"> </w:t>
      </w:r>
      <w:r w:rsidRPr="00D4498B">
        <w:rPr>
          <w:szCs w:val="28"/>
        </w:rPr>
        <w:t>достигнет 126,7 и 128 тыс. куб. метров соответственно.</w:t>
      </w:r>
    </w:p>
    <w:p w:rsidR="00FE5E84" w:rsidRPr="00D4498B" w:rsidRDefault="00FE5E84" w:rsidP="00FE5E84">
      <w:pPr>
        <w:ind w:firstLine="709"/>
        <w:jc w:val="both"/>
        <w:rPr>
          <w:spacing w:val="-4"/>
          <w:szCs w:val="28"/>
        </w:rPr>
      </w:pPr>
      <w:r w:rsidRPr="00D4498B">
        <w:rPr>
          <w:szCs w:val="28"/>
        </w:rPr>
        <w:t xml:space="preserve">В среднесрочный период планируется сохранение роста объемов производства стальных изделий, чему будет способствовать повышение </w:t>
      </w:r>
      <w:r w:rsidRPr="00D4498B">
        <w:rPr>
          <w:szCs w:val="28"/>
        </w:rPr>
        <w:lastRenderedPageBreak/>
        <w:t xml:space="preserve">внутреннего потребления со стороны предприятий строительного и топливно-энергетического комплексов в рамках выполнения комплекса работ, предусмотренных производственными программами. </w:t>
      </w:r>
    </w:p>
    <w:p w:rsidR="00FE5E84" w:rsidRPr="00D4498B" w:rsidRDefault="00FE5E84" w:rsidP="00FE5E84">
      <w:pPr>
        <w:pStyle w:val="Default"/>
        <w:ind w:firstLine="709"/>
        <w:jc w:val="both"/>
        <w:rPr>
          <w:rFonts w:ascii="Times New Roman" w:hAnsi="Times New Roman" w:cs="Times New Roman"/>
          <w:color w:val="auto"/>
          <w:sz w:val="28"/>
          <w:szCs w:val="28"/>
        </w:rPr>
      </w:pPr>
      <w:proofErr w:type="spellStart"/>
      <w:r w:rsidRPr="00D4498B">
        <w:rPr>
          <w:rFonts w:ascii="Times New Roman" w:hAnsi="Times New Roman" w:cs="Times New Roman"/>
          <w:color w:val="auto"/>
          <w:sz w:val="28"/>
          <w:szCs w:val="28"/>
        </w:rPr>
        <w:t>Санкционная</w:t>
      </w:r>
      <w:proofErr w:type="spellEnd"/>
      <w:r w:rsidRPr="00D4498B">
        <w:rPr>
          <w:rFonts w:ascii="Times New Roman" w:hAnsi="Times New Roman" w:cs="Times New Roman"/>
          <w:color w:val="auto"/>
          <w:sz w:val="28"/>
          <w:szCs w:val="28"/>
        </w:rPr>
        <w:t xml:space="preserve"> политика приведет к сокращению производства металлических изделий в 2023 году, однако, постепенное восстановление доходов населения, а также повышение спроса со стороны организаций города укрепят т</w:t>
      </w:r>
      <w:r w:rsidRPr="00D4498B">
        <w:rPr>
          <w:rFonts w:ascii="Times New Roman" w:hAnsi="Times New Roman" w:cs="Times New Roman"/>
          <w:color w:val="auto"/>
          <w:spacing w:val="-4"/>
          <w:sz w:val="28"/>
          <w:szCs w:val="28"/>
        </w:rPr>
        <w:t xml:space="preserve">емпы роста металлургического производства в 2024 </w:t>
      </w:r>
      <w:r w:rsidRPr="00D4498B">
        <w:rPr>
          <w:szCs w:val="28"/>
        </w:rPr>
        <w:t>–</w:t>
      </w:r>
      <w:r w:rsidRPr="00D4498B">
        <w:rPr>
          <w:rFonts w:ascii="Times New Roman" w:hAnsi="Times New Roman" w:cs="Times New Roman"/>
          <w:color w:val="auto"/>
          <w:spacing w:val="-4"/>
          <w:sz w:val="28"/>
          <w:szCs w:val="28"/>
        </w:rPr>
        <w:t xml:space="preserve"> 2025 годах. </w:t>
      </w:r>
    </w:p>
    <w:p w:rsidR="00FE5E84" w:rsidRPr="00D4498B" w:rsidRDefault="00FE5E84" w:rsidP="00FE5E84">
      <w:pPr>
        <w:ind w:firstLine="709"/>
        <w:jc w:val="both"/>
        <w:rPr>
          <w:szCs w:val="28"/>
        </w:rPr>
      </w:pPr>
      <w:r w:rsidRPr="00D4498B">
        <w:rPr>
          <w:szCs w:val="28"/>
        </w:rPr>
        <w:t xml:space="preserve">В прогнозируемом периоде, начиная с 2024 года, рост объемов услуг </w:t>
      </w:r>
      <w:r w:rsidRPr="00D4498B">
        <w:rPr>
          <w:szCs w:val="28"/>
        </w:rPr>
        <w:br/>
        <w:t xml:space="preserve">по ремонту различного оборудования обусловлен оживлением спроса на работы производственного характера и структурной перестройкой производственно-логистических цепочек. В условиях импортных ограничений в качестве восстановительного фактора можно отметить продолжение реализации политики </w:t>
      </w:r>
      <w:proofErr w:type="spellStart"/>
      <w:r w:rsidRPr="00D4498B">
        <w:rPr>
          <w:szCs w:val="28"/>
        </w:rPr>
        <w:t>импортозамещения</w:t>
      </w:r>
      <w:proofErr w:type="spellEnd"/>
      <w:r w:rsidRPr="00D4498B">
        <w:rPr>
          <w:szCs w:val="28"/>
        </w:rPr>
        <w:t>.</w:t>
      </w:r>
    </w:p>
    <w:p w:rsidR="00FE5E84" w:rsidRPr="00D4498B" w:rsidRDefault="00FE5E84" w:rsidP="00FE5E84">
      <w:pPr>
        <w:ind w:firstLine="709"/>
        <w:jc w:val="both"/>
        <w:rPr>
          <w:spacing w:val="-4"/>
          <w:szCs w:val="28"/>
        </w:rPr>
      </w:pPr>
      <w:r w:rsidRPr="00D4498B">
        <w:rPr>
          <w:szCs w:val="28"/>
        </w:rPr>
        <w:t xml:space="preserve">В 2025 году объем выпуска обрабатывающих производств по крупным </w:t>
      </w:r>
      <w:r w:rsidRPr="00D4498B">
        <w:rPr>
          <w:szCs w:val="28"/>
        </w:rPr>
        <w:br/>
        <w:t xml:space="preserve">и средним организациям по консервативному и базовому вариантам прогноза составит 961,6 и 985,9 млрд. рублей соответственно, в сопоставимых ценах </w:t>
      </w:r>
      <w:r w:rsidRPr="00D4498B">
        <w:rPr>
          <w:szCs w:val="28"/>
        </w:rPr>
        <w:br/>
        <w:t xml:space="preserve">к уровню 2021 года – 101,6 и 103,9%. </w:t>
      </w:r>
      <w:r w:rsidRPr="00D4498B">
        <w:rPr>
          <w:spacing w:val="-4"/>
          <w:szCs w:val="28"/>
        </w:rPr>
        <w:t xml:space="preserve">Цены на продукцию </w:t>
      </w:r>
      <w:r w:rsidRPr="00D4498B">
        <w:rPr>
          <w:szCs w:val="28"/>
        </w:rPr>
        <w:t>обрабатывающих производств по консервативному и базовому вариантам прогноза</w:t>
      </w:r>
      <w:r w:rsidRPr="00D4498B">
        <w:rPr>
          <w:szCs w:val="28"/>
        </w:rPr>
        <w:br/>
      </w:r>
      <w:r w:rsidRPr="00D4498B">
        <w:rPr>
          <w:spacing w:val="-4"/>
          <w:szCs w:val="28"/>
        </w:rPr>
        <w:t xml:space="preserve">за среднесрочный период возрастут на 7,1 и 7,3% </w:t>
      </w:r>
      <w:r w:rsidRPr="00D4498B">
        <w:rPr>
          <w:szCs w:val="28"/>
        </w:rPr>
        <w:t>соответственно</w:t>
      </w:r>
      <w:r w:rsidRPr="00D4498B">
        <w:rPr>
          <w:spacing w:val="-4"/>
          <w:szCs w:val="28"/>
        </w:rPr>
        <w:t>.</w:t>
      </w:r>
    </w:p>
    <w:p w:rsidR="00FE5E84" w:rsidRPr="00D4498B" w:rsidRDefault="00FE5E84" w:rsidP="00FE5E84">
      <w:pPr>
        <w:ind w:firstLine="709"/>
        <w:jc w:val="both"/>
        <w:rPr>
          <w:szCs w:val="28"/>
        </w:rPr>
      </w:pPr>
      <w:r w:rsidRPr="00D4498B">
        <w:rPr>
          <w:szCs w:val="28"/>
        </w:rPr>
        <w:t>Обеспечение электрической энергией, газом и паром; кондиционирование воздуха.</w:t>
      </w:r>
    </w:p>
    <w:p w:rsidR="00FE5E84" w:rsidRPr="00D4498B" w:rsidRDefault="00FE5E84" w:rsidP="00FE5E84">
      <w:pPr>
        <w:ind w:firstLine="709"/>
        <w:jc w:val="both"/>
        <w:rPr>
          <w:szCs w:val="28"/>
        </w:rPr>
      </w:pPr>
      <w:r w:rsidRPr="00D4498B">
        <w:rPr>
          <w:szCs w:val="28"/>
        </w:rPr>
        <w:t xml:space="preserve">Объем отгруженной продукции по виду экономической деятельности «Обеспечение электрической энергией, газом и паром; кондиционирование воздуха» в сопоставимых ценах по крупным и средним предприятиям по оценке в 2022 году к уровню предыдущего года увеличится на 3,4% и составит </w:t>
      </w:r>
      <w:r w:rsidRPr="00D4498B">
        <w:rPr>
          <w:szCs w:val="28"/>
        </w:rPr>
        <w:br/>
        <w:t xml:space="preserve">83,3 млрд. рублей. </w:t>
      </w:r>
    </w:p>
    <w:p w:rsidR="00FE5E84" w:rsidRPr="00D4498B" w:rsidRDefault="00FE5E84" w:rsidP="00FE5E84">
      <w:pPr>
        <w:ind w:firstLine="709"/>
        <w:jc w:val="both"/>
        <w:rPr>
          <w:szCs w:val="28"/>
        </w:rPr>
      </w:pPr>
      <w:r w:rsidRPr="00D4498B">
        <w:rPr>
          <w:szCs w:val="28"/>
        </w:rPr>
        <w:t>Ведущими предприятиями отрасли являются акционерное общество «</w:t>
      </w:r>
      <w:proofErr w:type="spellStart"/>
      <w:r w:rsidRPr="00D4498B">
        <w:rPr>
          <w:szCs w:val="28"/>
        </w:rPr>
        <w:t>Россети</w:t>
      </w:r>
      <w:proofErr w:type="spellEnd"/>
      <w:r w:rsidRPr="00D4498B">
        <w:rPr>
          <w:szCs w:val="28"/>
        </w:rPr>
        <w:t xml:space="preserve"> Тюмень», филиал публичного акционерного общества «ОГК-2» – «Сургутская ГРЭС-1» (далее – Сургутская ГРЭС-1), филиал публичного </w:t>
      </w:r>
      <w:r w:rsidRPr="00D4498B">
        <w:rPr>
          <w:spacing w:val="-4"/>
          <w:szCs w:val="28"/>
        </w:rPr>
        <w:t>акционерного общества «</w:t>
      </w:r>
      <w:proofErr w:type="spellStart"/>
      <w:r w:rsidRPr="00D4498B">
        <w:rPr>
          <w:spacing w:val="-4"/>
          <w:szCs w:val="28"/>
        </w:rPr>
        <w:t>Юнипро</w:t>
      </w:r>
      <w:proofErr w:type="spellEnd"/>
      <w:r w:rsidRPr="00D4498B">
        <w:rPr>
          <w:spacing w:val="-4"/>
          <w:szCs w:val="28"/>
        </w:rPr>
        <w:t>» «Сургутская ГРЭС-2» (далее – Сургутская ГРЭС-2),</w:t>
      </w:r>
      <w:r w:rsidRPr="00D4498B">
        <w:rPr>
          <w:szCs w:val="28"/>
        </w:rPr>
        <w:t xml:space="preserve"> </w:t>
      </w:r>
      <w:r w:rsidRPr="00D4498B">
        <w:rPr>
          <w:spacing w:val="-4"/>
          <w:szCs w:val="28"/>
        </w:rPr>
        <w:t>акционерное общество «</w:t>
      </w:r>
      <w:proofErr w:type="spellStart"/>
      <w:r w:rsidRPr="00D4498B">
        <w:rPr>
          <w:spacing w:val="-4"/>
          <w:szCs w:val="28"/>
        </w:rPr>
        <w:t>Россети</w:t>
      </w:r>
      <w:proofErr w:type="spellEnd"/>
      <w:r w:rsidRPr="00D4498B">
        <w:rPr>
          <w:spacing w:val="-4"/>
          <w:szCs w:val="28"/>
        </w:rPr>
        <w:t xml:space="preserve"> Тюмень», </w:t>
      </w:r>
      <w:r w:rsidRPr="00D4498B">
        <w:rPr>
          <w:bCs/>
          <w:szCs w:val="28"/>
        </w:rPr>
        <w:t>общество с ограниченной ответственностью «</w:t>
      </w:r>
      <w:proofErr w:type="spellStart"/>
      <w:r w:rsidRPr="00D4498B">
        <w:rPr>
          <w:bCs/>
          <w:szCs w:val="28"/>
        </w:rPr>
        <w:t>Сургутские</w:t>
      </w:r>
      <w:proofErr w:type="spellEnd"/>
      <w:r w:rsidRPr="00D4498B">
        <w:rPr>
          <w:bCs/>
          <w:szCs w:val="28"/>
        </w:rPr>
        <w:t xml:space="preserve"> </w:t>
      </w:r>
      <w:r w:rsidR="00E21468">
        <w:rPr>
          <w:bCs/>
          <w:szCs w:val="28"/>
        </w:rPr>
        <w:t xml:space="preserve">городские электрические сети», </w:t>
      </w:r>
      <w:proofErr w:type="spellStart"/>
      <w:r w:rsidR="00E21468">
        <w:rPr>
          <w:bCs/>
          <w:szCs w:val="28"/>
        </w:rPr>
        <w:t>С</w:t>
      </w:r>
      <w:r w:rsidRPr="00D4498B">
        <w:rPr>
          <w:bCs/>
          <w:szCs w:val="28"/>
        </w:rPr>
        <w:t>ургутское</w:t>
      </w:r>
      <w:proofErr w:type="spellEnd"/>
      <w:r w:rsidRPr="00D4498B">
        <w:rPr>
          <w:bCs/>
          <w:szCs w:val="28"/>
        </w:rPr>
        <w:t xml:space="preserve"> городское муниципальное унитарное предприятие «Городские тепловые сети».</w:t>
      </w:r>
    </w:p>
    <w:p w:rsidR="00FE5E84" w:rsidRPr="00D4498B" w:rsidRDefault="00FE5E84" w:rsidP="00FE5E84">
      <w:pPr>
        <w:ind w:firstLine="709"/>
        <w:jc w:val="both"/>
        <w:rPr>
          <w:szCs w:val="28"/>
        </w:rPr>
      </w:pPr>
      <w:r w:rsidRPr="00D4498B">
        <w:rPr>
          <w:szCs w:val="28"/>
        </w:rPr>
        <w:t xml:space="preserve">В 2022 году в энергетической сфере сохраняется тенденция к увеличению объемов производства, обусловленная диспетчерским графиком, рассчитанным по заявленной потребности и с учетом продолжительности ремонтов основного производственного оборудования на </w:t>
      </w:r>
      <w:proofErr w:type="spellStart"/>
      <w:r w:rsidRPr="00D4498B">
        <w:rPr>
          <w:szCs w:val="28"/>
        </w:rPr>
        <w:t>Сургутских</w:t>
      </w:r>
      <w:proofErr w:type="spellEnd"/>
      <w:r w:rsidRPr="00D4498B">
        <w:rPr>
          <w:szCs w:val="28"/>
        </w:rPr>
        <w:t xml:space="preserve"> ГРЭС. </w:t>
      </w:r>
    </w:p>
    <w:p w:rsidR="00FE5E84" w:rsidRPr="00D4498B" w:rsidRDefault="00FE5E84" w:rsidP="00FE5E84">
      <w:pPr>
        <w:ind w:firstLine="709"/>
        <w:jc w:val="both"/>
        <w:rPr>
          <w:szCs w:val="28"/>
        </w:rPr>
      </w:pPr>
      <w:r w:rsidRPr="00D4498B">
        <w:rPr>
          <w:szCs w:val="28"/>
        </w:rPr>
        <w:t xml:space="preserve">Отпуск </w:t>
      </w:r>
      <w:proofErr w:type="spellStart"/>
      <w:r w:rsidRPr="00D4498B">
        <w:rPr>
          <w:szCs w:val="28"/>
        </w:rPr>
        <w:t>теплоэнергии</w:t>
      </w:r>
      <w:proofErr w:type="spellEnd"/>
      <w:r w:rsidRPr="00D4498B">
        <w:rPr>
          <w:szCs w:val="28"/>
        </w:rPr>
        <w:t xml:space="preserve"> напрямую зависит от температуры наружного воздуха. За счет более высокой температуры отпуск тепла в зимний период 2021/2022 года был ниже потребности в </w:t>
      </w:r>
      <w:proofErr w:type="spellStart"/>
      <w:r w:rsidRPr="00D4498B">
        <w:rPr>
          <w:szCs w:val="28"/>
        </w:rPr>
        <w:t>теплоэнергии</w:t>
      </w:r>
      <w:proofErr w:type="spellEnd"/>
      <w:r w:rsidRPr="00D4498B">
        <w:rPr>
          <w:szCs w:val="28"/>
        </w:rPr>
        <w:t xml:space="preserve"> за аналогичный период 2020/2021 годов.</w:t>
      </w:r>
    </w:p>
    <w:p w:rsidR="00FE5E84" w:rsidRPr="00D4498B" w:rsidRDefault="00FE5E84" w:rsidP="00FE5E84">
      <w:pPr>
        <w:ind w:firstLine="709"/>
        <w:jc w:val="both"/>
        <w:textAlignment w:val="baseline"/>
        <w:rPr>
          <w:szCs w:val="28"/>
        </w:rPr>
      </w:pPr>
      <w:r w:rsidRPr="00D4498B">
        <w:rPr>
          <w:szCs w:val="28"/>
        </w:rPr>
        <w:t>1. С 16.05.2022 Сургутская ГРЭС-2 начала подготовку к ото</w:t>
      </w:r>
      <w:r w:rsidR="00E21468">
        <w:rPr>
          <w:szCs w:val="28"/>
        </w:rPr>
        <w:t>пительному сезону 2022/2023 годов</w:t>
      </w:r>
      <w:r w:rsidRPr="00D4498B">
        <w:rPr>
          <w:szCs w:val="28"/>
        </w:rPr>
        <w:t xml:space="preserve">. Ремонтные и профилактические работы проводятся </w:t>
      </w:r>
      <w:r w:rsidRPr="00D4498B">
        <w:rPr>
          <w:szCs w:val="28"/>
        </w:rPr>
        <w:br/>
        <w:t xml:space="preserve">в 2 этапа. Выполнение запланированного объема ремонтов позволит обеспечить </w:t>
      </w:r>
      <w:r w:rsidRPr="00D4498B">
        <w:rPr>
          <w:szCs w:val="28"/>
        </w:rPr>
        <w:lastRenderedPageBreak/>
        <w:t>безаварийную работу оборудования в период отопительного сезона 2022/</w:t>
      </w:r>
      <w:r w:rsidR="00E21468">
        <w:rPr>
          <w:szCs w:val="28"/>
        </w:rPr>
        <w:br/>
        <w:t>2023 годов</w:t>
      </w:r>
      <w:r w:rsidRPr="00D4498B">
        <w:rPr>
          <w:szCs w:val="28"/>
        </w:rPr>
        <w:t>.</w:t>
      </w:r>
    </w:p>
    <w:p w:rsidR="00FE5E84" w:rsidRPr="00D4498B" w:rsidRDefault="00FE5E84" w:rsidP="00FE5E84">
      <w:pPr>
        <w:ind w:firstLine="709"/>
        <w:jc w:val="both"/>
        <w:textAlignment w:val="baseline"/>
        <w:rPr>
          <w:szCs w:val="28"/>
        </w:rPr>
      </w:pPr>
      <w:r w:rsidRPr="00D4498B">
        <w:rPr>
          <w:bCs/>
          <w:kern w:val="36"/>
          <w:szCs w:val="28"/>
        </w:rPr>
        <w:t xml:space="preserve">На </w:t>
      </w:r>
      <w:proofErr w:type="spellStart"/>
      <w:r w:rsidRPr="00D4498B">
        <w:rPr>
          <w:bCs/>
          <w:kern w:val="36"/>
          <w:szCs w:val="28"/>
        </w:rPr>
        <w:t>Сургутской</w:t>
      </w:r>
      <w:proofErr w:type="spellEnd"/>
      <w:r w:rsidRPr="00D4498B">
        <w:rPr>
          <w:bCs/>
          <w:kern w:val="36"/>
          <w:szCs w:val="28"/>
        </w:rPr>
        <w:t xml:space="preserve"> ГРЭС-2 реализуется проект </w:t>
      </w:r>
      <w:proofErr w:type="spellStart"/>
      <w:r w:rsidRPr="00D4498B">
        <w:rPr>
          <w:bCs/>
          <w:kern w:val="36"/>
          <w:szCs w:val="28"/>
        </w:rPr>
        <w:t>импортозамещения</w:t>
      </w:r>
      <w:proofErr w:type="spellEnd"/>
      <w:r w:rsidRPr="00D4498B">
        <w:rPr>
          <w:bCs/>
          <w:kern w:val="36"/>
          <w:szCs w:val="28"/>
        </w:rPr>
        <w:t xml:space="preserve"> оборудования. Н</w:t>
      </w:r>
      <w:r w:rsidRPr="00D4498B">
        <w:rPr>
          <w:szCs w:val="28"/>
        </w:rPr>
        <w:t>а производстве уже успешно подобраны и внедрены гибкие металлические рукава для подачи топлива на энергоблоках парогазовых установок.</w:t>
      </w:r>
    </w:p>
    <w:p w:rsidR="00FE5E84" w:rsidRPr="00D4498B" w:rsidRDefault="00FE5E84" w:rsidP="00FE5E84">
      <w:pPr>
        <w:ind w:firstLine="709"/>
        <w:jc w:val="both"/>
        <w:textAlignment w:val="baseline"/>
        <w:rPr>
          <w:szCs w:val="28"/>
        </w:rPr>
      </w:pPr>
      <w:r w:rsidRPr="00D4498B">
        <w:rPr>
          <w:szCs w:val="28"/>
        </w:rPr>
        <w:t xml:space="preserve">По итогам 2022 года на энергоблоках </w:t>
      </w:r>
      <w:proofErr w:type="spellStart"/>
      <w:r w:rsidRPr="00D4498B">
        <w:rPr>
          <w:bCs/>
          <w:kern w:val="36"/>
          <w:szCs w:val="28"/>
        </w:rPr>
        <w:t>Сургутской</w:t>
      </w:r>
      <w:proofErr w:type="spellEnd"/>
      <w:r w:rsidRPr="00D4498B">
        <w:rPr>
          <w:bCs/>
          <w:kern w:val="36"/>
          <w:szCs w:val="28"/>
        </w:rPr>
        <w:t xml:space="preserve"> ГРЭС-2 </w:t>
      </w:r>
      <w:r w:rsidRPr="00D4498B">
        <w:rPr>
          <w:szCs w:val="28"/>
        </w:rPr>
        <w:t>будут выполнены капитальный, средний и 4 текущих ремонта.</w:t>
      </w:r>
    </w:p>
    <w:p w:rsidR="00FE5E84" w:rsidRPr="00D4498B" w:rsidRDefault="00FE5E84" w:rsidP="00FE5E84">
      <w:pPr>
        <w:ind w:firstLine="709"/>
        <w:jc w:val="both"/>
        <w:rPr>
          <w:rFonts w:eastAsia="Calibri"/>
          <w:szCs w:val="28"/>
        </w:rPr>
      </w:pPr>
      <w:r w:rsidRPr="00D4498B">
        <w:rPr>
          <w:rFonts w:eastAsia="Calibri"/>
          <w:szCs w:val="28"/>
        </w:rPr>
        <w:t xml:space="preserve">Наиболее значимыми инвестиционными проектами </w:t>
      </w:r>
      <w:proofErr w:type="spellStart"/>
      <w:r w:rsidRPr="00D4498B">
        <w:rPr>
          <w:rFonts w:eastAsia="Calibri"/>
          <w:szCs w:val="28"/>
        </w:rPr>
        <w:t>Сургутской</w:t>
      </w:r>
      <w:proofErr w:type="spellEnd"/>
      <w:r w:rsidRPr="00D4498B">
        <w:rPr>
          <w:rFonts w:eastAsia="Calibri"/>
          <w:szCs w:val="28"/>
        </w:rPr>
        <w:t xml:space="preserve"> ГРЭС-1, реализуемыми в 2022 году являются:</w:t>
      </w:r>
    </w:p>
    <w:p w:rsidR="00FE5E84" w:rsidRPr="00D4498B" w:rsidRDefault="00FE5E84" w:rsidP="00FE5E84">
      <w:pPr>
        <w:ind w:firstLine="709"/>
        <w:jc w:val="both"/>
        <w:rPr>
          <w:rFonts w:eastAsia="Calibri"/>
          <w:szCs w:val="28"/>
        </w:rPr>
      </w:pPr>
      <w:r w:rsidRPr="00D4498B">
        <w:rPr>
          <w:rFonts w:eastAsia="Calibri"/>
          <w:szCs w:val="28"/>
        </w:rPr>
        <w:t>- техническое перевооружение химической водяной очистки с внедрением установки с ультрафиолетовым излучением;</w:t>
      </w:r>
    </w:p>
    <w:p w:rsidR="00FE5E84" w:rsidRPr="00D4498B" w:rsidRDefault="00FE5E84" w:rsidP="00FE5E84">
      <w:pPr>
        <w:ind w:firstLine="709"/>
        <w:jc w:val="both"/>
        <w:rPr>
          <w:rFonts w:eastAsia="Calibri"/>
          <w:szCs w:val="28"/>
        </w:rPr>
      </w:pPr>
      <w:r w:rsidRPr="00D4498B">
        <w:rPr>
          <w:rFonts w:eastAsia="Calibri"/>
          <w:szCs w:val="28"/>
        </w:rPr>
        <w:t>- дооснащение инженерно-технических средств охраны объектов;</w:t>
      </w:r>
    </w:p>
    <w:p w:rsidR="00FE5E84" w:rsidRPr="00D4498B" w:rsidRDefault="00FE5E84" w:rsidP="00FE5E84">
      <w:pPr>
        <w:ind w:firstLine="709"/>
        <w:jc w:val="both"/>
        <w:rPr>
          <w:rFonts w:eastAsia="Calibri"/>
          <w:szCs w:val="28"/>
          <w:shd w:val="clear" w:color="auto" w:fill="FBFBFB"/>
        </w:rPr>
      </w:pPr>
      <w:r w:rsidRPr="00D4498B">
        <w:rPr>
          <w:rFonts w:eastAsia="Calibri"/>
          <w:szCs w:val="28"/>
        </w:rPr>
        <w:t xml:space="preserve">- техническое </w:t>
      </w:r>
      <w:r w:rsidRPr="007A2E97">
        <w:t xml:space="preserve">перевооружение контрольно-измерительных приборов </w:t>
      </w:r>
      <w:r w:rsidRPr="007A2E97">
        <w:br/>
        <w:t>и автоматики энергоблоков № 1, 2, 6, 9;</w:t>
      </w:r>
      <w:r w:rsidRPr="00D4498B">
        <w:rPr>
          <w:rFonts w:eastAsia="Calibri"/>
          <w:szCs w:val="28"/>
        </w:rPr>
        <w:t xml:space="preserve"> </w:t>
      </w:r>
    </w:p>
    <w:p w:rsidR="00FE5E84" w:rsidRPr="00D4498B" w:rsidRDefault="00FE5E84" w:rsidP="00FE5E84">
      <w:pPr>
        <w:ind w:firstLine="709"/>
        <w:jc w:val="both"/>
        <w:rPr>
          <w:rFonts w:eastAsia="Calibri"/>
          <w:szCs w:val="28"/>
        </w:rPr>
      </w:pPr>
      <w:r w:rsidRPr="00D4498B">
        <w:rPr>
          <w:rFonts w:eastAsia="Calibri"/>
          <w:szCs w:val="28"/>
        </w:rPr>
        <w:t>- комплексная замена конденсационной паровой турбины 13Г, теплофикационной паровой турбины 12Г на теплофикационную паровую турбину с генератором;</w:t>
      </w:r>
    </w:p>
    <w:p w:rsidR="00FE5E84" w:rsidRPr="00D4498B" w:rsidRDefault="00FE5E84" w:rsidP="00FE5E84">
      <w:pPr>
        <w:ind w:firstLine="709"/>
        <w:jc w:val="both"/>
        <w:rPr>
          <w:rFonts w:eastAsia="Calibri"/>
          <w:szCs w:val="28"/>
        </w:rPr>
      </w:pPr>
      <w:r w:rsidRPr="00D4498B">
        <w:rPr>
          <w:rFonts w:eastAsia="Calibri"/>
          <w:szCs w:val="28"/>
        </w:rPr>
        <w:t xml:space="preserve">- комплексная замена конденсационных паровых турбин 2Г, 16Г </w:t>
      </w:r>
      <w:r w:rsidRPr="00D4498B">
        <w:rPr>
          <w:rFonts w:eastAsia="Calibri"/>
          <w:szCs w:val="28"/>
        </w:rPr>
        <w:br/>
        <w:t>на конденсационные паровые турбины с генератором.</w:t>
      </w:r>
    </w:p>
    <w:p w:rsidR="00FE5E84" w:rsidRPr="00D4498B" w:rsidRDefault="00FE5E84" w:rsidP="00FE5E84">
      <w:pPr>
        <w:ind w:firstLine="709"/>
        <w:jc w:val="both"/>
        <w:textAlignment w:val="baseline"/>
        <w:rPr>
          <w:szCs w:val="28"/>
        </w:rPr>
      </w:pPr>
      <w:r w:rsidRPr="00D4498B">
        <w:rPr>
          <w:spacing w:val="-4"/>
          <w:szCs w:val="28"/>
        </w:rPr>
        <w:t>2. В 2022 году акционерное общество «</w:t>
      </w:r>
      <w:proofErr w:type="spellStart"/>
      <w:r w:rsidRPr="00D4498B">
        <w:rPr>
          <w:spacing w:val="-4"/>
          <w:szCs w:val="28"/>
        </w:rPr>
        <w:t>Россети</w:t>
      </w:r>
      <w:proofErr w:type="spellEnd"/>
      <w:r w:rsidRPr="00D4498B">
        <w:rPr>
          <w:spacing w:val="-4"/>
          <w:szCs w:val="28"/>
        </w:rPr>
        <w:t xml:space="preserve"> Тюмень» реализует следующие </w:t>
      </w:r>
      <w:r w:rsidRPr="00D4498B">
        <w:rPr>
          <w:szCs w:val="28"/>
        </w:rPr>
        <w:t>инвестиционные проекты:</w:t>
      </w:r>
    </w:p>
    <w:p w:rsidR="00FE5E84" w:rsidRPr="00D4498B" w:rsidRDefault="00FE5E84" w:rsidP="00FE5E84">
      <w:pPr>
        <w:ind w:firstLine="709"/>
        <w:jc w:val="both"/>
        <w:rPr>
          <w:szCs w:val="28"/>
        </w:rPr>
      </w:pPr>
      <w:r w:rsidRPr="00D4498B">
        <w:rPr>
          <w:szCs w:val="28"/>
        </w:rPr>
        <w:t xml:space="preserve">- новое строительство кабельной линии «2КЛ-0,4 </w:t>
      </w:r>
      <w:proofErr w:type="spellStart"/>
      <w:r w:rsidRPr="00D4498B">
        <w:rPr>
          <w:szCs w:val="28"/>
        </w:rPr>
        <w:t>кВ</w:t>
      </w:r>
      <w:proofErr w:type="spellEnd"/>
      <w:r w:rsidRPr="00D4498B">
        <w:rPr>
          <w:szCs w:val="28"/>
        </w:rPr>
        <w:t xml:space="preserve"> от АВ-0,4 </w:t>
      </w:r>
      <w:proofErr w:type="spellStart"/>
      <w:r w:rsidRPr="00D4498B">
        <w:rPr>
          <w:szCs w:val="28"/>
        </w:rPr>
        <w:t>кВ</w:t>
      </w:r>
      <w:proofErr w:type="spellEnd"/>
      <w:r w:rsidRPr="00D4498B">
        <w:rPr>
          <w:szCs w:val="28"/>
        </w:rPr>
        <w:t xml:space="preserve"> №10 </w:t>
      </w:r>
      <w:r w:rsidRPr="00D4498B">
        <w:rPr>
          <w:szCs w:val="28"/>
        </w:rPr>
        <w:br/>
        <w:t xml:space="preserve">в КТПН 6/0,4 </w:t>
      </w:r>
      <w:proofErr w:type="spellStart"/>
      <w:r w:rsidRPr="00D4498B">
        <w:rPr>
          <w:szCs w:val="28"/>
        </w:rPr>
        <w:t>кВ</w:t>
      </w:r>
      <w:proofErr w:type="spellEnd"/>
      <w:r w:rsidRPr="00D4498B">
        <w:rPr>
          <w:szCs w:val="28"/>
        </w:rPr>
        <w:t xml:space="preserve"> 630 </w:t>
      </w:r>
      <w:proofErr w:type="spellStart"/>
      <w:r w:rsidRPr="00D4498B">
        <w:rPr>
          <w:szCs w:val="28"/>
        </w:rPr>
        <w:t>кВА</w:t>
      </w:r>
      <w:proofErr w:type="spellEnd"/>
      <w:r w:rsidRPr="00D4498B">
        <w:rPr>
          <w:szCs w:val="28"/>
        </w:rPr>
        <w:t xml:space="preserve"> №24 до ВРУ-0,4 </w:t>
      </w:r>
      <w:proofErr w:type="spellStart"/>
      <w:r w:rsidRPr="00D4498B">
        <w:rPr>
          <w:szCs w:val="28"/>
        </w:rPr>
        <w:t>кВ</w:t>
      </w:r>
      <w:proofErr w:type="spellEnd"/>
      <w:r w:rsidRPr="00D4498B">
        <w:rPr>
          <w:szCs w:val="28"/>
        </w:rPr>
        <w:t xml:space="preserve"> ФГАУ «АСФ «ЗСПФВЧ» протяженностью 0,225 километров;</w:t>
      </w:r>
    </w:p>
    <w:p w:rsidR="00FE5E84" w:rsidRPr="00D4498B" w:rsidRDefault="00FE5E84" w:rsidP="00FE5E84">
      <w:pPr>
        <w:ind w:firstLine="709"/>
        <w:jc w:val="both"/>
        <w:rPr>
          <w:szCs w:val="28"/>
        </w:rPr>
      </w:pPr>
      <w:r w:rsidRPr="00D4498B">
        <w:rPr>
          <w:szCs w:val="28"/>
        </w:rPr>
        <w:t>- наружное (уличное) освещение Аллеи Славы;</w:t>
      </w:r>
    </w:p>
    <w:p w:rsidR="00FE5E84" w:rsidRPr="00D4498B" w:rsidRDefault="00FE5E84" w:rsidP="00FE5E84">
      <w:pPr>
        <w:ind w:firstLine="709"/>
        <w:jc w:val="both"/>
        <w:rPr>
          <w:szCs w:val="28"/>
        </w:rPr>
      </w:pPr>
      <w:r w:rsidRPr="00D4498B">
        <w:rPr>
          <w:szCs w:val="28"/>
        </w:rPr>
        <w:t xml:space="preserve">- модернизация системы конференцсвязи и контроллера </w:t>
      </w:r>
      <w:proofErr w:type="spellStart"/>
      <w:r w:rsidRPr="00D4498B">
        <w:rPr>
          <w:szCs w:val="28"/>
        </w:rPr>
        <w:t>видеостены</w:t>
      </w:r>
      <w:proofErr w:type="spellEnd"/>
      <w:r w:rsidRPr="00D4498B">
        <w:rPr>
          <w:szCs w:val="28"/>
        </w:rPr>
        <w:t xml:space="preserve"> диспетчерского щита в центре управления сетями;</w:t>
      </w:r>
    </w:p>
    <w:p w:rsidR="00FE5E84" w:rsidRPr="00D4498B" w:rsidRDefault="00FE5E84" w:rsidP="00FE5E84">
      <w:pPr>
        <w:ind w:firstLine="709"/>
        <w:jc w:val="both"/>
        <w:rPr>
          <w:szCs w:val="28"/>
        </w:rPr>
      </w:pPr>
      <w:r w:rsidRPr="00D4498B">
        <w:rPr>
          <w:szCs w:val="28"/>
        </w:rPr>
        <w:t xml:space="preserve">- «Создание системы комплексного обучения и подготовки персонала </w:t>
      </w:r>
      <w:r w:rsidRPr="00D4498B">
        <w:rPr>
          <w:szCs w:val="28"/>
        </w:rPr>
        <w:br/>
        <w:t>с применением технологии виртуальной и дополненной реальности» в рамках реализации программы «Цифровая трансформаци</w:t>
      </w:r>
      <w:r w:rsidR="00744D40">
        <w:rPr>
          <w:szCs w:val="28"/>
        </w:rPr>
        <w:t>я АО «</w:t>
      </w:r>
      <w:proofErr w:type="spellStart"/>
      <w:r w:rsidR="00744D40">
        <w:rPr>
          <w:szCs w:val="28"/>
        </w:rPr>
        <w:t>Россети</w:t>
      </w:r>
      <w:proofErr w:type="spellEnd"/>
      <w:r w:rsidR="00744D40">
        <w:rPr>
          <w:szCs w:val="28"/>
        </w:rPr>
        <w:t xml:space="preserve"> Тюмень» </w:t>
      </w:r>
      <w:r w:rsidR="00744D40">
        <w:rPr>
          <w:szCs w:val="28"/>
        </w:rPr>
        <w:br/>
        <w:t>на 2020 –</w:t>
      </w:r>
      <w:r w:rsidRPr="00D4498B">
        <w:rPr>
          <w:szCs w:val="28"/>
        </w:rPr>
        <w:t xml:space="preserve"> 2030 годы».</w:t>
      </w:r>
    </w:p>
    <w:p w:rsidR="00FE5E84" w:rsidRPr="00D4498B" w:rsidRDefault="00FE5E84" w:rsidP="00FE5E84">
      <w:pPr>
        <w:ind w:firstLine="709"/>
        <w:contextualSpacing/>
        <w:jc w:val="both"/>
        <w:rPr>
          <w:szCs w:val="28"/>
        </w:rPr>
      </w:pPr>
      <w:r w:rsidRPr="00D4498B">
        <w:rPr>
          <w:szCs w:val="28"/>
        </w:rPr>
        <w:t>3. В соответствии с инвестиционной программой общества с ограниченной ответственностью «</w:t>
      </w:r>
      <w:proofErr w:type="spellStart"/>
      <w:r w:rsidRPr="00D4498B">
        <w:rPr>
          <w:szCs w:val="28"/>
        </w:rPr>
        <w:t>Сургутские</w:t>
      </w:r>
      <w:proofErr w:type="spellEnd"/>
      <w:r w:rsidRPr="00D4498B">
        <w:rPr>
          <w:szCs w:val="28"/>
        </w:rPr>
        <w:t xml:space="preserve"> городские электрические сети» в 2022 году выполняются следующие работы: </w:t>
      </w:r>
    </w:p>
    <w:p w:rsidR="00FE5E84" w:rsidRPr="00D4498B" w:rsidRDefault="00FE5E84" w:rsidP="00FE5E84">
      <w:pPr>
        <w:ind w:firstLine="709"/>
        <w:contextualSpacing/>
        <w:jc w:val="both"/>
        <w:rPr>
          <w:szCs w:val="28"/>
          <w:shd w:val="clear" w:color="auto" w:fill="FFFFFF"/>
        </w:rPr>
      </w:pPr>
      <w:r w:rsidRPr="00D4498B">
        <w:rPr>
          <w:szCs w:val="28"/>
        </w:rPr>
        <w:t xml:space="preserve">- </w:t>
      </w:r>
      <w:r w:rsidRPr="00D4498B">
        <w:rPr>
          <w:szCs w:val="28"/>
          <w:shd w:val="clear" w:color="auto" w:fill="FFFFFF"/>
        </w:rPr>
        <w:t>реконструкция трансформаторных подстанций, кабельных линий в части замены устаревшего оборудования в целях обеспечения надежного электроснабжения объектов соцкультбыта в жилых микрорайонах города;</w:t>
      </w:r>
    </w:p>
    <w:p w:rsidR="00FE5E84" w:rsidRPr="00D4498B" w:rsidRDefault="00FE5E84" w:rsidP="00FE5E84">
      <w:pPr>
        <w:ind w:firstLine="709"/>
        <w:contextualSpacing/>
        <w:jc w:val="both"/>
        <w:rPr>
          <w:szCs w:val="28"/>
        </w:rPr>
      </w:pPr>
      <w:r w:rsidRPr="00D4498B">
        <w:rPr>
          <w:szCs w:val="28"/>
        </w:rPr>
        <w:t>- реконструкция и новое строительство объектов электросетевого хозяйства в жилом микрорайоне «Марьина гора», микрорайонах № 22, 35, 39, Пойма-5, средних образовательных школ в микрорайонах № 5А, 34, садовых товариществ № 13 «Май» и «Энергетик-2», садово-огородного потребительского кооператива № 61 «Родничок», садоводческого некоммерческого товарищества № 35 «</w:t>
      </w:r>
      <w:proofErr w:type="spellStart"/>
      <w:r w:rsidRPr="00D4498B">
        <w:rPr>
          <w:szCs w:val="28"/>
        </w:rPr>
        <w:t>Дзержинец</w:t>
      </w:r>
      <w:proofErr w:type="spellEnd"/>
      <w:r w:rsidRPr="00D4498B">
        <w:rPr>
          <w:szCs w:val="28"/>
        </w:rPr>
        <w:t>», садово-огороднического кооператива «Прибрежный»;</w:t>
      </w:r>
    </w:p>
    <w:p w:rsidR="00FE5E84" w:rsidRPr="00D4498B" w:rsidRDefault="00FE5E84" w:rsidP="00FE5E84">
      <w:pPr>
        <w:ind w:firstLine="709"/>
        <w:contextualSpacing/>
        <w:jc w:val="both"/>
        <w:rPr>
          <w:szCs w:val="28"/>
        </w:rPr>
      </w:pPr>
      <w:r w:rsidRPr="00D4498B">
        <w:rPr>
          <w:szCs w:val="28"/>
        </w:rPr>
        <w:lastRenderedPageBreak/>
        <w:t xml:space="preserve">- реализация мероприятий второго этапа по устройству защитно-архитектурного ограждения </w:t>
      </w:r>
      <w:proofErr w:type="spellStart"/>
      <w:r w:rsidRPr="00D4498B">
        <w:rPr>
          <w:szCs w:val="28"/>
        </w:rPr>
        <w:t>тепломагистрали</w:t>
      </w:r>
      <w:proofErr w:type="spellEnd"/>
      <w:r w:rsidRPr="00D4498B">
        <w:rPr>
          <w:szCs w:val="28"/>
        </w:rPr>
        <w:t xml:space="preserve"> по проспекту Пролетарский;</w:t>
      </w:r>
    </w:p>
    <w:p w:rsidR="00FE5E84" w:rsidRPr="00D4498B" w:rsidRDefault="00FE5E84" w:rsidP="00FE5E84">
      <w:pPr>
        <w:ind w:firstLine="709"/>
        <w:contextualSpacing/>
        <w:jc w:val="both"/>
        <w:rPr>
          <w:szCs w:val="28"/>
          <w:shd w:val="clear" w:color="auto" w:fill="FFFFFF"/>
        </w:rPr>
      </w:pPr>
      <w:r w:rsidRPr="00D4498B">
        <w:rPr>
          <w:szCs w:val="28"/>
        </w:rPr>
        <w:t xml:space="preserve">- </w:t>
      </w:r>
      <w:r w:rsidRPr="00D4498B">
        <w:rPr>
          <w:szCs w:val="28"/>
          <w:shd w:val="clear" w:color="auto" w:fill="FFFFFF"/>
        </w:rPr>
        <w:t>реализация мероприятий в рамках модернизации тепловых сетей</w:t>
      </w:r>
      <w:r w:rsidRPr="00D4498B">
        <w:rPr>
          <w:szCs w:val="28"/>
          <w:shd w:val="clear" w:color="auto" w:fill="FFFFFF"/>
        </w:rPr>
        <w:br/>
        <w:t>от ПКТС-13 до восточного жилого района.</w:t>
      </w:r>
    </w:p>
    <w:p w:rsidR="00FE5E84" w:rsidRPr="00D4498B" w:rsidRDefault="00E21468" w:rsidP="00FE5E84">
      <w:pPr>
        <w:ind w:firstLine="709"/>
        <w:contextualSpacing/>
        <w:jc w:val="both"/>
        <w:rPr>
          <w:szCs w:val="28"/>
          <w:shd w:val="clear" w:color="auto" w:fill="FFFFFF"/>
        </w:rPr>
      </w:pPr>
      <w:r>
        <w:rPr>
          <w:szCs w:val="28"/>
          <w:shd w:val="clear" w:color="auto" w:fill="FFFFFF"/>
        </w:rPr>
        <w:t xml:space="preserve">4. В 2022 году </w:t>
      </w:r>
      <w:proofErr w:type="spellStart"/>
      <w:r>
        <w:rPr>
          <w:szCs w:val="28"/>
          <w:shd w:val="clear" w:color="auto" w:fill="FFFFFF"/>
        </w:rPr>
        <w:t>С</w:t>
      </w:r>
      <w:r w:rsidR="00FE5E84" w:rsidRPr="00D4498B">
        <w:rPr>
          <w:szCs w:val="28"/>
          <w:shd w:val="clear" w:color="auto" w:fill="FFFFFF"/>
        </w:rPr>
        <w:t>ургутскому</w:t>
      </w:r>
      <w:proofErr w:type="spellEnd"/>
      <w:r w:rsidR="00FE5E84" w:rsidRPr="00D4498B">
        <w:rPr>
          <w:szCs w:val="28"/>
          <w:shd w:val="clear" w:color="auto" w:fill="FFFFFF"/>
        </w:rPr>
        <w:t xml:space="preserve"> городскому муниципальному унитарному предприятию «Городские тепловые сети» в целях повышения надежности, качества, обеспечения бесперебойности предоставления услуг </w:t>
      </w:r>
      <w:proofErr w:type="spellStart"/>
      <w:r w:rsidR="00FE5E84" w:rsidRPr="00D4498B">
        <w:rPr>
          <w:szCs w:val="28"/>
          <w:shd w:val="clear" w:color="auto" w:fill="FFFFFF"/>
        </w:rPr>
        <w:t>тепловодоснабжения</w:t>
      </w:r>
      <w:proofErr w:type="spellEnd"/>
      <w:r w:rsidR="00FE5E84" w:rsidRPr="00D4498B">
        <w:rPr>
          <w:szCs w:val="28"/>
          <w:shd w:val="clear" w:color="auto" w:fill="FFFFFF"/>
        </w:rPr>
        <w:t xml:space="preserve"> жилищного фонда, объектов промышленного и социально-культурного назначения одобрена заявка на предоставление финансовой поддержки государственной корпорацией «Фонд содействия реформированию жилищно-коммунального хозяйства» на проведение мероприятий </w:t>
      </w:r>
      <w:r w:rsidR="00FE5E84" w:rsidRPr="00D4498B">
        <w:rPr>
          <w:szCs w:val="28"/>
          <w:shd w:val="clear" w:color="auto" w:fill="FFFFFF"/>
        </w:rPr>
        <w:br/>
        <w:t>по строительству двух котельных общей мощностью 28,5 МВт.</w:t>
      </w:r>
    </w:p>
    <w:p w:rsidR="00FE5E84" w:rsidRPr="00D4498B" w:rsidRDefault="00FE5E84" w:rsidP="00FE5E84">
      <w:pPr>
        <w:ind w:firstLine="709"/>
        <w:jc w:val="both"/>
        <w:rPr>
          <w:szCs w:val="28"/>
        </w:rPr>
      </w:pPr>
      <w:r w:rsidRPr="00D4498B">
        <w:rPr>
          <w:szCs w:val="28"/>
        </w:rPr>
        <w:t xml:space="preserve">Основными системными факторами, сдерживающими развитие </w:t>
      </w:r>
      <w:r w:rsidRPr="00D4498B">
        <w:rPr>
          <w:spacing w:val="-4"/>
          <w:szCs w:val="28"/>
        </w:rPr>
        <w:t>электроэнергетики, остаются высокий износ основных фондов, недостаточно высокая</w:t>
      </w:r>
      <w:r w:rsidRPr="00D4498B">
        <w:rPr>
          <w:szCs w:val="28"/>
        </w:rPr>
        <w:t xml:space="preserve"> экономическая эффективность отрасли, а также отсутствие конкурентного рынка тепла.</w:t>
      </w:r>
    </w:p>
    <w:p w:rsidR="00FE5E84" w:rsidRPr="00D4498B" w:rsidRDefault="00FE5E84" w:rsidP="00FE5E84">
      <w:pPr>
        <w:ind w:firstLine="709"/>
        <w:jc w:val="both"/>
        <w:rPr>
          <w:szCs w:val="28"/>
        </w:rPr>
      </w:pPr>
      <w:r w:rsidRPr="00D4498B">
        <w:rPr>
          <w:szCs w:val="28"/>
        </w:rPr>
        <w:t xml:space="preserve">В перспективе развитие энергетической отрасли будет направлено </w:t>
      </w:r>
      <w:r w:rsidRPr="00D4498B">
        <w:rPr>
          <w:szCs w:val="28"/>
        </w:rPr>
        <w:br/>
        <w:t xml:space="preserve">на обеспечение требуемого объема доступных рабочих мощностей </w:t>
      </w:r>
      <w:r w:rsidRPr="00D4498B">
        <w:rPr>
          <w:szCs w:val="28"/>
        </w:rPr>
        <w:br/>
        <w:t xml:space="preserve">с применением передовых высокоэффективных технологий производства </w:t>
      </w:r>
      <w:r w:rsidRPr="00D4498B">
        <w:rPr>
          <w:szCs w:val="28"/>
        </w:rPr>
        <w:br/>
        <w:t xml:space="preserve">и управления, поддержание высокого уровня конкурентоспособности. </w:t>
      </w:r>
    </w:p>
    <w:p w:rsidR="00FE5E84" w:rsidRPr="00D4498B" w:rsidRDefault="00FE5E84" w:rsidP="00FE5E84">
      <w:pPr>
        <w:ind w:firstLine="709"/>
        <w:jc w:val="both"/>
        <w:rPr>
          <w:szCs w:val="28"/>
        </w:rPr>
      </w:pPr>
      <w:r w:rsidRPr="00D4498B">
        <w:rPr>
          <w:szCs w:val="28"/>
        </w:rPr>
        <w:t>В среднесрочном периоде основными направлениями развития энергетической отрасли определены:</w:t>
      </w:r>
    </w:p>
    <w:p w:rsidR="00FE5E84" w:rsidRPr="00D4498B" w:rsidRDefault="00FE5E84" w:rsidP="00FE5E84">
      <w:pPr>
        <w:ind w:firstLine="709"/>
        <w:jc w:val="both"/>
        <w:rPr>
          <w:szCs w:val="28"/>
        </w:rPr>
      </w:pPr>
      <w:r w:rsidRPr="00D4498B">
        <w:rPr>
          <w:szCs w:val="28"/>
          <w:shd w:val="clear" w:color="auto" w:fill="FFFFFF"/>
        </w:rPr>
        <w:t>- формирование стабильных и благоприятных условий для привлечения инвестиций в строительство объектов энергетики;</w:t>
      </w:r>
    </w:p>
    <w:p w:rsidR="00FE5E84" w:rsidRPr="00D4498B" w:rsidRDefault="00FE5E84" w:rsidP="00FE5E84">
      <w:pPr>
        <w:ind w:firstLine="709"/>
        <w:jc w:val="both"/>
        <w:rPr>
          <w:szCs w:val="28"/>
        </w:rPr>
      </w:pPr>
      <w:r w:rsidRPr="00D4498B">
        <w:rPr>
          <w:szCs w:val="28"/>
        </w:rPr>
        <w:t>- развитие сетевой инфраструктуры и генерирующих мощностей;</w:t>
      </w:r>
    </w:p>
    <w:p w:rsidR="00FE5E84" w:rsidRPr="00D4498B" w:rsidRDefault="00FE5E84" w:rsidP="00FE5E84">
      <w:pPr>
        <w:ind w:firstLine="709"/>
        <w:jc w:val="both"/>
        <w:rPr>
          <w:szCs w:val="28"/>
        </w:rPr>
      </w:pPr>
      <w:r w:rsidRPr="00D4498B">
        <w:rPr>
          <w:szCs w:val="28"/>
        </w:rPr>
        <w:t>- техническое перевооружение, реконструкция и модернизация действующего оборудования с заменой устаревших, выработавших ресурс элементов и узлов с целью повышения его эффективности;</w:t>
      </w:r>
    </w:p>
    <w:p w:rsidR="00FE5E84" w:rsidRPr="00D4498B" w:rsidRDefault="00FE5E84" w:rsidP="00FE5E84">
      <w:pPr>
        <w:ind w:firstLine="709"/>
        <w:jc w:val="both"/>
        <w:rPr>
          <w:bCs/>
          <w:kern w:val="36"/>
          <w:szCs w:val="28"/>
        </w:rPr>
      </w:pPr>
      <w:r w:rsidRPr="00D4498B">
        <w:rPr>
          <w:bCs/>
          <w:kern w:val="36"/>
          <w:szCs w:val="28"/>
        </w:rPr>
        <w:t xml:space="preserve">- реализация мероприятий по </w:t>
      </w:r>
      <w:proofErr w:type="spellStart"/>
      <w:r w:rsidRPr="00D4498B">
        <w:rPr>
          <w:bCs/>
          <w:kern w:val="36"/>
          <w:szCs w:val="28"/>
        </w:rPr>
        <w:t>импортозамещению</w:t>
      </w:r>
      <w:proofErr w:type="spellEnd"/>
      <w:r w:rsidRPr="00D4498B">
        <w:rPr>
          <w:bCs/>
          <w:kern w:val="36"/>
          <w:szCs w:val="28"/>
        </w:rPr>
        <w:t xml:space="preserve"> оборудования;</w:t>
      </w:r>
    </w:p>
    <w:p w:rsidR="00FE5E84" w:rsidRPr="00D4498B" w:rsidRDefault="00FE5E84" w:rsidP="00FE5E84">
      <w:pPr>
        <w:ind w:firstLine="709"/>
        <w:jc w:val="both"/>
        <w:rPr>
          <w:szCs w:val="28"/>
        </w:rPr>
      </w:pPr>
      <w:r w:rsidRPr="00D4498B">
        <w:rPr>
          <w:szCs w:val="28"/>
        </w:rPr>
        <w:t>- стабилизация динамики цен и тарифов на энергетических предприятиях города.</w:t>
      </w:r>
    </w:p>
    <w:p w:rsidR="00FE5E84" w:rsidRPr="00D4498B" w:rsidRDefault="00FE5E84" w:rsidP="00FE5E84">
      <w:pPr>
        <w:ind w:firstLine="709"/>
        <w:jc w:val="both"/>
        <w:textAlignment w:val="baseline"/>
        <w:rPr>
          <w:szCs w:val="28"/>
        </w:rPr>
      </w:pPr>
      <w:r w:rsidRPr="00D4498B">
        <w:rPr>
          <w:szCs w:val="28"/>
        </w:rPr>
        <w:t xml:space="preserve">Продолжится работа по повышению доступности технологического присоединения к электрическим сетям и реализация мероприятий инвестиционных программ предприятий энергетической отрасли. </w:t>
      </w:r>
    </w:p>
    <w:p w:rsidR="00FE5E84" w:rsidRPr="00D4498B" w:rsidRDefault="00FE5E84" w:rsidP="00FE5E84">
      <w:pPr>
        <w:ind w:firstLine="709"/>
        <w:jc w:val="both"/>
        <w:textAlignment w:val="baseline"/>
        <w:rPr>
          <w:rFonts w:eastAsia="Calibri"/>
          <w:szCs w:val="28"/>
        </w:rPr>
      </w:pPr>
      <w:r w:rsidRPr="00D4498B">
        <w:rPr>
          <w:rFonts w:eastAsia="Calibri"/>
          <w:szCs w:val="28"/>
        </w:rPr>
        <w:t xml:space="preserve">1. На </w:t>
      </w:r>
      <w:proofErr w:type="spellStart"/>
      <w:r w:rsidRPr="00D4498B">
        <w:rPr>
          <w:rFonts w:eastAsia="Calibri"/>
          <w:szCs w:val="28"/>
        </w:rPr>
        <w:t>Сургутской</w:t>
      </w:r>
      <w:proofErr w:type="spellEnd"/>
      <w:r w:rsidRPr="00D4498B">
        <w:rPr>
          <w:rFonts w:eastAsia="Calibri"/>
          <w:szCs w:val="28"/>
        </w:rPr>
        <w:t xml:space="preserve"> ГРЭС-2 с 2019 года в соответствии с</w:t>
      </w:r>
      <w:r w:rsidRPr="00D4498B">
        <w:rPr>
          <w:rFonts w:eastAsia="Calibri"/>
          <w:szCs w:val="28"/>
          <w:shd w:val="clear" w:color="auto" w:fill="FFFFFF"/>
        </w:rPr>
        <w:t xml:space="preserve"> постановлением Правительства Российской Федерации от 25.01.2019 № 43 «О проведении отборов проектов модернизации генерирующих объектов тепловых электростанций»</w:t>
      </w:r>
      <w:r w:rsidRPr="00D4498B">
        <w:rPr>
          <w:rFonts w:eastAsia="Calibri"/>
          <w:szCs w:val="28"/>
        </w:rPr>
        <w:t xml:space="preserve"> проводится масштабная модернизация, рассчитанная на 5 лет за счет собственных средств предприятия. </w:t>
      </w:r>
    </w:p>
    <w:p w:rsidR="00FE5E84" w:rsidRPr="00D4498B" w:rsidRDefault="00FE5E84" w:rsidP="00FE5E84">
      <w:pPr>
        <w:ind w:firstLine="709"/>
        <w:jc w:val="both"/>
        <w:textAlignment w:val="baseline"/>
        <w:rPr>
          <w:rFonts w:eastAsia="Calibri"/>
          <w:szCs w:val="28"/>
        </w:rPr>
      </w:pPr>
      <w:r w:rsidRPr="00D4498B">
        <w:rPr>
          <w:rFonts w:eastAsia="Calibri"/>
          <w:szCs w:val="28"/>
          <w:shd w:val="clear" w:color="auto" w:fill="FFFFFF"/>
        </w:rPr>
        <w:t>В целом п</w:t>
      </w:r>
      <w:r w:rsidRPr="00D4498B">
        <w:rPr>
          <w:rFonts w:eastAsia="Calibri"/>
          <w:szCs w:val="28"/>
        </w:rPr>
        <w:t xml:space="preserve">роект модернизации предусматривает полную замену </w:t>
      </w:r>
      <w:proofErr w:type="spellStart"/>
      <w:r w:rsidRPr="00D4498B">
        <w:rPr>
          <w:rFonts w:eastAsia="Calibri"/>
          <w:szCs w:val="28"/>
        </w:rPr>
        <w:t>ресурсоопределяющих</w:t>
      </w:r>
      <w:proofErr w:type="spellEnd"/>
      <w:r w:rsidRPr="00D4498B">
        <w:rPr>
          <w:rFonts w:eastAsia="Calibri"/>
          <w:szCs w:val="28"/>
        </w:rPr>
        <w:t xml:space="preserve"> узлов паровых турбин, замену турбогенераторов со в</w:t>
      </w:r>
      <w:r w:rsidR="00195A41">
        <w:rPr>
          <w:rFonts w:eastAsia="Calibri"/>
          <w:szCs w:val="28"/>
        </w:rPr>
        <w:t xml:space="preserve">спомогательными генераторами, и </w:t>
      </w:r>
      <w:r w:rsidRPr="00D4498B">
        <w:rPr>
          <w:rFonts w:eastAsia="Calibri"/>
          <w:szCs w:val="28"/>
        </w:rPr>
        <w:t xml:space="preserve">системами возбуждения, замену </w:t>
      </w:r>
      <w:proofErr w:type="spellStart"/>
      <w:r w:rsidRPr="00D4498B">
        <w:rPr>
          <w:rFonts w:eastAsia="Calibri"/>
          <w:szCs w:val="28"/>
        </w:rPr>
        <w:t>токопроводов</w:t>
      </w:r>
      <w:proofErr w:type="spellEnd"/>
      <w:r w:rsidRPr="00D4498B">
        <w:rPr>
          <w:rFonts w:eastAsia="Calibri"/>
          <w:szCs w:val="28"/>
        </w:rPr>
        <w:t xml:space="preserve">, </w:t>
      </w:r>
      <w:proofErr w:type="spellStart"/>
      <w:r w:rsidRPr="00D4498B">
        <w:rPr>
          <w:rFonts w:eastAsia="Calibri"/>
          <w:szCs w:val="28"/>
        </w:rPr>
        <w:t>общеблочных</w:t>
      </w:r>
      <w:proofErr w:type="spellEnd"/>
      <w:r w:rsidRPr="00D4498B">
        <w:rPr>
          <w:rFonts w:eastAsia="Calibri"/>
          <w:szCs w:val="28"/>
        </w:rPr>
        <w:t xml:space="preserve"> систем релейной защиты, и автоматики </w:t>
      </w:r>
      <w:r w:rsidRPr="00D4498B">
        <w:rPr>
          <w:rFonts w:eastAsia="Calibri"/>
          <w:szCs w:val="28"/>
        </w:rPr>
        <w:br/>
        <w:t xml:space="preserve">на энергоблоках – № 1, 2, 4, 6. Основное оборудование производится на заводах </w:t>
      </w:r>
      <w:r w:rsidRPr="00D4498B">
        <w:rPr>
          <w:rFonts w:eastAsia="Calibri"/>
          <w:szCs w:val="28"/>
        </w:rPr>
        <w:lastRenderedPageBreak/>
        <w:t>«ЛМЗ» и «</w:t>
      </w:r>
      <w:proofErr w:type="spellStart"/>
      <w:r w:rsidRPr="00D4498B">
        <w:rPr>
          <w:rFonts w:eastAsia="Calibri"/>
          <w:szCs w:val="28"/>
        </w:rPr>
        <w:t>Электросила</w:t>
      </w:r>
      <w:proofErr w:type="spellEnd"/>
      <w:r w:rsidRPr="00D4498B">
        <w:rPr>
          <w:rFonts w:eastAsia="Calibri"/>
          <w:szCs w:val="28"/>
        </w:rPr>
        <w:t>» (город Санкт-Петербург). Результатом данной модернизации должно стать повышение надежности, увеличение мощности каждого энергоблока на 20 мегаватт, срока службы до 40 лет и межремонтных интервалов.</w:t>
      </w:r>
    </w:p>
    <w:p w:rsidR="00FE5E84" w:rsidRPr="00D4498B" w:rsidRDefault="00FE5E84" w:rsidP="00FE5E84">
      <w:pPr>
        <w:autoSpaceDE w:val="0"/>
        <w:autoSpaceDN w:val="0"/>
        <w:adjustRightInd w:val="0"/>
        <w:ind w:firstLine="709"/>
        <w:jc w:val="both"/>
        <w:rPr>
          <w:szCs w:val="28"/>
        </w:rPr>
      </w:pPr>
      <w:r w:rsidRPr="00D4498B">
        <w:rPr>
          <w:szCs w:val="28"/>
        </w:rPr>
        <w:t xml:space="preserve">2. Наиболее значимыми инвестиционными направлениями, реализуемыми </w:t>
      </w:r>
      <w:r w:rsidRPr="00D4498B">
        <w:rPr>
          <w:spacing w:val="-6"/>
          <w:szCs w:val="28"/>
        </w:rPr>
        <w:t>ГРЭС-1, на 2022</w:t>
      </w:r>
      <w:r w:rsidR="00E21468">
        <w:rPr>
          <w:spacing w:val="-6"/>
          <w:szCs w:val="28"/>
        </w:rPr>
        <w:t xml:space="preserve"> –</w:t>
      </w:r>
      <w:r w:rsidRPr="00D4498B">
        <w:rPr>
          <w:spacing w:val="-6"/>
          <w:szCs w:val="28"/>
        </w:rPr>
        <w:t xml:space="preserve"> 2025 годы являются техническое перевооружение, реконструкция</w:t>
      </w:r>
      <w:r w:rsidRPr="00D4498B">
        <w:rPr>
          <w:szCs w:val="28"/>
        </w:rPr>
        <w:t xml:space="preserve"> и модернизация действующего оборудования с заменой устаревших </w:t>
      </w:r>
      <w:r w:rsidRPr="00D4498B">
        <w:rPr>
          <w:szCs w:val="28"/>
        </w:rPr>
        <w:br/>
        <w:t>и выработавших свой ресурс элементов и узлов, а именно:</w:t>
      </w:r>
    </w:p>
    <w:p w:rsidR="00FE5E84" w:rsidRPr="00D4498B" w:rsidRDefault="00FE5E84" w:rsidP="00FE5E84">
      <w:pPr>
        <w:autoSpaceDE w:val="0"/>
        <w:autoSpaceDN w:val="0"/>
        <w:adjustRightInd w:val="0"/>
        <w:ind w:firstLine="709"/>
        <w:jc w:val="both"/>
        <w:rPr>
          <w:szCs w:val="28"/>
        </w:rPr>
      </w:pPr>
      <w:r w:rsidRPr="00D4498B">
        <w:rPr>
          <w:szCs w:val="28"/>
        </w:rPr>
        <w:t xml:space="preserve">- реконструкция газорегуляторного пункта № 1, теплофикационного комплекса, кабельных сооружений и трасс; </w:t>
      </w:r>
    </w:p>
    <w:p w:rsidR="00FE5E84" w:rsidRPr="00D4498B" w:rsidRDefault="00FE5E84" w:rsidP="00FE5E84">
      <w:pPr>
        <w:autoSpaceDE w:val="0"/>
        <w:autoSpaceDN w:val="0"/>
        <w:adjustRightInd w:val="0"/>
        <w:ind w:firstLine="709"/>
        <w:jc w:val="both"/>
        <w:rPr>
          <w:szCs w:val="28"/>
          <w:shd w:val="clear" w:color="auto" w:fill="FFFFFF"/>
        </w:rPr>
      </w:pPr>
      <w:r w:rsidRPr="00D4498B">
        <w:rPr>
          <w:szCs w:val="28"/>
        </w:rPr>
        <w:t xml:space="preserve">- техническое перевооружение управляющей </w:t>
      </w:r>
      <w:r w:rsidRPr="00D4498B">
        <w:rPr>
          <w:szCs w:val="28"/>
          <w:shd w:val="clear" w:color="auto" w:fill="FFFFFF"/>
        </w:rPr>
        <w:t>автоматизированной системы управления технологическим процессом и подогревателя высокого давления энергоблока № 6, электрического оборудования блоков с заменой автоматической блокировки.</w:t>
      </w:r>
    </w:p>
    <w:p w:rsidR="00FE5E84" w:rsidRPr="00D4498B" w:rsidRDefault="00FE5E84" w:rsidP="00FE5E84">
      <w:pPr>
        <w:autoSpaceDE w:val="0"/>
        <w:autoSpaceDN w:val="0"/>
        <w:adjustRightInd w:val="0"/>
        <w:ind w:firstLine="709"/>
        <w:jc w:val="both"/>
        <w:rPr>
          <w:szCs w:val="28"/>
        </w:rPr>
      </w:pPr>
      <w:r w:rsidRPr="00D4498B">
        <w:rPr>
          <w:szCs w:val="28"/>
        </w:rPr>
        <w:t>3. Акционерным обществом «</w:t>
      </w:r>
      <w:proofErr w:type="spellStart"/>
      <w:r w:rsidRPr="00D4498B">
        <w:rPr>
          <w:szCs w:val="28"/>
        </w:rPr>
        <w:t>Россети</w:t>
      </w:r>
      <w:proofErr w:type="spellEnd"/>
      <w:r w:rsidRPr="00D4498B">
        <w:rPr>
          <w:szCs w:val="28"/>
        </w:rPr>
        <w:t xml:space="preserve"> Тюмень» на территории города будут реализованы следующие мероприятия: </w:t>
      </w:r>
    </w:p>
    <w:p w:rsidR="00FE5E84" w:rsidRPr="00D4498B" w:rsidRDefault="00FE5E84" w:rsidP="00FE5E84">
      <w:pPr>
        <w:ind w:firstLine="709"/>
        <w:jc w:val="both"/>
        <w:rPr>
          <w:szCs w:val="28"/>
        </w:rPr>
      </w:pPr>
      <w:r w:rsidRPr="00D4498B">
        <w:rPr>
          <w:szCs w:val="28"/>
        </w:rPr>
        <w:t>- новое строительство кабельной линии для многоквартирного жилого дома в микрорайоне 51 протяженностью 25,6 километра с увеличением трансформаторной мощности на 4,5 МВА;</w:t>
      </w:r>
    </w:p>
    <w:p w:rsidR="00FE5E84" w:rsidRPr="00D4498B" w:rsidRDefault="00FE5E84" w:rsidP="00FE5E84">
      <w:pPr>
        <w:ind w:firstLine="709"/>
        <w:jc w:val="both"/>
        <w:rPr>
          <w:szCs w:val="28"/>
        </w:rPr>
      </w:pPr>
      <w:r w:rsidRPr="00D4498B">
        <w:rPr>
          <w:szCs w:val="28"/>
        </w:rPr>
        <w:t>- строительство кабельной линии «ТП-876 ООО «СГЭС» до ТП-24» протяженностью 2х150 метров;</w:t>
      </w:r>
    </w:p>
    <w:p w:rsidR="00FE5E84" w:rsidRPr="00D4498B" w:rsidRDefault="00FE5E84" w:rsidP="00FE5E84">
      <w:pPr>
        <w:ind w:firstLine="709"/>
        <w:jc w:val="both"/>
        <w:rPr>
          <w:szCs w:val="28"/>
        </w:rPr>
      </w:pPr>
      <w:r w:rsidRPr="00D4498B">
        <w:rPr>
          <w:szCs w:val="28"/>
        </w:rPr>
        <w:t>- строительство заправочной станции;</w:t>
      </w:r>
    </w:p>
    <w:p w:rsidR="00FE5E84" w:rsidRPr="00D4498B" w:rsidRDefault="00FE5E84" w:rsidP="00FE5E84">
      <w:pPr>
        <w:ind w:firstLine="709"/>
        <w:jc w:val="both"/>
        <w:rPr>
          <w:szCs w:val="28"/>
        </w:rPr>
      </w:pPr>
      <w:r w:rsidRPr="00D4498B">
        <w:rPr>
          <w:szCs w:val="28"/>
        </w:rPr>
        <w:t xml:space="preserve">- реконструкции 14 подстанций 110 </w:t>
      </w:r>
      <w:proofErr w:type="spellStart"/>
      <w:r w:rsidRPr="00D4498B">
        <w:rPr>
          <w:szCs w:val="28"/>
        </w:rPr>
        <w:t>кВ</w:t>
      </w:r>
      <w:proofErr w:type="spellEnd"/>
      <w:r w:rsidRPr="00D4498B">
        <w:rPr>
          <w:szCs w:val="28"/>
        </w:rPr>
        <w:t>, 4 подстанций 110/10кВ;</w:t>
      </w:r>
    </w:p>
    <w:p w:rsidR="00FE5E84" w:rsidRPr="00D4498B" w:rsidRDefault="00FE5E84" w:rsidP="00FE5E84">
      <w:pPr>
        <w:ind w:firstLine="709"/>
        <w:jc w:val="both"/>
        <w:rPr>
          <w:szCs w:val="28"/>
        </w:rPr>
      </w:pPr>
      <w:r w:rsidRPr="00D4498B">
        <w:rPr>
          <w:szCs w:val="28"/>
        </w:rPr>
        <w:t xml:space="preserve">- реконструкции воздушных линий 6 </w:t>
      </w:r>
      <w:proofErr w:type="spellStart"/>
      <w:r w:rsidRPr="00D4498B">
        <w:rPr>
          <w:szCs w:val="28"/>
        </w:rPr>
        <w:t>кВ</w:t>
      </w:r>
      <w:proofErr w:type="spellEnd"/>
      <w:r w:rsidRPr="00D4498B">
        <w:rPr>
          <w:szCs w:val="28"/>
        </w:rPr>
        <w:t xml:space="preserve"> на подстанции «</w:t>
      </w:r>
      <w:proofErr w:type="spellStart"/>
      <w:r w:rsidRPr="00D4498B">
        <w:rPr>
          <w:szCs w:val="28"/>
        </w:rPr>
        <w:t>Шушенская</w:t>
      </w:r>
      <w:proofErr w:type="spellEnd"/>
      <w:r w:rsidRPr="00D4498B">
        <w:rPr>
          <w:szCs w:val="28"/>
        </w:rPr>
        <w:t xml:space="preserve">», распределительно-трансформаторной подстанции 10/0,4 «Медвежий угол», участка кабельной линии от подстанции 110/10/10кВ «Новин» </w:t>
      </w:r>
      <w:r w:rsidRPr="00D4498B">
        <w:rPr>
          <w:szCs w:val="28"/>
        </w:rPr>
        <w:br/>
        <w:t>до распределительно-трансформаторной подстанции 10/0,4кВ «</w:t>
      </w:r>
      <w:proofErr w:type="spellStart"/>
      <w:r w:rsidRPr="00D4498B">
        <w:rPr>
          <w:szCs w:val="28"/>
        </w:rPr>
        <w:t>Гидронамыв</w:t>
      </w:r>
      <w:proofErr w:type="spellEnd"/>
      <w:r w:rsidRPr="00D4498B">
        <w:rPr>
          <w:szCs w:val="28"/>
        </w:rPr>
        <w:t>», подстанции 110-10-10кВ «Зеленая».</w:t>
      </w:r>
    </w:p>
    <w:p w:rsidR="00FE5E84" w:rsidRPr="00D4498B" w:rsidRDefault="00FE5E84" w:rsidP="00FE5E84">
      <w:pPr>
        <w:ind w:firstLine="709"/>
        <w:jc w:val="both"/>
        <w:rPr>
          <w:szCs w:val="28"/>
        </w:rPr>
      </w:pPr>
      <w:r w:rsidRPr="00D4498B">
        <w:rPr>
          <w:szCs w:val="28"/>
        </w:rPr>
        <w:t>Кроме того, акционерным обществом будет продолжена реализация программы «Цифровая трансформац</w:t>
      </w:r>
      <w:r w:rsidR="00622D6F">
        <w:rPr>
          <w:szCs w:val="28"/>
        </w:rPr>
        <w:t>ия АО «</w:t>
      </w:r>
      <w:proofErr w:type="spellStart"/>
      <w:r w:rsidR="00622D6F">
        <w:rPr>
          <w:szCs w:val="28"/>
        </w:rPr>
        <w:t>Россети</w:t>
      </w:r>
      <w:proofErr w:type="spellEnd"/>
      <w:r w:rsidR="00622D6F">
        <w:rPr>
          <w:szCs w:val="28"/>
        </w:rPr>
        <w:t xml:space="preserve"> Тюмень» на 2020 –</w:t>
      </w:r>
      <w:r w:rsidRPr="00D4498B">
        <w:rPr>
          <w:szCs w:val="28"/>
        </w:rPr>
        <w:t xml:space="preserve"> </w:t>
      </w:r>
      <w:r w:rsidR="00195A41">
        <w:rPr>
          <w:szCs w:val="28"/>
        </w:rPr>
        <w:br/>
      </w:r>
      <w:r w:rsidRPr="00D4498B">
        <w:rPr>
          <w:szCs w:val="28"/>
        </w:rPr>
        <w:t xml:space="preserve">2030 годы», основные мероприятия которой направлены на совершенствование системы обслуживания потребителей, создание системы обнаружения </w:t>
      </w:r>
      <w:r w:rsidR="00622D6F">
        <w:rPr>
          <w:szCs w:val="28"/>
        </w:rPr>
        <w:br/>
      </w:r>
      <w:r w:rsidRPr="00D4498B">
        <w:rPr>
          <w:szCs w:val="28"/>
        </w:rPr>
        <w:t xml:space="preserve">и предотвращения вторжений, создание конфигурации автоматизированной системы по управлению энергосбережением и повышению </w:t>
      </w:r>
      <w:proofErr w:type="spellStart"/>
      <w:r w:rsidRPr="00D4498B">
        <w:rPr>
          <w:szCs w:val="28"/>
        </w:rPr>
        <w:t>энергоэффективности</w:t>
      </w:r>
      <w:proofErr w:type="spellEnd"/>
      <w:r w:rsidRPr="00D4498B">
        <w:rPr>
          <w:szCs w:val="28"/>
        </w:rPr>
        <w:t xml:space="preserve">. </w:t>
      </w:r>
    </w:p>
    <w:p w:rsidR="00FE5E84" w:rsidRPr="00D4498B" w:rsidRDefault="00FE5E84" w:rsidP="00FE5E84">
      <w:pPr>
        <w:pStyle w:val="af9"/>
        <w:tabs>
          <w:tab w:val="left" w:pos="0"/>
        </w:tabs>
        <w:spacing w:after="0"/>
        <w:ind w:left="0" w:firstLine="709"/>
        <w:jc w:val="both"/>
        <w:rPr>
          <w:iCs/>
          <w:sz w:val="28"/>
          <w:szCs w:val="28"/>
        </w:rPr>
      </w:pPr>
      <w:r w:rsidRPr="00D4498B">
        <w:rPr>
          <w:iCs/>
          <w:sz w:val="28"/>
          <w:szCs w:val="28"/>
        </w:rPr>
        <w:t>4. В среднесрочной перспективе в рамках програ</w:t>
      </w:r>
      <w:r w:rsidR="00E21468">
        <w:rPr>
          <w:iCs/>
          <w:sz w:val="28"/>
          <w:szCs w:val="28"/>
        </w:rPr>
        <w:t xml:space="preserve">ммы производственного развития </w:t>
      </w:r>
      <w:proofErr w:type="spellStart"/>
      <w:r w:rsidR="00E21468">
        <w:rPr>
          <w:iCs/>
          <w:sz w:val="28"/>
          <w:szCs w:val="28"/>
        </w:rPr>
        <w:t>С</w:t>
      </w:r>
      <w:r w:rsidRPr="00D4498B">
        <w:rPr>
          <w:iCs/>
          <w:sz w:val="28"/>
          <w:szCs w:val="28"/>
        </w:rPr>
        <w:t>ургутского</w:t>
      </w:r>
      <w:proofErr w:type="spellEnd"/>
      <w:r w:rsidRPr="00D4498B">
        <w:rPr>
          <w:iCs/>
          <w:sz w:val="28"/>
          <w:szCs w:val="28"/>
        </w:rPr>
        <w:t xml:space="preserve"> городского муниципального унитарного предприятия «Городские тепловые сети» в 2023 году планируется завершить строительство котельных № 7, 2</w:t>
      </w:r>
      <w:r w:rsidR="00744D40">
        <w:rPr>
          <w:iCs/>
          <w:sz w:val="28"/>
          <w:szCs w:val="28"/>
        </w:rPr>
        <w:t xml:space="preserve">8 тепловой мощностью 28,5 МВт. </w:t>
      </w:r>
    </w:p>
    <w:p w:rsidR="00FE5E84" w:rsidRPr="00D4498B" w:rsidRDefault="00FE5E84" w:rsidP="00FE5E84">
      <w:pPr>
        <w:ind w:firstLine="709"/>
        <w:jc w:val="both"/>
        <w:rPr>
          <w:szCs w:val="28"/>
        </w:rPr>
      </w:pPr>
      <w:r w:rsidRPr="00D4498B">
        <w:rPr>
          <w:szCs w:val="28"/>
        </w:rPr>
        <w:t xml:space="preserve">В 2025 году в целом объем продукции, произведенной крупными </w:t>
      </w:r>
      <w:r w:rsidRPr="00D4498B">
        <w:rPr>
          <w:szCs w:val="28"/>
        </w:rPr>
        <w:br/>
        <w:t xml:space="preserve">и средними предприятиями энергетической отрасли, по консервативному </w:t>
      </w:r>
      <w:r w:rsidRPr="00D4498B">
        <w:rPr>
          <w:szCs w:val="28"/>
        </w:rPr>
        <w:br/>
        <w:t xml:space="preserve"> и базовому вариантам прогноза составит 91,1 и 95,9 млрд. рублей соответственно, в сопоставимых ценах к уровню 2022 года – 99,7 и 104,7%, производство электроэнергии достигнет 46,9 и 49,4 млрд. кВт-час, </w:t>
      </w:r>
      <w:r w:rsidR="00622D6F">
        <w:rPr>
          <w:szCs w:val="28"/>
        </w:rPr>
        <w:br/>
      </w:r>
      <w:proofErr w:type="spellStart"/>
      <w:r w:rsidRPr="00D4498B">
        <w:rPr>
          <w:szCs w:val="28"/>
        </w:rPr>
        <w:lastRenderedPageBreak/>
        <w:t>теплоэнергии</w:t>
      </w:r>
      <w:proofErr w:type="spellEnd"/>
      <w:r w:rsidRPr="00D4498B">
        <w:rPr>
          <w:szCs w:val="28"/>
        </w:rPr>
        <w:t xml:space="preserve"> – 3,4 и 3,5 млн. Гкал. Для потребителей тарифы на энергоносители </w:t>
      </w:r>
      <w:r w:rsidRPr="00D4498B">
        <w:rPr>
          <w:szCs w:val="28"/>
        </w:rPr>
        <w:br/>
        <w:t>по консервативному и базов</w:t>
      </w:r>
      <w:r w:rsidR="00622D6F">
        <w:rPr>
          <w:szCs w:val="28"/>
        </w:rPr>
        <w:t>ому вариантам прогноза за 2023 –</w:t>
      </w:r>
      <w:r w:rsidRPr="00D4498B">
        <w:rPr>
          <w:szCs w:val="28"/>
        </w:rPr>
        <w:t xml:space="preserve"> 2025 годы возрастут </w:t>
      </w:r>
      <w:r w:rsidRPr="00D4498B">
        <w:rPr>
          <w:spacing w:val="-4"/>
          <w:szCs w:val="28"/>
        </w:rPr>
        <w:t>на 9,7 и 9,9% соответственно.</w:t>
      </w:r>
    </w:p>
    <w:p w:rsidR="00FE5E84" w:rsidRPr="00D4498B" w:rsidRDefault="00FE5E84" w:rsidP="00FE5E84">
      <w:pPr>
        <w:ind w:firstLine="709"/>
        <w:jc w:val="both"/>
        <w:rPr>
          <w:szCs w:val="28"/>
        </w:rPr>
      </w:pPr>
      <w:r w:rsidRPr="00D4498B">
        <w:rPr>
          <w:szCs w:val="28"/>
        </w:rPr>
        <w:t>Водоснабжение; водоотведение, организация сбора и утилизации отходов, деятельность по ликвидации загрязнений.</w:t>
      </w:r>
    </w:p>
    <w:p w:rsidR="00FE5E84" w:rsidRPr="00D4498B" w:rsidRDefault="00FE5E84" w:rsidP="00FE5E84">
      <w:pPr>
        <w:ind w:firstLine="709"/>
        <w:jc w:val="both"/>
        <w:rPr>
          <w:szCs w:val="28"/>
          <w:shd w:val="clear" w:color="auto" w:fill="FFFFFF"/>
        </w:rPr>
      </w:pPr>
      <w:r w:rsidRPr="00D4498B">
        <w:rPr>
          <w:szCs w:val="28"/>
        </w:rPr>
        <w:t xml:space="preserve">По виду экономической деятельности «Водоснабжение; водоотведение, </w:t>
      </w:r>
      <w:r w:rsidRPr="00D4498B">
        <w:rPr>
          <w:spacing w:val="-6"/>
          <w:szCs w:val="28"/>
        </w:rPr>
        <w:t>организация сбора и утилизации отходов, деятельность по ликвидации загрязнений»</w:t>
      </w:r>
      <w:r w:rsidRPr="00D4498B">
        <w:rPr>
          <w:szCs w:val="28"/>
        </w:rPr>
        <w:t xml:space="preserve"> объем отгруженной продукции в сопоставимых ценах по крупным и средним предприятиям по оценке в 2022 году к уровню 2021 года увеличится на 0,9% </w:t>
      </w:r>
      <w:r w:rsidRPr="00D4498B">
        <w:rPr>
          <w:szCs w:val="28"/>
        </w:rPr>
        <w:br/>
        <w:t xml:space="preserve">и составит 4,2 млрд. рублей. Рост объемов </w:t>
      </w:r>
      <w:r w:rsidRPr="00D4498B">
        <w:rPr>
          <w:szCs w:val="28"/>
          <w:shd w:val="clear" w:color="auto" w:fill="FFFFFF"/>
        </w:rPr>
        <w:t>обусловлен увеличением потребления данных услуг населением и предприятиями города.</w:t>
      </w:r>
    </w:p>
    <w:p w:rsidR="00FE5E84" w:rsidRPr="00D4498B" w:rsidRDefault="00FE5E84" w:rsidP="00FE5E84">
      <w:pPr>
        <w:ind w:firstLine="709"/>
        <w:jc w:val="both"/>
        <w:rPr>
          <w:szCs w:val="28"/>
        </w:rPr>
      </w:pPr>
      <w:r w:rsidRPr="00D4498B">
        <w:rPr>
          <w:szCs w:val="28"/>
        </w:rPr>
        <w:t xml:space="preserve">Более 50% объемов оказанных услуг водоснабжения, водоотведения, </w:t>
      </w:r>
      <w:r w:rsidRPr="00D4498B">
        <w:rPr>
          <w:spacing w:val="-4"/>
          <w:szCs w:val="28"/>
        </w:rPr>
        <w:t>организации сбора и утилизации отходов, деятельности по ликвидации загрязнений</w:t>
      </w:r>
      <w:r w:rsidRPr="00D4498B">
        <w:rPr>
          <w:szCs w:val="28"/>
        </w:rPr>
        <w:t xml:space="preserve"> приходится на </w:t>
      </w:r>
      <w:proofErr w:type="spellStart"/>
      <w:r w:rsidRPr="00D4498B">
        <w:rPr>
          <w:szCs w:val="28"/>
        </w:rPr>
        <w:t>Сургутское</w:t>
      </w:r>
      <w:proofErr w:type="spellEnd"/>
      <w:r w:rsidRPr="00D4498B">
        <w:rPr>
          <w:szCs w:val="28"/>
        </w:rPr>
        <w:t xml:space="preserve"> городское муниципальное унитарное предприятие «</w:t>
      </w:r>
      <w:proofErr w:type="spellStart"/>
      <w:r w:rsidRPr="00D4498B">
        <w:rPr>
          <w:szCs w:val="28"/>
        </w:rPr>
        <w:t>Горводоканал</w:t>
      </w:r>
      <w:proofErr w:type="spellEnd"/>
      <w:r w:rsidRPr="00D4498B">
        <w:rPr>
          <w:szCs w:val="28"/>
        </w:rPr>
        <w:t>» (далее – СГМУП «</w:t>
      </w:r>
      <w:proofErr w:type="spellStart"/>
      <w:r w:rsidRPr="00D4498B">
        <w:rPr>
          <w:szCs w:val="28"/>
        </w:rPr>
        <w:t>Горводоканал</w:t>
      </w:r>
      <w:proofErr w:type="spellEnd"/>
      <w:r w:rsidRPr="00D4498B">
        <w:rPr>
          <w:szCs w:val="28"/>
        </w:rPr>
        <w:t>»).</w:t>
      </w:r>
    </w:p>
    <w:p w:rsidR="00FE5E84" w:rsidRPr="00D4498B" w:rsidRDefault="00FE5E84" w:rsidP="00FE5E84">
      <w:pPr>
        <w:ind w:firstLine="709"/>
        <w:jc w:val="both"/>
        <w:rPr>
          <w:szCs w:val="28"/>
        </w:rPr>
      </w:pPr>
      <w:r w:rsidRPr="00D4498B">
        <w:rPr>
          <w:szCs w:val="28"/>
          <w:shd w:val="clear" w:color="auto" w:fill="FFFFFF"/>
        </w:rPr>
        <w:t xml:space="preserve">В связи со снятием </w:t>
      </w:r>
      <w:proofErr w:type="spellStart"/>
      <w:r w:rsidRPr="00D4498B">
        <w:rPr>
          <w:szCs w:val="28"/>
          <w:shd w:val="clear" w:color="auto" w:fill="FFFFFF"/>
        </w:rPr>
        <w:t>корон</w:t>
      </w:r>
      <w:r w:rsidR="00E21468">
        <w:rPr>
          <w:szCs w:val="28"/>
          <w:shd w:val="clear" w:color="auto" w:fill="FFFFFF"/>
        </w:rPr>
        <w:t>авирусных</w:t>
      </w:r>
      <w:proofErr w:type="spellEnd"/>
      <w:r w:rsidR="00E21468">
        <w:rPr>
          <w:szCs w:val="28"/>
          <w:shd w:val="clear" w:color="auto" w:fill="FFFFFF"/>
        </w:rPr>
        <w:t xml:space="preserve"> ограничений в работе </w:t>
      </w:r>
      <w:r w:rsidRPr="00D4498B">
        <w:rPr>
          <w:szCs w:val="28"/>
          <w:shd w:val="clear" w:color="auto" w:fill="FFFFFF"/>
        </w:rPr>
        <w:t>предприятий сферы услуг, торговли, общественного питания, бюджетных организаций</w:t>
      </w:r>
      <w:r w:rsidRPr="00D4498B">
        <w:rPr>
          <w:szCs w:val="28"/>
          <w:shd w:val="clear" w:color="auto" w:fill="FFFFFF"/>
        </w:rPr>
        <w:br/>
      </w:r>
      <w:r w:rsidR="00E21468">
        <w:rPr>
          <w:szCs w:val="28"/>
        </w:rPr>
        <w:t xml:space="preserve">в 2022 году </w:t>
      </w:r>
      <w:proofErr w:type="spellStart"/>
      <w:r w:rsidR="00E21468">
        <w:rPr>
          <w:szCs w:val="28"/>
        </w:rPr>
        <w:t>С</w:t>
      </w:r>
      <w:r w:rsidRPr="00D4498B">
        <w:rPr>
          <w:szCs w:val="28"/>
        </w:rPr>
        <w:t>ургутским</w:t>
      </w:r>
      <w:proofErr w:type="spellEnd"/>
      <w:r w:rsidRPr="00D4498B">
        <w:rPr>
          <w:szCs w:val="28"/>
        </w:rPr>
        <w:t xml:space="preserve"> городским муниципальным унитарным предприятием «</w:t>
      </w:r>
      <w:proofErr w:type="spellStart"/>
      <w:r w:rsidRPr="00D4498B">
        <w:rPr>
          <w:szCs w:val="28"/>
        </w:rPr>
        <w:t>Горводоканал</w:t>
      </w:r>
      <w:proofErr w:type="spellEnd"/>
      <w:r w:rsidRPr="00D4498B">
        <w:rPr>
          <w:szCs w:val="28"/>
        </w:rPr>
        <w:t>»</w:t>
      </w:r>
      <w:r w:rsidRPr="00D4498B">
        <w:rPr>
          <w:szCs w:val="28"/>
          <w:shd w:val="clear" w:color="auto" w:fill="FFFFFF"/>
        </w:rPr>
        <w:t xml:space="preserve"> </w:t>
      </w:r>
      <w:r w:rsidRPr="00D4498B">
        <w:rPr>
          <w:szCs w:val="28"/>
        </w:rPr>
        <w:t xml:space="preserve">прогнозируется увеличение объемов оказания услуг </w:t>
      </w:r>
      <w:r w:rsidRPr="00D4498B">
        <w:rPr>
          <w:szCs w:val="28"/>
        </w:rPr>
        <w:br/>
        <w:t xml:space="preserve">по водоснабжению и водоотведению по сравнению с предыдущим годом </w:t>
      </w:r>
      <w:r w:rsidRPr="00D4498B">
        <w:rPr>
          <w:szCs w:val="28"/>
        </w:rPr>
        <w:br/>
        <w:t>на 0,9%.</w:t>
      </w:r>
    </w:p>
    <w:p w:rsidR="00FE5E84" w:rsidRPr="00D4498B" w:rsidRDefault="00FE5E84" w:rsidP="00FE5E84">
      <w:pPr>
        <w:pStyle w:val="25"/>
        <w:spacing w:after="0" w:line="240" w:lineRule="auto"/>
        <w:ind w:left="0" w:firstLine="709"/>
        <w:jc w:val="both"/>
        <w:rPr>
          <w:sz w:val="28"/>
          <w:szCs w:val="28"/>
        </w:rPr>
      </w:pPr>
      <w:r w:rsidRPr="00D4498B">
        <w:rPr>
          <w:sz w:val="28"/>
          <w:szCs w:val="28"/>
        </w:rPr>
        <w:t xml:space="preserve">В среднесрочной перспективе продолжится реализация основных направлений развития данной сферы деятельности, направленных </w:t>
      </w:r>
      <w:r w:rsidRPr="00D4498B">
        <w:rPr>
          <w:sz w:val="28"/>
          <w:szCs w:val="28"/>
        </w:rPr>
        <w:br/>
        <w:t xml:space="preserve">на обеспечение бесперебойной подачи воды потребителям, повышение надежности и обеспечение бесперебойной работы объектов водоотведения, улучшение качества обслуживания, обеспечение возможности подключения строящихся объектов к системам водоснабжения и водоотведения </w:t>
      </w:r>
      <w:r w:rsidRPr="00D4498B">
        <w:rPr>
          <w:sz w:val="28"/>
          <w:szCs w:val="28"/>
        </w:rPr>
        <w:br/>
        <w:t xml:space="preserve">при гарантированном объеме заявленной мощности, экономию ресурсов, уменьшение техногенного воздействия на окружающую среду. </w:t>
      </w:r>
    </w:p>
    <w:p w:rsidR="00FE5E84" w:rsidRPr="00D4498B" w:rsidRDefault="00FE5E84" w:rsidP="00FE5E84">
      <w:pPr>
        <w:ind w:firstLine="709"/>
        <w:jc w:val="both"/>
        <w:rPr>
          <w:szCs w:val="28"/>
        </w:rPr>
      </w:pPr>
      <w:r w:rsidRPr="00D4498B">
        <w:rPr>
          <w:bCs/>
          <w:spacing w:val="-4"/>
          <w:szCs w:val="28"/>
        </w:rPr>
        <w:t>СГМУП</w:t>
      </w:r>
      <w:r w:rsidRPr="00D4498B">
        <w:rPr>
          <w:spacing w:val="-4"/>
          <w:szCs w:val="28"/>
        </w:rPr>
        <w:t xml:space="preserve"> «</w:t>
      </w:r>
      <w:proofErr w:type="spellStart"/>
      <w:r w:rsidRPr="00D4498B">
        <w:rPr>
          <w:spacing w:val="-4"/>
          <w:szCs w:val="28"/>
        </w:rPr>
        <w:t>Горводоканал</w:t>
      </w:r>
      <w:proofErr w:type="spellEnd"/>
      <w:r w:rsidRPr="00D4498B">
        <w:rPr>
          <w:spacing w:val="-4"/>
          <w:szCs w:val="28"/>
        </w:rPr>
        <w:t>» в рамках реализации инвестиционной программы предприятия по развити</w:t>
      </w:r>
      <w:r w:rsidR="00622D6F">
        <w:rPr>
          <w:spacing w:val="-4"/>
          <w:szCs w:val="28"/>
        </w:rPr>
        <w:t>ю систем водоснабжения на 2023 –</w:t>
      </w:r>
      <w:r w:rsidRPr="00D4498B">
        <w:rPr>
          <w:spacing w:val="-4"/>
          <w:szCs w:val="28"/>
        </w:rPr>
        <w:t xml:space="preserve"> 2025 годы </w:t>
      </w:r>
      <w:r w:rsidRPr="00D4498B">
        <w:rPr>
          <w:szCs w:val="28"/>
        </w:rPr>
        <w:t>планируется:</w:t>
      </w:r>
    </w:p>
    <w:p w:rsidR="00FE5E84" w:rsidRPr="00D4498B" w:rsidRDefault="00FE5E84" w:rsidP="00FE5E84">
      <w:pPr>
        <w:ind w:firstLine="709"/>
        <w:jc w:val="both"/>
        <w:rPr>
          <w:szCs w:val="28"/>
        </w:rPr>
      </w:pPr>
      <w:r w:rsidRPr="00D4498B">
        <w:rPr>
          <w:szCs w:val="28"/>
        </w:rPr>
        <w:t xml:space="preserve">- бурение 3 новых скважин и обустройство павильонов с технологической обвязкой на 8, 8А, 9 промышленных узлах производительностью </w:t>
      </w:r>
      <w:r w:rsidRPr="00D4498B">
        <w:rPr>
          <w:szCs w:val="28"/>
        </w:rPr>
        <w:br/>
        <w:t>40 куб. метров/час;</w:t>
      </w:r>
    </w:p>
    <w:p w:rsidR="00FE5E84" w:rsidRPr="00D4498B" w:rsidRDefault="00FE5E84" w:rsidP="00FE5E84">
      <w:pPr>
        <w:ind w:firstLine="709"/>
        <w:jc w:val="both"/>
        <w:rPr>
          <w:szCs w:val="28"/>
        </w:rPr>
      </w:pPr>
      <w:r w:rsidRPr="00D4498B">
        <w:rPr>
          <w:szCs w:val="28"/>
        </w:rPr>
        <w:t xml:space="preserve">- строительство сетей холодного водоснабжения к объектам: многофункциональный культурно-досуговый комплекс «Русские ярмарки», станция переливания крови, станция скорой медицинской помощи, группе жилых 25 этажных жилых домов в микрорайоне 37 общей протяженностью </w:t>
      </w:r>
      <w:r w:rsidRPr="00D4498B">
        <w:rPr>
          <w:szCs w:val="28"/>
        </w:rPr>
        <w:br/>
        <w:t>229,2 метра;</w:t>
      </w:r>
    </w:p>
    <w:p w:rsidR="00FE5E84" w:rsidRPr="00D4498B" w:rsidRDefault="00FE5E84" w:rsidP="00FE5E84">
      <w:pPr>
        <w:ind w:firstLine="709"/>
        <w:jc w:val="both"/>
        <w:rPr>
          <w:szCs w:val="28"/>
        </w:rPr>
      </w:pPr>
      <w:r w:rsidRPr="00D4498B">
        <w:rPr>
          <w:szCs w:val="28"/>
        </w:rPr>
        <w:t xml:space="preserve">- устройство второго ввода водовода на центральных тепловых пунктах </w:t>
      </w:r>
      <w:r w:rsidRPr="00D4498B">
        <w:rPr>
          <w:szCs w:val="28"/>
        </w:rPr>
        <w:br/>
        <w:t>№ 13, 15 общей протяженностью 465 метров;</w:t>
      </w:r>
    </w:p>
    <w:p w:rsidR="00FE5E84" w:rsidRPr="00D4498B" w:rsidRDefault="00FE5E84" w:rsidP="00FE5E84">
      <w:pPr>
        <w:ind w:firstLine="709"/>
        <w:jc w:val="both"/>
        <w:rPr>
          <w:szCs w:val="28"/>
        </w:rPr>
      </w:pPr>
      <w:r w:rsidRPr="00D4498B">
        <w:rPr>
          <w:szCs w:val="28"/>
        </w:rPr>
        <w:t xml:space="preserve">- реконструкция водопроводных сетей от улицы Дзержинского, 7/3 </w:t>
      </w:r>
      <w:r w:rsidRPr="00D4498B">
        <w:rPr>
          <w:szCs w:val="28"/>
        </w:rPr>
        <w:br/>
        <w:t>до центрального теплового пункта № 36 микрорайонов 7, 7А, 8 общей протяженностью 557 метров;</w:t>
      </w:r>
    </w:p>
    <w:p w:rsidR="00FE5E84" w:rsidRPr="00D4498B" w:rsidRDefault="00FE5E84" w:rsidP="00FE5E84">
      <w:pPr>
        <w:ind w:firstLine="709"/>
        <w:jc w:val="both"/>
        <w:rPr>
          <w:szCs w:val="28"/>
        </w:rPr>
      </w:pPr>
      <w:r w:rsidRPr="00D4498B">
        <w:rPr>
          <w:szCs w:val="28"/>
        </w:rPr>
        <w:lastRenderedPageBreak/>
        <w:t xml:space="preserve">- модернизация водопроводных сетей от улицы Майская, 8/1 </w:t>
      </w:r>
      <w:r w:rsidRPr="00D4498B">
        <w:rPr>
          <w:szCs w:val="28"/>
        </w:rPr>
        <w:br/>
        <w:t xml:space="preserve">до центрального теплового пункта № 8 микрорайона 7 протяженностью </w:t>
      </w:r>
      <w:r w:rsidRPr="00D4498B">
        <w:rPr>
          <w:szCs w:val="28"/>
        </w:rPr>
        <w:br/>
        <w:t>56 метров;</w:t>
      </w:r>
    </w:p>
    <w:p w:rsidR="00FE5E84" w:rsidRPr="00D4498B" w:rsidRDefault="00FE5E84" w:rsidP="00FE5E84">
      <w:pPr>
        <w:ind w:firstLine="709"/>
        <w:jc w:val="both"/>
        <w:rPr>
          <w:szCs w:val="28"/>
        </w:rPr>
      </w:pPr>
      <w:r w:rsidRPr="00D4498B">
        <w:rPr>
          <w:szCs w:val="28"/>
        </w:rPr>
        <w:t xml:space="preserve">- модернизация магистральной сети водоснабжения по улице Югорская </w:t>
      </w:r>
      <w:r w:rsidRPr="00D4498B">
        <w:rPr>
          <w:szCs w:val="28"/>
        </w:rPr>
        <w:br/>
        <w:t>от ВК-1 до ВК-3 протяженностью 630 метров, водовода от станции второго подъема до ТК-27 поселка Таежный.</w:t>
      </w:r>
    </w:p>
    <w:p w:rsidR="00FE5E84" w:rsidRPr="00D4498B" w:rsidRDefault="00FE5E84" w:rsidP="00FE5E84">
      <w:pPr>
        <w:ind w:firstLine="709"/>
        <w:jc w:val="both"/>
        <w:rPr>
          <w:szCs w:val="28"/>
        </w:rPr>
      </w:pPr>
      <w:r w:rsidRPr="00D4498B">
        <w:rPr>
          <w:szCs w:val="28"/>
        </w:rPr>
        <w:t xml:space="preserve">Также приоритетным направлением развития предприятия является модернизация блока ультрафиолетовой обработки на объектах очистных сооружений города производительностью 150 тыс. куб. метров в сутки </w:t>
      </w:r>
      <w:r w:rsidRPr="00D4498B">
        <w:rPr>
          <w:szCs w:val="28"/>
        </w:rPr>
        <w:br/>
        <w:t xml:space="preserve">и строительство нового блока ультрафиолетовой обработки. </w:t>
      </w:r>
    </w:p>
    <w:p w:rsidR="00FE5E84" w:rsidRPr="00D4498B" w:rsidRDefault="00FE5E84" w:rsidP="00FE5E84">
      <w:pPr>
        <w:ind w:firstLine="709"/>
        <w:jc w:val="both"/>
        <w:rPr>
          <w:spacing w:val="-6"/>
          <w:szCs w:val="28"/>
        </w:rPr>
      </w:pPr>
      <w:r w:rsidRPr="00D4498B">
        <w:rPr>
          <w:szCs w:val="28"/>
        </w:rPr>
        <w:t xml:space="preserve">Реализация мероприятий по реконструкции блока ультрафиолетовой обработки предусматривает: модернизацию действующих линий вторичных отстойников для снижения показателей загрязняющих веществ; замену устаревшего оборудования; эффективное использование объема очистных сооружений </w:t>
      </w:r>
      <w:r w:rsidRPr="00D4498B">
        <w:rPr>
          <w:spacing w:val="-6"/>
          <w:szCs w:val="28"/>
        </w:rPr>
        <w:t>за счет установки фильтров с плавающей загрузкой внутри вторичных отстойников.</w:t>
      </w:r>
    </w:p>
    <w:p w:rsidR="00FE5E84" w:rsidRPr="00D4498B" w:rsidRDefault="00FE5E84" w:rsidP="00FE5E84">
      <w:pPr>
        <w:ind w:firstLine="709"/>
        <w:jc w:val="both"/>
        <w:rPr>
          <w:spacing w:val="-6"/>
          <w:szCs w:val="28"/>
        </w:rPr>
      </w:pPr>
      <w:r w:rsidRPr="00D4498B">
        <w:rPr>
          <w:spacing w:val="-4"/>
          <w:szCs w:val="28"/>
        </w:rPr>
        <w:t xml:space="preserve">Реализация программ жилищного строительства и производственных программ предприятий в среднесрочном периоде предполагает положительную динамику по услугам водоснабжения и водоотведения. В 2025 году объем оказания услуг водоснабжения и водоотведения по крупным и средним организациям </w:t>
      </w:r>
      <w:r w:rsidRPr="00D4498B">
        <w:rPr>
          <w:spacing w:val="-4"/>
          <w:szCs w:val="28"/>
        </w:rPr>
        <w:br/>
      </w:r>
      <w:r w:rsidRPr="00D4498B">
        <w:rPr>
          <w:spacing w:val="-8"/>
          <w:szCs w:val="28"/>
        </w:rPr>
        <w:t>по консервативному и базовому вариантам прогноза составит 4,7 и 4,8 млрд. рублей</w:t>
      </w:r>
      <w:r w:rsidRPr="00D4498B">
        <w:rPr>
          <w:spacing w:val="-4"/>
          <w:szCs w:val="28"/>
        </w:rPr>
        <w:t xml:space="preserve"> соответственно, в сопоставимых ценах к уровню 2022 года – 102,3 и 104,3% соответственно. В среднесрочной перспективе цены на услуги по водоснабжению и </w:t>
      </w:r>
      <w:r w:rsidRPr="00D4498B">
        <w:rPr>
          <w:spacing w:val="-6"/>
          <w:szCs w:val="28"/>
        </w:rPr>
        <w:t>водоотведению стабилизируются, их прирост по консервативному и базовому вариантам</w:t>
      </w:r>
      <w:r w:rsidRPr="00D4498B">
        <w:rPr>
          <w:spacing w:val="-4"/>
          <w:szCs w:val="28"/>
        </w:rPr>
        <w:t xml:space="preserve"> прогноза составит 9,8 и 9,9% соответственно.</w:t>
      </w:r>
    </w:p>
    <w:p w:rsidR="00FE5E84" w:rsidRPr="00D4498B" w:rsidRDefault="00FE5E84" w:rsidP="00FE5E84">
      <w:pPr>
        <w:ind w:firstLine="709"/>
        <w:jc w:val="both"/>
        <w:rPr>
          <w:szCs w:val="28"/>
        </w:rPr>
      </w:pPr>
      <w:r w:rsidRPr="00D4498B">
        <w:rPr>
          <w:szCs w:val="28"/>
        </w:rPr>
        <w:t xml:space="preserve">В целом, развитие промышленного производства в среднесрочном периоде будет ориентировано на приоритеты, определенные в стратегии социально-экономического развития города на период до 2030 года. Положительный эффект ожидается и от реализации на территории города Закона Ханты-Мансийского автономного округа – Югры от 31.03.2016 № 23-оз </w:t>
      </w:r>
      <w:r w:rsidRPr="00D4498B">
        <w:rPr>
          <w:szCs w:val="28"/>
        </w:rPr>
        <w:br/>
        <w:t>«О промышленной политике в Ханты-Мансийском автономном округе – Югре», мероприятий государственной программы Ханты-Мансийского автономного округа – Югры «Развитие промышленности и туризма» и муниципальных программ.</w:t>
      </w:r>
    </w:p>
    <w:p w:rsidR="00FE5E84" w:rsidRPr="00D4498B" w:rsidRDefault="00FE5E84" w:rsidP="00FE5E84">
      <w:pPr>
        <w:ind w:firstLine="709"/>
        <w:jc w:val="both"/>
        <w:rPr>
          <w:szCs w:val="28"/>
        </w:rPr>
      </w:pPr>
      <w:r w:rsidRPr="00D4498B">
        <w:rPr>
          <w:szCs w:val="28"/>
        </w:rPr>
        <w:t>Отклонения значений показателей, характеризующих развитие промышленного производства, от значений показателей прогноза социально-экономического развития на 2022 год и на плановый период 2023 – 2024 годов объясняются, в основном, корректировкой производственных программ промышленных предприятий, в том числе в новых условиях функционирования экономики.</w:t>
      </w:r>
    </w:p>
    <w:p w:rsidR="00FE5E84" w:rsidRPr="00D4498B" w:rsidRDefault="00FE5E84" w:rsidP="00FE5E84">
      <w:pPr>
        <w:ind w:firstLine="709"/>
        <w:rPr>
          <w:b/>
          <w:szCs w:val="28"/>
        </w:rPr>
      </w:pPr>
    </w:p>
    <w:p w:rsidR="00FE5E84" w:rsidRPr="00D4498B" w:rsidRDefault="00FE5E84" w:rsidP="00FE5E84">
      <w:pPr>
        <w:ind w:firstLine="709"/>
        <w:rPr>
          <w:szCs w:val="28"/>
        </w:rPr>
      </w:pPr>
      <w:r w:rsidRPr="00D4498B">
        <w:rPr>
          <w:szCs w:val="28"/>
        </w:rPr>
        <w:t>2. Транспорт, информатизация и связь</w:t>
      </w:r>
    </w:p>
    <w:p w:rsidR="00FE5E84" w:rsidRPr="00D4498B" w:rsidRDefault="00FE5E84" w:rsidP="00FE5E84">
      <w:pPr>
        <w:ind w:firstLine="709"/>
        <w:jc w:val="both"/>
        <w:rPr>
          <w:szCs w:val="28"/>
        </w:rPr>
      </w:pPr>
      <w:r w:rsidRPr="00D4498B">
        <w:rPr>
          <w:szCs w:val="28"/>
        </w:rPr>
        <w:t>Транспортировка и хранение.</w:t>
      </w:r>
    </w:p>
    <w:p w:rsidR="00FE5E84" w:rsidRPr="00D4498B" w:rsidRDefault="00FE5E84" w:rsidP="00FE5E84">
      <w:pPr>
        <w:ind w:firstLine="709"/>
        <w:jc w:val="both"/>
        <w:rPr>
          <w:rFonts w:cs="Times New Roman"/>
          <w:szCs w:val="28"/>
        </w:rPr>
      </w:pPr>
      <w:r w:rsidRPr="00D4498B">
        <w:rPr>
          <w:rFonts w:cs="Times New Roman"/>
          <w:szCs w:val="28"/>
        </w:rPr>
        <w:lastRenderedPageBreak/>
        <w:t xml:space="preserve">По виду экономической деятельности «Транспортировка и хранение» </w:t>
      </w:r>
      <w:r w:rsidRPr="00D4498B">
        <w:rPr>
          <w:rFonts w:cs="Times New Roman"/>
          <w:szCs w:val="28"/>
        </w:rPr>
        <w:br/>
        <w:t xml:space="preserve">в 2022 году объем оказанных услуг по крупным и средним организациям </w:t>
      </w:r>
      <w:r w:rsidRPr="00D4498B">
        <w:rPr>
          <w:rFonts w:cs="Times New Roman"/>
          <w:szCs w:val="28"/>
        </w:rPr>
        <w:br/>
        <w:t>по оценке составит 101,4 млрд. рублей, индекс физического объема к уровню 2021 года – 96,8%. Цены</w:t>
      </w:r>
      <w:r w:rsidRPr="00D4498B">
        <w:rPr>
          <w:rFonts w:cs="Times New Roman"/>
          <w:spacing w:val="-4"/>
          <w:szCs w:val="28"/>
        </w:rPr>
        <w:t xml:space="preserve"> на транспортные услуги, включая трубопроводный транспорт, возрастут </w:t>
      </w:r>
      <w:r w:rsidRPr="00D4498B">
        <w:rPr>
          <w:rFonts w:cs="Times New Roman"/>
          <w:szCs w:val="28"/>
        </w:rPr>
        <w:t>на 4,5%. Основная доля в объеме оказанных услуг приходится на деятельность сухопутного и трубопроводного транспорта.</w:t>
      </w:r>
    </w:p>
    <w:p w:rsidR="00FE5E84" w:rsidRPr="00D4498B" w:rsidRDefault="00FE5E84" w:rsidP="00FE5E84">
      <w:pPr>
        <w:ind w:firstLine="709"/>
        <w:jc w:val="both"/>
        <w:rPr>
          <w:rFonts w:cs="Times New Roman"/>
          <w:szCs w:val="28"/>
        </w:rPr>
      </w:pPr>
      <w:r w:rsidRPr="00D4498B">
        <w:rPr>
          <w:rFonts w:cs="Times New Roman"/>
          <w:szCs w:val="28"/>
        </w:rPr>
        <w:t xml:space="preserve">В 2025 году объем по виду экономической деятельности «Транспортировка и хранение» по крупным и средним организациям </w:t>
      </w:r>
      <w:r w:rsidRPr="00D4498B">
        <w:rPr>
          <w:rFonts w:cs="Times New Roman"/>
          <w:szCs w:val="28"/>
        </w:rPr>
        <w:br/>
        <w:t xml:space="preserve">по консервативному и базовому вариантам прогноза составит 114,7 </w:t>
      </w:r>
      <w:r w:rsidRPr="00D4498B">
        <w:rPr>
          <w:rFonts w:cs="Times New Roman"/>
          <w:szCs w:val="28"/>
        </w:rPr>
        <w:br/>
        <w:t xml:space="preserve">и 117,6 млрд. рублей соответственно, индекс физического объема к уровню </w:t>
      </w:r>
      <w:r w:rsidR="00E21468">
        <w:rPr>
          <w:rFonts w:cs="Times New Roman"/>
          <w:szCs w:val="28"/>
        </w:rPr>
        <w:br/>
      </w:r>
      <w:r w:rsidRPr="00D4498B">
        <w:rPr>
          <w:rFonts w:cs="Times New Roman"/>
          <w:szCs w:val="28"/>
        </w:rPr>
        <w:t xml:space="preserve">2022 года – 103,1 и 105,5%. Цены </w:t>
      </w:r>
      <w:r w:rsidRPr="00D4498B">
        <w:rPr>
          <w:rFonts w:cs="Times New Roman"/>
          <w:spacing w:val="-4"/>
          <w:szCs w:val="28"/>
        </w:rPr>
        <w:t xml:space="preserve">на транспортные услуги, включая трубопроводный транспорт </w:t>
      </w:r>
      <w:r w:rsidRPr="00D4498B">
        <w:rPr>
          <w:rFonts w:cs="Times New Roman"/>
          <w:szCs w:val="28"/>
        </w:rPr>
        <w:t xml:space="preserve">по </w:t>
      </w:r>
      <w:r w:rsidRPr="00D4498B">
        <w:rPr>
          <w:rFonts w:cs="Times New Roman"/>
          <w:spacing w:val="-4"/>
          <w:szCs w:val="28"/>
        </w:rPr>
        <w:t xml:space="preserve">консервативному и базовому вариантам прогноза </w:t>
      </w:r>
      <w:r w:rsidR="00E21468">
        <w:rPr>
          <w:rFonts w:cs="Times New Roman"/>
          <w:spacing w:val="-4"/>
          <w:szCs w:val="28"/>
        </w:rPr>
        <w:br/>
      </w:r>
      <w:r w:rsidRPr="00D4498B">
        <w:rPr>
          <w:rFonts w:cs="Times New Roman"/>
          <w:spacing w:val="-4"/>
          <w:szCs w:val="28"/>
        </w:rPr>
        <w:t xml:space="preserve">за среднесрочный период увеличатся </w:t>
      </w:r>
      <w:r w:rsidRPr="00D4498B">
        <w:rPr>
          <w:rFonts w:cs="Times New Roman"/>
          <w:szCs w:val="28"/>
        </w:rPr>
        <w:t>на 9,7 и 9,9% соответственно.</w:t>
      </w:r>
    </w:p>
    <w:p w:rsidR="00FE5E84" w:rsidRPr="00D4498B" w:rsidRDefault="00FE5E84" w:rsidP="00FE5E84">
      <w:pPr>
        <w:ind w:firstLine="709"/>
        <w:jc w:val="both"/>
        <w:rPr>
          <w:szCs w:val="28"/>
        </w:rPr>
      </w:pPr>
      <w:r w:rsidRPr="00D4498B">
        <w:rPr>
          <w:szCs w:val="28"/>
        </w:rPr>
        <w:t xml:space="preserve">Город Сургут является крупной воздушной гаванью. Аэропорт Сургута </w:t>
      </w:r>
      <w:r w:rsidRPr="00D4498B">
        <w:rPr>
          <w:spacing w:val="-4"/>
          <w:szCs w:val="28"/>
        </w:rPr>
        <w:t>имени Фармана Салманова имеет статус международного, относится к «узловым»</w:t>
      </w:r>
      <w:r w:rsidRPr="00D4498B">
        <w:rPr>
          <w:szCs w:val="28"/>
        </w:rPr>
        <w:t xml:space="preserve"> аэропортам регионального значения, занимает высокое место в рейтинге российских аэропортов.</w:t>
      </w:r>
    </w:p>
    <w:p w:rsidR="00FE5E84" w:rsidRPr="00D4498B" w:rsidRDefault="00FE5E84" w:rsidP="00FE5E84">
      <w:pPr>
        <w:ind w:firstLine="709"/>
        <w:jc w:val="both"/>
        <w:rPr>
          <w:szCs w:val="28"/>
        </w:rPr>
      </w:pPr>
      <w:r w:rsidRPr="00D4498B">
        <w:rPr>
          <w:szCs w:val="28"/>
        </w:rPr>
        <w:t xml:space="preserve">Предприятие осуществляет целый комплекс работ, необходимых </w:t>
      </w:r>
      <w:r w:rsidRPr="00D4498B">
        <w:rPr>
          <w:szCs w:val="28"/>
        </w:rPr>
        <w:br/>
        <w:t xml:space="preserve">для обеспечения четкого и скоординированного взаимодействия авиакомпаний и аэропортовых служб. Инвестиционная политика предприятия направлена </w:t>
      </w:r>
      <w:r w:rsidRPr="00D4498B">
        <w:rPr>
          <w:szCs w:val="28"/>
        </w:rPr>
        <w:br/>
        <w:t xml:space="preserve">на реконструкцию и переоснащение аэропорта на базе передовых мировых технологий. </w:t>
      </w:r>
    </w:p>
    <w:p w:rsidR="00FE5E84" w:rsidRPr="00D4498B" w:rsidRDefault="00FE5E84" w:rsidP="00FE5E84">
      <w:pPr>
        <w:ind w:firstLine="709"/>
        <w:jc w:val="both"/>
        <w:rPr>
          <w:szCs w:val="28"/>
        </w:rPr>
      </w:pPr>
      <w:r w:rsidRPr="00D4498B">
        <w:rPr>
          <w:szCs w:val="28"/>
        </w:rPr>
        <w:t xml:space="preserve">По оценке 2022 года общий пассажиропоток увеличится на 0,26% </w:t>
      </w:r>
      <w:r w:rsidRPr="00D4498B">
        <w:rPr>
          <w:szCs w:val="28"/>
        </w:rPr>
        <w:br/>
        <w:t xml:space="preserve">до 1 852 тыс. пассажиров, количество самолетовылетов – на 2,5% </w:t>
      </w:r>
      <w:r w:rsidRPr="00D4498B">
        <w:rPr>
          <w:szCs w:val="28"/>
        </w:rPr>
        <w:br/>
        <w:t xml:space="preserve">до </w:t>
      </w:r>
      <w:r w:rsidRPr="00D4498B">
        <w:t>10 681</w:t>
      </w:r>
      <w:r w:rsidRPr="00D4498B">
        <w:rPr>
          <w:szCs w:val="28"/>
        </w:rPr>
        <w:t xml:space="preserve"> единиц. Незначительный прирост объемов услуг обусловлен нестабильной экономической обстановкой на фоне введенных санкций </w:t>
      </w:r>
      <w:r w:rsidRPr="00D4498B">
        <w:rPr>
          <w:szCs w:val="28"/>
        </w:rPr>
        <w:br/>
        <w:t xml:space="preserve">и сокращением производственной программы предприятия. </w:t>
      </w:r>
    </w:p>
    <w:p w:rsidR="00FE5E84" w:rsidRPr="00D4498B" w:rsidRDefault="00FE5E84" w:rsidP="00FE5E84">
      <w:pPr>
        <w:ind w:firstLine="709"/>
        <w:jc w:val="both"/>
        <w:rPr>
          <w:spacing w:val="-8"/>
          <w:szCs w:val="28"/>
        </w:rPr>
      </w:pPr>
      <w:r w:rsidRPr="00D4498B">
        <w:rPr>
          <w:spacing w:val="-4"/>
          <w:szCs w:val="28"/>
        </w:rPr>
        <w:t xml:space="preserve">В целях улучшения качества оказываемых услуг </w:t>
      </w:r>
      <w:r w:rsidRPr="00D4498B">
        <w:rPr>
          <w:rFonts w:eastAsia="Calibri" w:cs="Times New Roman"/>
          <w:szCs w:val="28"/>
          <w:lang w:eastAsia="ru-RU"/>
        </w:rPr>
        <w:t>между Правительством Югры и открытым акционерным обществом «РЖД»</w:t>
      </w:r>
      <w:r w:rsidRPr="00D4498B">
        <w:rPr>
          <w:spacing w:val="-4"/>
          <w:szCs w:val="28"/>
        </w:rPr>
        <w:t xml:space="preserve"> п</w:t>
      </w:r>
      <w:r w:rsidRPr="00D4498B">
        <w:rPr>
          <w:rFonts w:eastAsia="Calibri" w:cs="Times New Roman"/>
          <w:szCs w:val="28"/>
          <w:lang w:eastAsia="ru-RU"/>
        </w:rPr>
        <w:t xml:space="preserve">одписано Соглашение </w:t>
      </w:r>
      <w:r w:rsidRPr="00D4498B">
        <w:rPr>
          <w:rFonts w:eastAsia="Calibri" w:cs="Times New Roman"/>
          <w:szCs w:val="28"/>
          <w:lang w:eastAsia="ru-RU"/>
        </w:rPr>
        <w:br/>
        <w:t xml:space="preserve">о сотрудничестве, в рамках которого реализуется крупный инвестиционный проект по реконструкции действующего здания железнодорожного вокзала </w:t>
      </w:r>
      <w:r w:rsidRPr="00D4498B">
        <w:rPr>
          <w:rFonts w:eastAsia="Calibri" w:cs="Times New Roman"/>
          <w:szCs w:val="28"/>
          <w:lang w:eastAsia="ru-RU"/>
        </w:rPr>
        <w:br/>
        <w:t xml:space="preserve">в городе Сургуте с плановым сроком ввода в эксплуатацию – 2025 год. </w:t>
      </w:r>
      <w:r w:rsidRPr="00D4498B">
        <w:rPr>
          <w:spacing w:val="-4"/>
          <w:szCs w:val="28"/>
        </w:rPr>
        <w:t xml:space="preserve">Пропускная способность вокзала </w:t>
      </w:r>
      <w:r w:rsidRPr="00D4498B">
        <w:rPr>
          <w:spacing w:val="-8"/>
          <w:szCs w:val="28"/>
        </w:rPr>
        <w:t>после реконструкции увеличится до 1</w:t>
      </w:r>
      <w:r w:rsidR="00622D6F">
        <w:rPr>
          <w:spacing w:val="-8"/>
          <w:szCs w:val="28"/>
        </w:rPr>
        <w:t xml:space="preserve"> </w:t>
      </w:r>
      <w:r w:rsidRPr="00D4498B">
        <w:rPr>
          <w:spacing w:val="-8"/>
          <w:szCs w:val="28"/>
        </w:rPr>
        <w:t xml:space="preserve">400 человек, площадь – до 10,3 тыс. кв. метров. </w:t>
      </w:r>
    </w:p>
    <w:p w:rsidR="00FE5E84" w:rsidRPr="00D4498B" w:rsidRDefault="00FE5E84" w:rsidP="00FE5E84">
      <w:pPr>
        <w:ind w:firstLine="709"/>
        <w:jc w:val="both"/>
        <w:rPr>
          <w:szCs w:val="28"/>
        </w:rPr>
      </w:pPr>
      <w:r w:rsidRPr="00D4498B">
        <w:rPr>
          <w:szCs w:val="28"/>
        </w:rPr>
        <w:t xml:space="preserve">По-прежнему, ввиду своей социальной направленности, остается востребованной и пользуется у населения спросом современная почтовая связь. </w:t>
      </w:r>
      <w:r w:rsidRPr="00D4498B">
        <w:rPr>
          <w:rFonts w:cs="Times New Roman"/>
          <w:szCs w:val="28"/>
        </w:rPr>
        <w:t xml:space="preserve">Услуги почтовой связи на территории города оказывают 18 отделений. </w:t>
      </w:r>
      <w:r w:rsidRPr="00D4498B">
        <w:rPr>
          <w:rFonts w:eastAsia="Calibri" w:cs="Times New Roman"/>
          <w:szCs w:val="28"/>
        </w:rPr>
        <w:t xml:space="preserve">В рамках оказания услуг почтовой связи предоставляются 3 основных сегмента услуг: почтовые переводы денежных средств, отправления с письменными сообщениями и отправления с товарными вложениями. На базе отделений почтовой связи функционируют окна «Почта Банка», которые востребованы </w:t>
      </w:r>
      <w:r w:rsidRPr="00D4498B">
        <w:rPr>
          <w:rFonts w:eastAsia="Calibri" w:cs="Times New Roman"/>
          <w:szCs w:val="28"/>
        </w:rPr>
        <w:br/>
        <w:t>для оплаты товаров, услуг, штрафов, получения денежных средств</w:t>
      </w:r>
      <w:r w:rsidRPr="00D4498B">
        <w:rPr>
          <w:szCs w:val="28"/>
        </w:rPr>
        <w:t>.</w:t>
      </w:r>
    </w:p>
    <w:p w:rsidR="00FE5E84" w:rsidRPr="00D4498B" w:rsidRDefault="00FE5E84" w:rsidP="00FE5E84">
      <w:pPr>
        <w:ind w:firstLine="709"/>
        <w:jc w:val="both"/>
        <w:rPr>
          <w:i/>
          <w:spacing w:val="-4"/>
          <w:szCs w:val="28"/>
        </w:rPr>
      </w:pPr>
      <w:r w:rsidRPr="00D4498B">
        <w:rPr>
          <w:spacing w:val="-4"/>
          <w:szCs w:val="28"/>
        </w:rPr>
        <w:t>Деятельность в области информации</w:t>
      </w:r>
      <w:r w:rsidRPr="00D4498B">
        <w:rPr>
          <w:szCs w:val="28"/>
        </w:rPr>
        <w:t xml:space="preserve"> </w:t>
      </w:r>
      <w:r w:rsidRPr="00D4498B">
        <w:rPr>
          <w:spacing w:val="-4"/>
          <w:szCs w:val="28"/>
        </w:rPr>
        <w:t>и связи</w:t>
      </w:r>
      <w:r w:rsidRPr="00D4498B">
        <w:rPr>
          <w:i/>
          <w:spacing w:val="-4"/>
          <w:szCs w:val="28"/>
        </w:rPr>
        <w:t>.</w:t>
      </w:r>
    </w:p>
    <w:p w:rsidR="00FE5E84" w:rsidRPr="00D4498B" w:rsidRDefault="00FE5E84" w:rsidP="00FE5E84">
      <w:pPr>
        <w:ind w:firstLine="709"/>
        <w:jc w:val="both"/>
        <w:rPr>
          <w:rFonts w:cs="Times New Roman"/>
          <w:szCs w:val="28"/>
        </w:rPr>
      </w:pPr>
      <w:r w:rsidRPr="00D4498B">
        <w:rPr>
          <w:rFonts w:cs="Times New Roman"/>
          <w:spacing w:val="-4"/>
          <w:szCs w:val="28"/>
        </w:rPr>
        <w:lastRenderedPageBreak/>
        <w:t>По виду экономической деятельности «Деятельность в области информации</w:t>
      </w:r>
      <w:r w:rsidRPr="00D4498B">
        <w:rPr>
          <w:rFonts w:cs="Times New Roman"/>
          <w:szCs w:val="28"/>
        </w:rPr>
        <w:t xml:space="preserve"> </w:t>
      </w:r>
      <w:r w:rsidRPr="00D4498B">
        <w:rPr>
          <w:rFonts w:cs="Times New Roman"/>
          <w:spacing w:val="-4"/>
          <w:szCs w:val="28"/>
        </w:rPr>
        <w:t xml:space="preserve">и связи» объем оказанных услуг </w:t>
      </w:r>
      <w:r w:rsidRPr="00D4498B">
        <w:rPr>
          <w:rFonts w:cs="Times New Roman"/>
          <w:szCs w:val="28"/>
        </w:rPr>
        <w:t xml:space="preserve">по крупным и средним организациям </w:t>
      </w:r>
      <w:r w:rsidRPr="00D4498B">
        <w:rPr>
          <w:rFonts w:cs="Times New Roman"/>
          <w:spacing w:val="-4"/>
          <w:szCs w:val="28"/>
        </w:rPr>
        <w:t>в 2022 году по оценке составит 15,3 млрд. рублей,</w:t>
      </w:r>
      <w:r w:rsidRPr="00D4498B">
        <w:rPr>
          <w:rFonts w:cs="Times New Roman"/>
          <w:szCs w:val="28"/>
        </w:rPr>
        <w:t xml:space="preserve"> индекс физического объема к уровню </w:t>
      </w:r>
      <w:r w:rsidRPr="00D4498B">
        <w:rPr>
          <w:rFonts w:cs="Times New Roman"/>
          <w:szCs w:val="28"/>
        </w:rPr>
        <w:br/>
        <w:t xml:space="preserve">2021 года – 95,3%. В 2025 году по крупным и средним организациям </w:t>
      </w:r>
      <w:r w:rsidRPr="00D4498B">
        <w:rPr>
          <w:rFonts w:cs="Times New Roman"/>
          <w:szCs w:val="28"/>
        </w:rPr>
        <w:br/>
        <w:t xml:space="preserve">по консервативному и базовому вариантам прогноза </w:t>
      </w:r>
      <w:r w:rsidRPr="00D4498B">
        <w:rPr>
          <w:rFonts w:cs="Times New Roman"/>
          <w:spacing w:val="-6"/>
          <w:szCs w:val="28"/>
        </w:rPr>
        <w:t xml:space="preserve">объем оказанных услуг достигнет 17,9 и 18,1 млрд. рублей </w:t>
      </w:r>
      <w:r w:rsidRPr="00D4498B">
        <w:rPr>
          <w:rFonts w:cs="Times New Roman"/>
          <w:szCs w:val="28"/>
        </w:rPr>
        <w:t>соответственно</w:t>
      </w:r>
      <w:r w:rsidRPr="00D4498B">
        <w:rPr>
          <w:rFonts w:cs="Times New Roman"/>
          <w:spacing w:val="-6"/>
          <w:szCs w:val="28"/>
        </w:rPr>
        <w:t>,</w:t>
      </w:r>
      <w:r w:rsidRPr="00D4498B">
        <w:rPr>
          <w:rFonts w:cs="Times New Roman"/>
          <w:szCs w:val="28"/>
        </w:rPr>
        <w:t xml:space="preserve"> индекс физического объема </w:t>
      </w:r>
      <w:r w:rsidRPr="00D4498B">
        <w:rPr>
          <w:rFonts w:cs="Times New Roman"/>
          <w:szCs w:val="28"/>
        </w:rPr>
        <w:br/>
        <w:t xml:space="preserve">к уровню 2022 года составит 101,9 и 104,4%. Цены </w:t>
      </w:r>
      <w:r w:rsidRPr="00D4498B">
        <w:rPr>
          <w:rFonts w:cs="Times New Roman"/>
          <w:spacing w:val="-4"/>
          <w:szCs w:val="28"/>
        </w:rPr>
        <w:t xml:space="preserve">на услуги связи </w:t>
      </w:r>
      <w:r w:rsidRPr="00D4498B">
        <w:rPr>
          <w:rFonts w:cs="Times New Roman"/>
          <w:spacing w:val="-4"/>
          <w:szCs w:val="28"/>
        </w:rPr>
        <w:br/>
      </w:r>
      <w:r w:rsidRPr="00D4498B">
        <w:rPr>
          <w:rFonts w:cs="Times New Roman"/>
          <w:szCs w:val="28"/>
        </w:rPr>
        <w:t xml:space="preserve">по </w:t>
      </w:r>
      <w:r w:rsidRPr="00D4498B">
        <w:rPr>
          <w:rFonts w:cs="Times New Roman"/>
          <w:spacing w:val="-4"/>
          <w:szCs w:val="28"/>
        </w:rPr>
        <w:t xml:space="preserve">консервативному и базовому вариантам прогноза </w:t>
      </w:r>
      <w:r w:rsidRPr="00D4498B">
        <w:rPr>
          <w:rFonts w:cs="Times New Roman"/>
          <w:szCs w:val="28"/>
        </w:rPr>
        <w:t xml:space="preserve">за среднесрочный период </w:t>
      </w:r>
      <w:r w:rsidRPr="00D4498B">
        <w:rPr>
          <w:rFonts w:cs="Times New Roman"/>
          <w:spacing w:val="-4"/>
          <w:szCs w:val="28"/>
        </w:rPr>
        <w:t xml:space="preserve">возрастут </w:t>
      </w:r>
      <w:r w:rsidRPr="00D4498B">
        <w:rPr>
          <w:rFonts w:cs="Times New Roman"/>
          <w:szCs w:val="28"/>
        </w:rPr>
        <w:t>на 14,6 и 13,1%.</w:t>
      </w:r>
    </w:p>
    <w:p w:rsidR="00FE5E84" w:rsidRPr="00D4498B" w:rsidRDefault="00FE5E84" w:rsidP="00FE5E84">
      <w:pPr>
        <w:pStyle w:val="paragraph"/>
        <w:spacing w:before="0" w:beforeAutospacing="0" w:after="0" w:afterAutospacing="0"/>
        <w:ind w:firstLine="709"/>
        <w:jc w:val="both"/>
        <w:textAlignment w:val="baseline"/>
        <w:rPr>
          <w:rStyle w:val="normaltextrun"/>
          <w:rFonts w:eastAsiaTheme="majorEastAsia"/>
          <w:sz w:val="28"/>
          <w:szCs w:val="28"/>
        </w:rPr>
      </w:pPr>
      <w:r w:rsidRPr="00D4498B">
        <w:rPr>
          <w:rFonts w:eastAsia="Calibri"/>
          <w:sz w:val="28"/>
          <w:szCs w:val="28"/>
        </w:rPr>
        <w:t xml:space="preserve">Сфера информационных технологий и связи остается одной из наиболее динамично развивающихся. </w:t>
      </w:r>
      <w:r w:rsidRPr="00D4498B">
        <w:rPr>
          <w:sz w:val="28"/>
          <w:szCs w:val="28"/>
        </w:rPr>
        <w:t>Операторы сотовой связи предоставляют населению услуги сетей четвертого поколения, растет количество пользователей сетью «Интернет», развивается цифровое телевидение</w:t>
      </w:r>
      <w:r w:rsidRPr="00D4498B">
        <w:rPr>
          <w:rStyle w:val="normaltextrun"/>
          <w:rFonts w:eastAsiaTheme="majorEastAsia"/>
          <w:sz w:val="28"/>
          <w:szCs w:val="28"/>
        </w:rPr>
        <w:t>.</w:t>
      </w:r>
    </w:p>
    <w:p w:rsidR="00FE5E84" w:rsidRPr="00D4498B" w:rsidRDefault="00FE5E84" w:rsidP="00FE5E84">
      <w:pPr>
        <w:pStyle w:val="paragraph"/>
        <w:spacing w:before="0" w:beforeAutospacing="0" w:after="0" w:afterAutospacing="0"/>
        <w:ind w:firstLine="709"/>
        <w:jc w:val="both"/>
        <w:textAlignment w:val="baseline"/>
        <w:rPr>
          <w:rStyle w:val="normaltextrun"/>
          <w:rFonts w:eastAsiaTheme="majorEastAsia"/>
          <w:sz w:val="28"/>
          <w:szCs w:val="28"/>
        </w:rPr>
      </w:pPr>
      <w:r w:rsidRPr="00D4498B">
        <w:rPr>
          <w:iCs/>
          <w:sz w:val="28"/>
          <w:szCs w:val="28"/>
        </w:rPr>
        <w:t xml:space="preserve">Реализация национального проекта </w:t>
      </w:r>
      <w:r w:rsidRPr="00D4498B">
        <w:rPr>
          <w:rStyle w:val="a4"/>
          <w:color w:val="auto"/>
          <w:sz w:val="28"/>
          <w:szCs w:val="28"/>
        </w:rPr>
        <w:t>«Цифровая экономика» с</w:t>
      </w:r>
      <w:r w:rsidRPr="00D4498B">
        <w:rPr>
          <w:iCs/>
          <w:sz w:val="28"/>
          <w:szCs w:val="28"/>
        </w:rPr>
        <w:t>оздает условия для устойчивой и безопасной информационно-телекомму</w:t>
      </w:r>
      <w:r w:rsidRPr="00D4498B">
        <w:rPr>
          <w:iCs/>
          <w:spacing w:val="-4"/>
          <w:sz w:val="28"/>
          <w:szCs w:val="28"/>
        </w:rPr>
        <w:t xml:space="preserve">никационной инфраструктуры высокоскоростной передачи, обработки и хранения </w:t>
      </w:r>
      <w:r w:rsidRPr="00D4498B">
        <w:rPr>
          <w:iCs/>
          <w:sz w:val="28"/>
          <w:szCs w:val="28"/>
        </w:rPr>
        <w:t>больших объемов данных, доступной для всех домохозяйств и организаций, использования преимущественно отечественного программного обеспечения.</w:t>
      </w:r>
    </w:p>
    <w:p w:rsidR="00FE5E84" w:rsidRPr="00D4498B" w:rsidRDefault="00FE5E84" w:rsidP="00FE5E84">
      <w:pPr>
        <w:ind w:firstLine="709"/>
        <w:jc w:val="both"/>
        <w:rPr>
          <w:rFonts w:cs="Times New Roman"/>
          <w:szCs w:val="20"/>
        </w:rPr>
      </w:pPr>
      <w:r w:rsidRPr="00D4498B">
        <w:rPr>
          <w:rFonts w:cs="Times New Roman"/>
          <w:szCs w:val="20"/>
        </w:rPr>
        <w:t>Утвержден план реализации мероприятий («дорожная карта») по </w:t>
      </w:r>
      <w:proofErr w:type="spellStart"/>
      <w:r w:rsidRPr="00D4498B">
        <w:rPr>
          <w:rFonts w:cs="Times New Roman"/>
          <w:szCs w:val="20"/>
        </w:rPr>
        <w:t>цифровизации</w:t>
      </w:r>
      <w:proofErr w:type="spellEnd"/>
      <w:r w:rsidRPr="00D4498B">
        <w:rPr>
          <w:rFonts w:cs="Times New Roman"/>
          <w:szCs w:val="20"/>
        </w:rPr>
        <w:t xml:space="preserve"> муниципального образования в соответствии с ведомственным проектом Минстрой России «Умный город».</w:t>
      </w:r>
    </w:p>
    <w:p w:rsidR="00FE5E84" w:rsidRPr="00D4498B" w:rsidRDefault="00FE5E84" w:rsidP="00FE5E84">
      <w:pPr>
        <w:pStyle w:val="paragraph"/>
        <w:spacing w:before="0" w:beforeAutospacing="0" w:after="0" w:afterAutospacing="0"/>
        <w:ind w:firstLine="709"/>
        <w:jc w:val="both"/>
        <w:textAlignment w:val="baseline"/>
        <w:rPr>
          <w:sz w:val="28"/>
          <w:szCs w:val="28"/>
        </w:rPr>
      </w:pPr>
      <w:r w:rsidRPr="00D4498B">
        <w:rPr>
          <w:color w:val="000000"/>
          <w:sz w:val="28"/>
          <w:szCs w:val="28"/>
        </w:rPr>
        <w:t xml:space="preserve">В соответствии с «дорожной картой» планируются к реализации мероприятия по достижению базовых и дополнительных показателей </w:t>
      </w:r>
      <w:proofErr w:type="spellStart"/>
      <w:r w:rsidRPr="00D4498B">
        <w:rPr>
          <w:color w:val="000000"/>
          <w:sz w:val="28"/>
          <w:szCs w:val="28"/>
        </w:rPr>
        <w:t>цифровизации</w:t>
      </w:r>
      <w:proofErr w:type="spellEnd"/>
      <w:r w:rsidRPr="00D4498B">
        <w:rPr>
          <w:color w:val="000000"/>
          <w:sz w:val="28"/>
          <w:szCs w:val="28"/>
        </w:rPr>
        <w:t xml:space="preserve"> городского хозяйства, достижению роста </w:t>
      </w:r>
      <w:r w:rsidRPr="00D4498B">
        <w:rPr>
          <w:sz w:val="28"/>
          <w:szCs w:val="28"/>
        </w:rPr>
        <w:t xml:space="preserve">индекса </w:t>
      </w:r>
      <w:proofErr w:type="spellStart"/>
      <w:r w:rsidRPr="00D4498B">
        <w:rPr>
          <w:sz w:val="28"/>
          <w:szCs w:val="28"/>
        </w:rPr>
        <w:t>цифровизации</w:t>
      </w:r>
      <w:proofErr w:type="spellEnd"/>
      <w:r w:rsidRPr="00D4498B">
        <w:rPr>
          <w:sz w:val="28"/>
          <w:szCs w:val="28"/>
        </w:rPr>
        <w:t xml:space="preserve"> городского хозяйства (IQ-городов). </w:t>
      </w:r>
    </w:p>
    <w:p w:rsidR="00FE5E84" w:rsidRPr="00D4498B" w:rsidRDefault="00FE5E84" w:rsidP="00FE5E84">
      <w:pPr>
        <w:pStyle w:val="paragraph"/>
        <w:spacing w:before="0" w:beforeAutospacing="0" w:after="0" w:afterAutospacing="0"/>
        <w:ind w:firstLine="709"/>
        <w:jc w:val="both"/>
        <w:textAlignment w:val="baseline"/>
        <w:rPr>
          <w:sz w:val="28"/>
          <w:szCs w:val="28"/>
        </w:rPr>
      </w:pPr>
      <w:r w:rsidRPr="00D4498B">
        <w:rPr>
          <w:sz w:val="28"/>
          <w:szCs w:val="28"/>
        </w:rPr>
        <w:t xml:space="preserve">В июле 2022 года Минстрой России подвел итоги по определению индекса </w:t>
      </w:r>
      <w:proofErr w:type="spellStart"/>
      <w:r w:rsidRPr="00D4498B">
        <w:rPr>
          <w:sz w:val="28"/>
          <w:szCs w:val="28"/>
        </w:rPr>
        <w:t>цифровизации</w:t>
      </w:r>
      <w:proofErr w:type="spellEnd"/>
      <w:r w:rsidRPr="00D4498B">
        <w:rPr>
          <w:sz w:val="28"/>
          <w:szCs w:val="28"/>
        </w:rPr>
        <w:t xml:space="preserve"> городского хозяйства (IQ-городов). Индекс IQ-городов показывает, насколько эффективно в муниципальном образовании внедряются технологии «Умного города». В рамках оценки индекса оцениваются 47 показателей по 10 направлениям. По результатам оценки за 2021 год Сургут </w:t>
      </w:r>
      <w:r w:rsidRPr="00D4498B">
        <w:rPr>
          <w:sz w:val="28"/>
          <w:szCs w:val="28"/>
        </w:rPr>
        <w:br/>
        <w:t xml:space="preserve">со значением 86,25 занял 3 место из 63 муниципальных образований </w:t>
      </w:r>
      <w:r w:rsidRPr="00D4498B">
        <w:rPr>
          <w:sz w:val="28"/>
          <w:szCs w:val="28"/>
        </w:rPr>
        <w:br/>
        <w:t>с численностью населения от 250 тысяч до 1 миллиона человек. Рост показателя IQ-городов происходил каждый год с начала старта ведомственного проекта «Умный город».</w:t>
      </w:r>
    </w:p>
    <w:p w:rsidR="00FE5E84" w:rsidRPr="00D4498B" w:rsidRDefault="00FE5E84" w:rsidP="00FE5E84">
      <w:pPr>
        <w:pStyle w:val="paragraph"/>
        <w:spacing w:before="0" w:beforeAutospacing="0" w:after="0" w:afterAutospacing="0"/>
        <w:ind w:firstLine="709"/>
        <w:jc w:val="both"/>
        <w:textAlignment w:val="baseline"/>
        <w:rPr>
          <w:sz w:val="28"/>
          <w:szCs w:val="28"/>
        </w:rPr>
      </w:pPr>
      <w:r w:rsidRPr="00D4498B">
        <w:rPr>
          <w:sz w:val="28"/>
          <w:szCs w:val="28"/>
        </w:rPr>
        <w:t xml:space="preserve">Так, в 2018 году он составил 40,18%, в 2019 году – 51,93% (при плане – 44,19%), в 2020 году – 60,41% (при плане 53,03%), в 2021 году – 86,25% </w:t>
      </w:r>
      <w:r w:rsidRPr="00D4498B">
        <w:rPr>
          <w:sz w:val="28"/>
          <w:szCs w:val="28"/>
        </w:rPr>
        <w:br/>
        <w:t>(при плане – 68,94%).</w:t>
      </w:r>
    </w:p>
    <w:p w:rsidR="00FE5E84" w:rsidRPr="00D4498B" w:rsidRDefault="00FE5E84" w:rsidP="00FE5E84">
      <w:pPr>
        <w:ind w:firstLine="709"/>
        <w:jc w:val="both"/>
        <w:rPr>
          <w:iCs/>
          <w:szCs w:val="28"/>
        </w:rPr>
      </w:pPr>
      <w:r w:rsidRPr="00D4498B">
        <w:rPr>
          <w:szCs w:val="28"/>
        </w:rPr>
        <w:t xml:space="preserve">Кроме того, </w:t>
      </w:r>
      <w:r w:rsidRPr="00D4498B">
        <w:rPr>
          <w:rFonts w:eastAsia="Times New Roman" w:cs="Times New Roman"/>
          <w:szCs w:val="28"/>
          <w:lang w:eastAsia="ru-RU"/>
        </w:rPr>
        <w:t>к базовым и дополнительным показателям ведомственного проекта «Умный город» предполагается реализация дополнительных мероприятий, таких как внедрение федеральной платформы обратной связи «</w:t>
      </w:r>
      <w:proofErr w:type="spellStart"/>
      <w:r w:rsidRPr="00D4498B">
        <w:rPr>
          <w:rFonts w:eastAsia="Times New Roman" w:cs="Times New Roman"/>
          <w:szCs w:val="28"/>
          <w:lang w:eastAsia="ru-RU"/>
        </w:rPr>
        <w:t>Госуслуги</w:t>
      </w:r>
      <w:proofErr w:type="spellEnd"/>
      <w:r w:rsidRPr="00D4498B">
        <w:rPr>
          <w:rFonts w:eastAsia="Times New Roman" w:cs="Times New Roman"/>
          <w:szCs w:val="28"/>
          <w:lang w:eastAsia="ru-RU"/>
        </w:rPr>
        <w:t xml:space="preserve">. Решаем вместе», интерактивных сервисов, позволяющих получить комплекс ритуальных услуг, </w:t>
      </w:r>
      <w:r w:rsidRPr="00D4498B">
        <w:rPr>
          <w:szCs w:val="28"/>
        </w:rPr>
        <w:t>сервиса для получения услуги по размещению объектов нестационарной торговли,</w:t>
      </w:r>
      <w:r w:rsidRPr="00D4498B">
        <w:rPr>
          <w:rFonts w:eastAsia="Times New Roman" w:cs="Times New Roman"/>
          <w:szCs w:val="28"/>
          <w:lang w:eastAsia="ru-RU"/>
        </w:rPr>
        <w:t xml:space="preserve"> предоставление муниципальных услуг </w:t>
      </w:r>
      <w:r w:rsidRPr="00D4498B">
        <w:rPr>
          <w:rFonts w:eastAsia="Times New Roman" w:cs="Times New Roman"/>
          <w:szCs w:val="28"/>
          <w:lang w:eastAsia="ru-RU"/>
        </w:rPr>
        <w:br/>
        <w:t>для субъектов малого предпринимательства в электронном виде.</w:t>
      </w:r>
    </w:p>
    <w:p w:rsidR="00FE5E84" w:rsidRPr="00D4498B" w:rsidRDefault="00FE5E84" w:rsidP="00FE5E84">
      <w:pPr>
        <w:ind w:firstLine="709"/>
        <w:jc w:val="both"/>
        <w:rPr>
          <w:rFonts w:eastAsia="Calibri" w:cs="Times New Roman"/>
          <w:szCs w:val="28"/>
        </w:rPr>
      </w:pPr>
      <w:r w:rsidRPr="00D4498B">
        <w:rPr>
          <w:rFonts w:eastAsia="Calibri" w:cs="Times New Roman"/>
          <w:szCs w:val="28"/>
        </w:rPr>
        <w:lastRenderedPageBreak/>
        <w:t>«Цифровой двойник».</w:t>
      </w:r>
    </w:p>
    <w:p w:rsidR="00FE5E84" w:rsidRPr="00D4498B" w:rsidRDefault="00FE5E84" w:rsidP="00FE5E84">
      <w:pPr>
        <w:ind w:firstLine="709"/>
        <w:jc w:val="both"/>
        <w:rPr>
          <w:rFonts w:cs="Times New Roman"/>
          <w:szCs w:val="28"/>
        </w:rPr>
      </w:pPr>
      <w:r w:rsidRPr="00D4498B">
        <w:rPr>
          <w:rFonts w:cs="Times New Roman"/>
          <w:szCs w:val="28"/>
        </w:rPr>
        <w:t xml:space="preserve">В 2022 года создана Картографическая аналитическая система </w:t>
      </w:r>
      <w:r w:rsidR="00622D6F">
        <w:rPr>
          <w:rFonts w:cs="Times New Roman"/>
          <w:szCs w:val="28"/>
        </w:rPr>
        <w:br/>
      </w:r>
      <w:r w:rsidRPr="00D4498B">
        <w:rPr>
          <w:rFonts w:cs="Times New Roman"/>
          <w:szCs w:val="28"/>
        </w:rPr>
        <w:t xml:space="preserve">для контроля Главой города за сроками исполнения городских проектов </w:t>
      </w:r>
      <w:r w:rsidRPr="00D4498B">
        <w:rPr>
          <w:rFonts w:cs="Times New Roman"/>
          <w:szCs w:val="28"/>
        </w:rPr>
        <w:br/>
        <w:t>и презентации их исполнения на аппаратных и рабочих совещаниях. Система позволяет отслеживать исполнение проектов в разрезе конкретных объектов посредством информационной системы «</w:t>
      </w:r>
      <w:proofErr w:type="spellStart"/>
      <w:r w:rsidRPr="00D4498B">
        <w:rPr>
          <w:rFonts w:cs="Times New Roman"/>
          <w:szCs w:val="28"/>
        </w:rPr>
        <w:t>Битрикс</w:t>
      </w:r>
      <w:proofErr w:type="spellEnd"/>
      <w:r w:rsidRPr="00D4498B">
        <w:rPr>
          <w:rFonts w:cs="Times New Roman"/>
          <w:szCs w:val="28"/>
        </w:rPr>
        <w:t>», объекты</w:t>
      </w:r>
      <w:r w:rsidR="00E21468">
        <w:rPr>
          <w:rFonts w:cs="Times New Roman"/>
          <w:szCs w:val="28"/>
        </w:rPr>
        <w:t>,</w:t>
      </w:r>
      <w:r w:rsidRPr="00D4498B">
        <w:rPr>
          <w:rFonts w:cs="Times New Roman"/>
          <w:szCs w:val="28"/>
        </w:rPr>
        <w:t xml:space="preserve"> в свою очередь</w:t>
      </w:r>
      <w:r w:rsidR="00E21468">
        <w:rPr>
          <w:rFonts w:cs="Times New Roman"/>
          <w:szCs w:val="28"/>
        </w:rPr>
        <w:t>,</w:t>
      </w:r>
      <w:r w:rsidRPr="00D4498B">
        <w:rPr>
          <w:rFonts w:cs="Times New Roman"/>
          <w:szCs w:val="28"/>
        </w:rPr>
        <w:t xml:space="preserve"> отображаются на карте города, что позволяет определить их местоположение.</w:t>
      </w:r>
    </w:p>
    <w:p w:rsidR="00FE5E84" w:rsidRPr="00D4498B" w:rsidRDefault="00FE5E84" w:rsidP="00FE5E84">
      <w:pPr>
        <w:ind w:firstLine="709"/>
        <w:jc w:val="both"/>
        <w:rPr>
          <w:rFonts w:eastAsia="Times New Roman" w:cs="Times New Roman"/>
          <w:szCs w:val="28"/>
          <w:lang w:eastAsia="ru-RU"/>
        </w:rPr>
      </w:pPr>
      <w:r w:rsidRPr="00D4498B">
        <w:rPr>
          <w:rFonts w:eastAsia="Times New Roman" w:cs="Times New Roman"/>
          <w:szCs w:val="28"/>
          <w:lang w:eastAsia="ru-RU"/>
        </w:rPr>
        <w:t xml:space="preserve">Планируется внедрение </w:t>
      </w:r>
      <w:r w:rsidRPr="00D4498B">
        <w:t>технологий цифрового информационного моделирования для проведения экспертизы проектов объектов,</w:t>
      </w:r>
      <w:r w:rsidRPr="00D4498B">
        <w:rPr>
          <w:rFonts w:eastAsia="Times New Roman" w:cs="Times New Roman"/>
          <w:szCs w:val="28"/>
          <w:lang w:eastAsia="ru-RU"/>
        </w:rPr>
        <w:t xml:space="preserve"> внедрение нейронных сетей по выявлению объектов по материалам цифровой аэрофотосъемки города для совершенствования проведения контрольных мероприятий по нарушению градостроительного и земельного законодательства, правил благоустройства. </w:t>
      </w:r>
    </w:p>
    <w:p w:rsidR="00FE5E84" w:rsidRPr="00D4498B" w:rsidRDefault="00FE5E84" w:rsidP="00FE5E84">
      <w:pPr>
        <w:ind w:firstLine="709"/>
        <w:jc w:val="both"/>
        <w:rPr>
          <w:rFonts w:eastAsia="Times New Roman" w:cs="Times New Roman"/>
          <w:szCs w:val="28"/>
          <w:lang w:eastAsia="ru-RU"/>
        </w:rPr>
      </w:pPr>
      <w:r w:rsidRPr="00D4498B">
        <w:rPr>
          <w:rFonts w:eastAsia="Times New Roman" w:cs="Times New Roman"/>
          <w:szCs w:val="28"/>
          <w:lang w:eastAsia="ru-RU"/>
        </w:rPr>
        <w:t xml:space="preserve">Количество беспилотных летательных аппаратов, в том числе </w:t>
      </w:r>
      <w:r w:rsidRPr="00D4498B">
        <w:rPr>
          <w:rFonts w:eastAsia="Times New Roman" w:cs="Times New Roman"/>
          <w:szCs w:val="28"/>
          <w:lang w:eastAsia="ru-RU"/>
        </w:rPr>
        <w:br/>
        <w:t>для проведения аэрофотосъемки инфракрасными объективами, для выявления утечек тепла в зданиях и трубопроводах, увеличится.</w:t>
      </w:r>
    </w:p>
    <w:p w:rsidR="00FE5E84" w:rsidRPr="00D4498B" w:rsidRDefault="00FE5E84" w:rsidP="00FE5E84">
      <w:pPr>
        <w:ind w:firstLine="709"/>
        <w:jc w:val="both"/>
        <w:rPr>
          <w:rFonts w:eastAsia="Times New Roman" w:cs="Times New Roman"/>
          <w:szCs w:val="28"/>
          <w:lang w:eastAsia="ru-RU"/>
        </w:rPr>
      </w:pPr>
      <w:r w:rsidRPr="00D4498B">
        <w:rPr>
          <w:rFonts w:eastAsia="Times New Roman" w:cs="Times New Roman"/>
          <w:szCs w:val="28"/>
          <w:lang w:eastAsia="ru-RU"/>
        </w:rPr>
        <w:t>Предполагается также проработка вопроса использования 3-D моделирования для расчета объема и ущерба от незаконной добычи полезных ископаемых на территории города.</w:t>
      </w:r>
    </w:p>
    <w:p w:rsidR="00FE5E84" w:rsidRPr="00D4498B" w:rsidRDefault="00FE5E84" w:rsidP="00FE5E84">
      <w:pPr>
        <w:ind w:firstLine="709"/>
        <w:jc w:val="both"/>
        <w:rPr>
          <w:i/>
          <w:szCs w:val="28"/>
        </w:rPr>
      </w:pPr>
      <w:r w:rsidRPr="00D4498B">
        <w:rPr>
          <w:rFonts w:eastAsia="Calibri" w:cs="Times New Roman"/>
          <w:szCs w:val="28"/>
        </w:rPr>
        <w:t>«Интеллектуальная транспортная система».</w:t>
      </w:r>
    </w:p>
    <w:p w:rsidR="00FE5E84" w:rsidRPr="00D4498B" w:rsidRDefault="00FE5E84" w:rsidP="00FE5E84">
      <w:pPr>
        <w:ind w:firstLine="709"/>
        <w:jc w:val="both"/>
        <w:rPr>
          <w:rFonts w:cs="Times New Roman"/>
          <w:szCs w:val="28"/>
        </w:rPr>
      </w:pPr>
      <w:r w:rsidRPr="00D4498B">
        <w:rPr>
          <w:rFonts w:cs="Times New Roman"/>
          <w:szCs w:val="28"/>
        </w:rPr>
        <w:t xml:space="preserve">Заключен муниципальный контракт на выполнение второго этапа работ </w:t>
      </w:r>
      <w:r w:rsidRPr="00D4498B">
        <w:rPr>
          <w:rFonts w:cs="Times New Roman"/>
          <w:szCs w:val="28"/>
        </w:rPr>
        <w:br/>
        <w:t xml:space="preserve">по созданию интеллектуальной транспортной системы (далее – ИТС) </w:t>
      </w:r>
      <w:r w:rsidRPr="00D4498B">
        <w:rPr>
          <w:rFonts w:cs="Times New Roman"/>
          <w:szCs w:val="28"/>
        </w:rPr>
        <w:br/>
        <w:t xml:space="preserve">по передаче неисключительных и исключительных прав на модули </w:t>
      </w:r>
      <w:r w:rsidRPr="00D4498B">
        <w:rPr>
          <w:rFonts w:cs="Times New Roman"/>
          <w:szCs w:val="28"/>
        </w:rPr>
        <w:br/>
        <w:t>и подсистемы и их внедрение. В рамках работ предполагается передача программного обеспечения ИТС и их внедрение в подсистеме Единая платформа по управлению т</w:t>
      </w:r>
      <w:r w:rsidR="00E21468">
        <w:rPr>
          <w:rFonts w:cs="Times New Roman"/>
          <w:szCs w:val="28"/>
        </w:rPr>
        <w:t>ранспортными средствами (далее –</w:t>
      </w:r>
      <w:r w:rsidRPr="00D4498B">
        <w:rPr>
          <w:rFonts w:cs="Times New Roman"/>
          <w:szCs w:val="28"/>
        </w:rPr>
        <w:t xml:space="preserve"> ЕПУТС). </w:t>
      </w:r>
    </w:p>
    <w:p w:rsidR="00FE5E84" w:rsidRPr="00D4498B" w:rsidRDefault="00FE5E84" w:rsidP="00FE5E84">
      <w:pPr>
        <w:pStyle w:val="paragraph"/>
        <w:spacing w:before="0" w:beforeAutospacing="0" w:after="0" w:afterAutospacing="0"/>
        <w:ind w:firstLine="709"/>
        <w:jc w:val="both"/>
        <w:textAlignment w:val="baseline"/>
        <w:rPr>
          <w:sz w:val="28"/>
          <w:szCs w:val="28"/>
        </w:rPr>
      </w:pPr>
      <w:r w:rsidRPr="00D4498B">
        <w:rPr>
          <w:sz w:val="28"/>
          <w:szCs w:val="28"/>
        </w:rPr>
        <w:t xml:space="preserve">В 2023 году предполагается организация эксплуатации ИТС, развитие </w:t>
      </w:r>
      <w:r w:rsidR="00622D6F">
        <w:rPr>
          <w:sz w:val="28"/>
          <w:szCs w:val="28"/>
        </w:rPr>
        <w:br/>
      </w:r>
      <w:r w:rsidRPr="00D4498B">
        <w:rPr>
          <w:sz w:val="28"/>
          <w:szCs w:val="28"/>
        </w:rPr>
        <w:t>ее подсистем и модулей:</w:t>
      </w:r>
    </w:p>
    <w:p w:rsidR="00FE5E84" w:rsidRPr="00D4498B" w:rsidRDefault="00FE5E84" w:rsidP="00FE5E84">
      <w:pPr>
        <w:ind w:firstLine="709"/>
        <w:jc w:val="both"/>
        <w:rPr>
          <w:rFonts w:eastAsia="Times New Roman" w:cs="Times New Roman"/>
          <w:szCs w:val="28"/>
          <w:lang w:eastAsia="ru-RU"/>
        </w:rPr>
      </w:pPr>
      <w:r w:rsidRPr="00D4498B">
        <w:rPr>
          <w:rFonts w:eastAsia="Times New Roman" w:cs="Times New Roman"/>
          <w:szCs w:val="28"/>
          <w:lang w:eastAsia="ru-RU"/>
        </w:rPr>
        <w:t>- геоинформационной системы сбора, хранения, анализа и графической визуализации данных;</w:t>
      </w:r>
    </w:p>
    <w:p w:rsidR="00FE5E84" w:rsidRPr="00D4498B" w:rsidRDefault="00FE5E84" w:rsidP="00FE5E84">
      <w:pPr>
        <w:ind w:firstLine="709"/>
        <w:jc w:val="both"/>
        <w:rPr>
          <w:rFonts w:eastAsia="Times New Roman" w:cs="Times New Roman"/>
          <w:szCs w:val="28"/>
          <w:lang w:eastAsia="ru-RU"/>
        </w:rPr>
      </w:pPr>
      <w:r w:rsidRPr="00D4498B">
        <w:rPr>
          <w:rFonts w:eastAsia="Times New Roman" w:cs="Times New Roman"/>
          <w:szCs w:val="28"/>
          <w:lang w:eastAsia="ru-RU"/>
        </w:rPr>
        <w:t>- модуля электронной комплексной системы организации дорожного движения;</w:t>
      </w:r>
    </w:p>
    <w:p w:rsidR="00FE5E84" w:rsidRPr="00D4498B" w:rsidRDefault="00FE5E84" w:rsidP="00FE5E84">
      <w:pPr>
        <w:ind w:firstLine="709"/>
        <w:jc w:val="both"/>
        <w:rPr>
          <w:rFonts w:eastAsia="Times New Roman" w:cs="Times New Roman"/>
          <w:szCs w:val="28"/>
          <w:lang w:eastAsia="ru-RU"/>
        </w:rPr>
      </w:pPr>
      <w:r w:rsidRPr="00D4498B">
        <w:rPr>
          <w:rFonts w:eastAsia="Times New Roman" w:cs="Times New Roman"/>
          <w:szCs w:val="28"/>
          <w:lang w:eastAsia="ru-RU"/>
        </w:rPr>
        <w:t>- модуля контроля эффективности ИТС;</w:t>
      </w:r>
    </w:p>
    <w:p w:rsidR="00FE5E84" w:rsidRPr="00D4498B" w:rsidRDefault="00FE5E84" w:rsidP="00FE5E84">
      <w:pPr>
        <w:ind w:firstLine="709"/>
        <w:jc w:val="both"/>
        <w:rPr>
          <w:rFonts w:eastAsia="Times New Roman" w:cs="Times New Roman"/>
          <w:szCs w:val="28"/>
          <w:lang w:eastAsia="ru-RU"/>
        </w:rPr>
      </w:pPr>
      <w:r w:rsidRPr="00D4498B">
        <w:rPr>
          <w:rFonts w:eastAsia="Times New Roman" w:cs="Times New Roman"/>
          <w:szCs w:val="28"/>
          <w:lang w:eastAsia="ru-RU"/>
        </w:rPr>
        <w:t>- модуля управления дорожными работами;</w:t>
      </w:r>
    </w:p>
    <w:p w:rsidR="00FE5E84" w:rsidRPr="00D4498B" w:rsidRDefault="00FE5E84" w:rsidP="00FE5E84">
      <w:pPr>
        <w:ind w:firstLine="709"/>
        <w:jc w:val="both"/>
        <w:rPr>
          <w:rFonts w:eastAsia="Times New Roman" w:cs="Times New Roman"/>
          <w:szCs w:val="28"/>
          <w:lang w:eastAsia="ru-RU"/>
        </w:rPr>
      </w:pPr>
      <w:r w:rsidRPr="00D4498B">
        <w:rPr>
          <w:rFonts w:eastAsia="Times New Roman" w:cs="Times New Roman"/>
          <w:szCs w:val="28"/>
          <w:lang w:eastAsia="ru-RU"/>
        </w:rPr>
        <w:t>- комплексной подсистемы координации движения общественного транспорта в составе подсистем: управления маршрутами общественного транспорта; мониторинга перемещения общественного транспорта; управления «умными остановками»; диспетчерского контроля транспорта служб содержания дорог; интерактивного взаимодействия с пользователями «Единый транспортный портал».</w:t>
      </w:r>
    </w:p>
    <w:p w:rsidR="00FE5E84" w:rsidRPr="00D4498B" w:rsidRDefault="00FE5E84" w:rsidP="00FE5E84">
      <w:pPr>
        <w:pStyle w:val="paragraph"/>
        <w:spacing w:before="0" w:beforeAutospacing="0" w:after="0" w:afterAutospacing="0"/>
        <w:ind w:firstLine="709"/>
        <w:jc w:val="both"/>
        <w:textAlignment w:val="baseline"/>
        <w:rPr>
          <w:sz w:val="28"/>
          <w:szCs w:val="28"/>
        </w:rPr>
      </w:pPr>
      <w:r w:rsidRPr="00D4498B">
        <w:rPr>
          <w:sz w:val="28"/>
          <w:szCs w:val="28"/>
        </w:rPr>
        <w:t>В рамках федеральной субсидии на развитие ИТС планируется интеграция системы с АПК «Безопасный город», выполнение работ по моделированию транспортных потоков.</w:t>
      </w:r>
    </w:p>
    <w:p w:rsidR="00FE5E84" w:rsidRPr="00D4498B" w:rsidRDefault="00FE5E84" w:rsidP="00FE5E84">
      <w:pPr>
        <w:ind w:firstLine="709"/>
        <w:jc w:val="both"/>
        <w:rPr>
          <w:szCs w:val="28"/>
        </w:rPr>
      </w:pPr>
      <w:r w:rsidRPr="00D4498B">
        <w:rPr>
          <w:spacing w:val="-4"/>
          <w:szCs w:val="28"/>
        </w:rPr>
        <w:lastRenderedPageBreak/>
        <w:t>Системы видеонаблюдения в сфере общественного порядка на территории</w:t>
      </w:r>
      <w:r w:rsidRPr="00D4498B">
        <w:rPr>
          <w:szCs w:val="28"/>
        </w:rPr>
        <w:t xml:space="preserve"> города.</w:t>
      </w:r>
    </w:p>
    <w:p w:rsidR="00FE5E84" w:rsidRPr="00D4498B" w:rsidRDefault="00FE5E84" w:rsidP="00FE5E84">
      <w:pPr>
        <w:pStyle w:val="paragraph"/>
        <w:spacing w:before="0" w:beforeAutospacing="0" w:after="0" w:afterAutospacing="0"/>
        <w:ind w:firstLine="709"/>
        <w:jc w:val="both"/>
        <w:textAlignment w:val="baseline"/>
        <w:rPr>
          <w:sz w:val="28"/>
          <w:szCs w:val="28"/>
        </w:rPr>
      </w:pPr>
      <w:r w:rsidRPr="00D4498B">
        <w:rPr>
          <w:sz w:val="28"/>
          <w:szCs w:val="28"/>
        </w:rPr>
        <w:t xml:space="preserve">В настоящее время по линии общественной безопасности в городе Сургуте установлено 190 видеокамер системы видеонаблюдения </w:t>
      </w:r>
      <w:r w:rsidRPr="00D4498B">
        <w:rPr>
          <w:bCs/>
          <w:sz w:val="28"/>
          <w:szCs w:val="28"/>
          <w:shd w:val="clear" w:color="auto" w:fill="FFFFFF"/>
        </w:rPr>
        <w:t xml:space="preserve">аппаратно-программного комплекса (далее – </w:t>
      </w:r>
      <w:r w:rsidRPr="00D4498B">
        <w:rPr>
          <w:sz w:val="28"/>
          <w:szCs w:val="28"/>
        </w:rPr>
        <w:t xml:space="preserve">АПК) «Безопасный город» (26 мест </w:t>
      </w:r>
      <w:r w:rsidRPr="00D4498B">
        <w:rPr>
          <w:sz w:val="28"/>
          <w:szCs w:val="28"/>
        </w:rPr>
        <w:br/>
        <w:t>с массовым пребыванием людей, 18 остановочных павильонов).</w:t>
      </w:r>
    </w:p>
    <w:p w:rsidR="00FE5E84" w:rsidRPr="00D4498B" w:rsidRDefault="00FE5E84" w:rsidP="00FE5E84">
      <w:pPr>
        <w:ind w:firstLine="709"/>
        <w:jc w:val="both"/>
        <w:rPr>
          <w:szCs w:val="28"/>
        </w:rPr>
      </w:pPr>
      <w:r w:rsidRPr="00D4498B">
        <w:rPr>
          <w:szCs w:val="28"/>
        </w:rPr>
        <w:t>Места безопасного и комфортного ожидания городского транспорта.</w:t>
      </w:r>
      <w:r w:rsidRPr="00D4498B">
        <w:rPr>
          <w:szCs w:val="28"/>
          <w:lang w:val="en-US"/>
        </w:rPr>
        <w:t> </w:t>
      </w:r>
    </w:p>
    <w:p w:rsidR="00FE5E84" w:rsidRPr="00D4498B" w:rsidRDefault="00FE5E84" w:rsidP="00FE5E84">
      <w:pPr>
        <w:ind w:firstLine="709"/>
        <w:jc w:val="both"/>
        <w:textAlignment w:val="baseline"/>
        <w:rPr>
          <w:rFonts w:eastAsia="Times New Roman" w:cs="Times New Roman"/>
          <w:szCs w:val="28"/>
          <w:lang w:eastAsia="ru-RU"/>
        </w:rPr>
      </w:pPr>
      <w:r w:rsidRPr="00D4498B">
        <w:rPr>
          <w:rFonts w:eastAsia="Times New Roman" w:cs="Times New Roman"/>
          <w:szCs w:val="28"/>
          <w:lang w:eastAsia="ru-RU"/>
        </w:rPr>
        <w:t xml:space="preserve">Система удаленной диагностики электронных табло, установленных </w:t>
      </w:r>
      <w:r w:rsidRPr="00D4498B">
        <w:rPr>
          <w:rFonts w:eastAsia="Times New Roman" w:cs="Times New Roman"/>
          <w:szCs w:val="28"/>
          <w:lang w:eastAsia="ru-RU"/>
        </w:rPr>
        <w:br/>
        <w:t>на остановочных пунктах, позволяет контролировать работоспособность электронных табло. </w:t>
      </w:r>
    </w:p>
    <w:p w:rsidR="00FE5E84" w:rsidRPr="00D4498B" w:rsidRDefault="00FE5E84" w:rsidP="00FE5E84">
      <w:pPr>
        <w:pStyle w:val="ac"/>
        <w:spacing w:before="0" w:after="0"/>
        <w:ind w:firstLine="709"/>
        <w:jc w:val="both"/>
        <w:rPr>
          <w:rFonts w:ascii="Times New Roman" w:hAnsi="Times New Roman" w:cs="Times New Roman"/>
          <w:color w:val="auto"/>
          <w:sz w:val="28"/>
          <w:szCs w:val="28"/>
        </w:rPr>
      </w:pPr>
      <w:r w:rsidRPr="00D4498B">
        <w:rPr>
          <w:rFonts w:ascii="Times New Roman" w:hAnsi="Times New Roman" w:cs="Times New Roman"/>
          <w:color w:val="auto"/>
          <w:sz w:val="28"/>
          <w:szCs w:val="28"/>
        </w:rPr>
        <w:t>Выделены бюджетные средства для выполнения работ по техническому обслужи</w:t>
      </w:r>
      <w:r w:rsidR="00E21468">
        <w:rPr>
          <w:rFonts w:ascii="Times New Roman" w:hAnsi="Times New Roman" w:cs="Times New Roman"/>
          <w:color w:val="auto"/>
          <w:sz w:val="28"/>
          <w:szCs w:val="28"/>
        </w:rPr>
        <w:t>ванию электронных табло, которые позволяют</w:t>
      </w:r>
      <w:r w:rsidRPr="00D4498B">
        <w:rPr>
          <w:rFonts w:ascii="Times New Roman" w:hAnsi="Times New Roman" w:cs="Times New Roman"/>
          <w:color w:val="auto"/>
          <w:sz w:val="28"/>
          <w:szCs w:val="28"/>
        </w:rPr>
        <w:t xml:space="preserve"> оперативно реагировать при их выходе из строя.</w:t>
      </w:r>
    </w:p>
    <w:p w:rsidR="00FE5E84" w:rsidRPr="00D4498B" w:rsidRDefault="00FE5E84" w:rsidP="00FE5E84">
      <w:pPr>
        <w:ind w:firstLine="709"/>
        <w:jc w:val="both"/>
        <w:rPr>
          <w:szCs w:val="28"/>
        </w:rPr>
      </w:pPr>
      <w:r w:rsidRPr="00D4498B">
        <w:rPr>
          <w:szCs w:val="28"/>
        </w:rPr>
        <w:t>Разработка, внедрение и сопровождение информационных систем.</w:t>
      </w:r>
    </w:p>
    <w:p w:rsidR="00FE5E84" w:rsidRPr="00D4498B" w:rsidRDefault="00FE5E84" w:rsidP="00FE5E84">
      <w:pPr>
        <w:ind w:firstLine="709"/>
        <w:jc w:val="both"/>
        <w:rPr>
          <w:szCs w:val="28"/>
        </w:rPr>
      </w:pPr>
      <w:r w:rsidRPr="00D4498B">
        <w:rPr>
          <w:rStyle w:val="normaltextrun"/>
          <w:rFonts w:eastAsiaTheme="majorEastAsia"/>
          <w:szCs w:val="28"/>
        </w:rPr>
        <w:t>Муниципальным казенным учреждением «Управление информационных технологий и связи города Сургута» р</w:t>
      </w:r>
      <w:r w:rsidRPr="00D4498B">
        <w:rPr>
          <w:szCs w:val="28"/>
        </w:rPr>
        <w:t xml:space="preserve">азработано и введено в эксплуатацию «Мобильное приложение горожанина» – мобильное приложение для платформ </w:t>
      </w:r>
      <w:proofErr w:type="spellStart"/>
      <w:r w:rsidRPr="00D4498B">
        <w:rPr>
          <w:szCs w:val="28"/>
        </w:rPr>
        <w:t>Android</w:t>
      </w:r>
      <w:proofErr w:type="spellEnd"/>
      <w:r w:rsidRPr="00D4498B">
        <w:rPr>
          <w:szCs w:val="28"/>
        </w:rPr>
        <w:t xml:space="preserve"> и </w:t>
      </w:r>
      <w:proofErr w:type="spellStart"/>
      <w:r w:rsidRPr="00D4498B">
        <w:rPr>
          <w:szCs w:val="28"/>
        </w:rPr>
        <w:t>iOS</w:t>
      </w:r>
      <w:proofErr w:type="spellEnd"/>
      <w:r w:rsidRPr="00D4498B">
        <w:rPr>
          <w:szCs w:val="28"/>
        </w:rPr>
        <w:t xml:space="preserve">. </w:t>
      </w:r>
    </w:p>
    <w:p w:rsidR="00FE5E84" w:rsidRPr="00D4498B" w:rsidRDefault="00E21468" w:rsidP="00FE5E84">
      <w:pPr>
        <w:ind w:firstLine="709"/>
        <w:jc w:val="both"/>
        <w:rPr>
          <w:szCs w:val="28"/>
        </w:rPr>
      </w:pPr>
      <w:r>
        <w:rPr>
          <w:szCs w:val="28"/>
        </w:rPr>
        <w:t>В 2022 году</w:t>
      </w:r>
      <w:r w:rsidR="00FE5E84" w:rsidRPr="00D4498B">
        <w:rPr>
          <w:szCs w:val="28"/>
        </w:rPr>
        <w:t xml:space="preserve"> в приложение добавлен раздел </w:t>
      </w:r>
      <w:r w:rsidR="00FE5E84" w:rsidRPr="00D4498B">
        <w:t>мониторинга окружающей среды.</w:t>
      </w:r>
      <w:r w:rsidR="00FE5E84" w:rsidRPr="00D4498B">
        <w:rPr>
          <w:szCs w:val="28"/>
        </w:rPr>
        <w:t xml:space="preserve"> </w:t>
      </w:r>
    </w:p>
    <w:p w:rsidR="00FE5E84" w:rsidRPr="00D4498B" w:rsidRDefault="00FE5E84" w:rsidP="00FE5E84">
      <w:pPr>
        <w:ind w:firstLine="709"/>
        <w:jc w:val="both"/>
        <w:rPr>
          <w:b/>
          <w:bCs/>
          <w:szCs w:val="28"/>
        </w:rPr>
      </w:pPr>
      <w:r w:rsidRPr="00D4498B">
        <w:rPr>
          <w:rFonts w:cs="Times New Roman"/>
          <w:szCs w:val="28"/>
        </w:rPr>
        <w:t xml:space="preserve">Функция «Библиотека», предназначенная для взаимодействия пользователя с центральной библиотечной системой (АИБС «Мега Про»),  </w:t>
      </w:r>
      <w:r w:rsidRPr="00D4498B">
        <w:rPr>
          <w:rFonts w:cs="Times New Roman"/>
          <w:szCs w:val="28"/>
        </w:rPr>
        <w:br/>
        <w:t xml:space="preserve">в 1 полугодии 2022 года дополнена формой «Мои книги», которая позволяет получать пользователю информацию о наличии книг, которые он не сдал, </w:t>
      </w:r>
      <w:r w:rsidRPr="00D4498B">
        <w:rPr>
          <w:rFonts w:cs="Times New Roman"/>
          <w:szCs w:val="28"/>
        </w:rPr>
        <w:br/>
        <w:t>о задолженностях и доступна только для пользователей с читательским билетом, зарегистрированным на сайте библиотечной системы города Сургута.</w:t>
      </w:r>
      <w:r w:rsidRPr="00D4498B">
        <w:rPr>
          <w:szCs w:val="28"/>
        </w:rPr>
        <w:t xml:space="preserve"> </w:t>
      </w:r>
    </w:p>
    <w:p w:rsidR="00FE5E84" w:rsidRPr="00D4498B" w:rsidRDefault="00FE5E84" w:rsidP="00FE5E84">
      <w:pPr>
        <w:ind w:firstLine="709"/>
        <w:jc w:val="both"/>
        <w:rPr>
          <w:szCs w:val="28"/>
        </w:rPr>
      </w:pPr>
      <w:r w:rsidRPr="00D4498B">
        <w:rPr>
          <w:szCs w:val="28"/>
        </w:rPr>
        <w:t>Сервис отправки на</w:t>
      </w:r>
      <w:r w:rsidR="00E21468">
        <w:rPr>
          <w:szCs w:val="28"/>
        </w:rPr>
        <w:t>числений по оплате за пребывание</w:t>
      </w:r>
      <w:r w:rsidRPr="00D4498B">
        <w:rPr>
          <w:szCs w:val="28"/>
        </w:rPr>
        <w:t xml:space="preserve"> детей в дошкольных образовательных учреждениях в государственную информационную систему </w:t>
      </w:r>
      <w:r w:rsidRPr="00D4498B">
        <w:rPr>
          <w:szCs w:val="28"/>
        </w:rPr>
        <w:br/>
        <w:t xml:space="preserve">о государственных и муниципальных платежах позволяет произвести оплату </w:t>
      </w:r>
      <w:r w:rsidRPr="00D4498B">
        <w:rPr>
          <w:szCs w:val="28"/>
        </w:rPr>
        <w:br/>
        <w:t>за пребывание детей в дошкольных образовательных учреждениях на едином портале государственных и муниципальных услуг</w:t>
      </w:r>
      <w:r w:rsidRPr="00D4498B" w:rsidDel="002F4451">
        <w:rPr>
          <w:szCs w:val="28"/>
        </w:rPr>
        <w:t xml:space="preserve"> </w:t>
      </w:r>
      <w:r w:rsidRPr="00D4498B">
        <w:rPr>
          <w:szCs w:val="28"/>
        </w:rPr>
        <w:t xml:space="preserve">(далее – ЕПГУ). Сервис регистрирует начисления и формирует уведомления в личном кабинете ЕПГУ. </w:t>
      </w:r>
    </w:p>
    <w:p w:rsidR="00FE5E84" w:rsidRPr="00D4498B" w:rsidRDefault="00FE5E84" w:rsidP="00FE5E84">
      <w:pPr>
        <w:ind w:firstLine="709"/>
        <w:jc w:val="both"/>
      </w:pPr>
      <w:r w:rsidRPr="00D4498B">
        <w:rPr>
          <w:szCs w:val="28"/>
        </w:rPr>
        <w:t>В рамках реализации мероприятий по п</w:t>
      </w:r>
      <w:r w:rsidRPr="00D4498B">
        <w:rPr>
          <w:bCs/>
          <w:szCs w:val="28"/>
        </w:rPr>
        <w:t xml:space="preserve">ереводу документооборота </w:t>
      </w:r>
      <w:r w:rsidRPr="00D4498B">
        <w:rPr>
          <w:bCs/>
          <w:szCs w:val="28"/>
        </w:rPr>
        <w:br/>
        <w:t xml:space="preserve">в электронный вид </w:t>
      </w:r>
      <w:r w:rsidRPr="00D4498B">
        <w:rPr>
          <w:szCs w:val="28"/>
        </w:rPr>
        <w:t xml:space="preserve">в 2022 году осуществлен переход на систему электронного документооборота «Дело» в части </w:t>
      </w:r>
      <w:r w:rsidRPr="00D4498B">
        <w:t xml:space="preserve">согласования проектов организационно-распорядительных документов. </w:t>
      </w:r>
    </w:p>
    <w:p w:rsidR="00FE5E84" w:rsidRPr="00D4498B" w:rsidRDefault="00FE5E84" w:rsidP="00FE5E84">
      <w:pPr>
        <w:ind w:firstLine="709"/>
        <w:jc w:val="both"/>
      </w:pPr>
      <w:r w:rsidRPr="00D4498B">
        <w:t>В среднесрочном периоде планируется внедрение электронного архива документов, что позволит оптимизировать материально-технические ресурсы, процессы передачи, согласования документов. Электронный документооборот позволит найти необходимые документы и предоставить их контрагентам, ведомствам, контрольным органам.</w:t>
      </w:r>
    </w:p>
    <w:p w:rsidR="00FE5E84" w:rsidRPr="00D4498B" w:rsidRDefault="00FE5E84" w:rsidP="00FE5E84">
      <w:pPr>
        <w:ind w:firstLine="709"/>
        <w:jc w:val="both"/>
      </w:pPr>
      <w:r w:rsidRPr="00D4498B">
        <w:t>В 2022 – 2023 годах планируется внедрение государственной информационной системы прикладного программного обеспечения «Автоматизированная система обработки информации».</w:t>
      </w:r>
    </w:p>
    <w:p w:rsidR="00FE5E84" w:rsidRPr="00D4498B" w:rsidRDefault="00FE5E84" w:rsidP="00FE5E84">
      <w:pPr>
        <w:ind w:firstLine="709"/>
        <w:jc w:val="both"/>
      </w:pPr>
      <w:r w:rsidRPr="00D4498B">
        <w:lastRenderedPageBreak/>
        <w:t xml:space="preserve">На 2022 – 2023 годы запланированы мероприятия по модернизации автоматизированной информационной системы учета граждан, нуждающихся </w:t>
      </w:r>
      <w:r w:rsidRPr="00D4498B">
        <w:br/>
        <w:t>в получении государственной поддержки в жилищной сфере Ханты-Мансийского автономного округа – Югры.</w:t>
      </w:r>
    </w:p>
    <w:p w:rsidR="00FE5E84" w:rsidRPr="00D4498B" w:rsidRDefault="00FE5E84" w:rsidP="00FE5E84">
      <w:pPr>
        <w:ind w:firstLine="709"/>
        <w:jc w:val="both"/>
      </w:pPr>
      <w:r w:rsidRPr="00D4498B">
        <w:t>«Официальные документы города Сургута».</w:t>
      </w:r>
    </w:p>
    <w:p w:rsidR="00FE5E84" w:rsidRPr="00D4498B" w:rsidRDefault="00FE5E84" w:rsidP="00FE5E84">
      <w:pPr>
        <w:ind w:firstLine="709"/>
        <w:jc w:val="both"/>
      </w:pPr>
      <w:r w:rsidRPr="00D4498B">
        <w:t>В 2022 году учреждено средство массовой информации – сетевое издание «Официальные документы города Сургута».</w:t>
      </w:r>
    </w:p>
    <w:p w:rsidR="00FE5E84" w:rsidRPr="00D4498B" w:rsidRDefault="00FE5E84" w:rsidP="00FE5E84">
      <w:pPr>
        <w:ind w:firstLine="709"/>
        <w:jc w:val="both"/>
      </w:pPr>
      <w:r w:rsidRPr="00D4498B">
        <w:t>Планируется частичный переход официальных опубликований муниципальных правовых актов, соглашений, заключаемых органами местного самоуправления, иной официальной информации органов местного самоуправления в электронный вид в сетевом издании.</w:t>
      </w:r>
    </w:p>
    <w:p w:rsidR="00FE5E84" w:rsidRPr="00D4498B" w:rsidRDefault="00FE5E84" w:rsidP="00FE5E84">
      <w:pPr>
        <w:ind w:firstLine="709"/>
        <w:jc w:val="both"/>
        <w:rPr>
          <w:szCs w:val="28"/>
        </w:rPr>
      </w:pPr>
      <w:r w:rsidRPr="00D4498B">
        <w:rPr>
          <w:spacing w:val="-4"/>
          <w:szCs w:val="28"/>
        </w:rPr>
        <w:t xml:space="preserve">Отклонения значений показателей, характеризующих развитие транспорта, </w:t>
      </w:r>
      <w:r w:rsidRPr="00D4498B">
        <w:rPr>
          <w:szCs w:val="28"/>
        </w:rPr>
        <w:t>информатизации и связи,</w:t>
      </w:r>
      <w:r w:rsidRPr="00D4498B">
        <w:rPr>
          <w:spacing w:val="-4"/>
          <w:szCs w:val="28"/>
        </w:rPr>
        <w:t xml:space="preserve"> </w:t>
      </w:r>
      <w:r w:rsidRPr="00D4498B">
        <w:rPr>
          <w:szCs w:val="28"/>
        </w:rPr>
        <w:t xml:space="preserve">от значений показателей прогноза социально-экономического развития на 2022 год и на плановый период 2023 – 2024 годов объясняются корректировкой темпов роста значений показателей в соответствии с </w:t>
      </w:r>
      <w:r w:rsidRPr="00D4498B">
        <w:rPr>
          <w:spacing w:val="-4"/>
          <w:szCs w:val="28"/>
        </w:rPr>
        <w:t xml:space="preserve">основными параметрами сценарных условий прогноза социально-экономического развития Российской Федерации, </w:t>
      </w:r>
      <w:r w:rsidRPr="00D4498B">
        <w:rPr>
          <w:szCs w:val="28"/>
        </w:rPr>
        <w:t>а также объемов бюджетных инвестиций, направленных на развитие материально-технической базы данных сфер деятельности.</w:t>
      </w:r>
    </w:p>
    <w:p w:rsidR="00FE5E84" w:rsidRPr="00D4498B" w:rsidRDefault="00FE5E84" w:rsidP="00FE5E84">
      <w:pPr>
        <w:ind w:firstLine="709"/>
        <w:rPr>
          <w:bCs/>
          <w:szCs w:val="28"/>
        </w:rPr>
      </w:pPr>
    </w:p>
    <w:p w:rsidR="00FE5E84" w:rsidRPr="00D4498B" w:rsidRDefault="00FE5E84" w:rsidP="00FE5E84">
      <w:pPr>
        <w:ind w:firstLine="709"/>
        <w:rPr>
          <w:bCs/>
          <w:szCs w:val="28"/>
        </w:rPr>
      </w:pPr>
      <w:r w:rsidRPr="00D4498B">
        <w:rPr>
          <w:bCs/>
          <w:szCs w:val="28"/>
        </w:rPr>
        <w:t>3. Сельское хозяйство</w:t>
      </w:r>
    </w:p>
    <w:p w:rsidR="00FE5E84" w:rsidRPr="00D4498B" w:rsidRDefault="00FE5E84" w:rsidP="00FE5E84">
      <w:pPr>
        <w:ind w:firstLine="709"/>
        <w:jc w:val="both"/>
        <w:rPr>
          <w:szCs w:val="28"/>
        </w:rPr>
      </w:pPr>
      <w:r w:rsidRPr="00D4498B">
        <w:rPr>
          <w:szCs w:val="28"/>
        </w:rPr>
        <w:t>Производство сельскохозяйственной продукции в 2022 году составит</w:t>
      </w:r>
      <w:r w:rsidRPr="00D4498B">
        <w:rPr>
          <w:szCs w:val="28"/>
        </w:rPr>
        <w:br/>
        <w:t xml:space="preserve">по оценке 848 млн. рублей (в том числе 811 млн. рублей – продукции растениеводства, 37 млн. рублей – продукции животноводства), индекс физического объема к уровню 2021 года – 100,7%, индекс цен – 111,9%. </w:t>
      </w:r>
    </w:p>
    <w:p w:rsidR="00FE5E84" w:rsidRPr="00D4498B" w:rsidRDefault="00FE5E84" w:rsidP="00FE5E84">
      <w:pPr>
        <w:ind w:firstLine="709"/>
        <w:jc w:val="both"/>
        <w:rPr>
          <w:szCs w:val="28"/>
        </w:rPr>
      </w:pPr>
      <w:r w:rsidRPr="00D4498B">
        <w:rPr>
          <w:szCs w:val="28"/>
        </w:rPr>
        <w:t xml:space="preserve">Основная доля производимой сельскохозяйственной продукции </w:t>
      </w:r>
      <w:r w:rsidR="00E21468">
        <w:rPr>
          <w:szCs w:val="28"/>
        </w:rPr>
        <w:br/>
      </w:r>
      <w:r w:rsidRPr="00D4498B">
        <w:rPr>
          <w:szCs w:val="28"/>
        </w:rPr>
        <w:t>(более 95%) приходится на личные подсобные хозяйства населения города.</w:t>
      </w:r>
    </w:p>
    <w:p w:rsidR="00FE5E84" w:rsidRPr="00D4498B" w:rsidRDefault="00FE5E84" w:rsidP="00FE5E84">
      <w:pPr>
        <w:ind w:firstLine="709"/>
        <w:jc w:val="both"/>
        <w:rPr>
          <w:szCs w:val="28"/>
        </w:rPr>
      </w:pPr>
      <w:r w:rsidRPr="00D4498B">
        <w:rPr>
          <w:szCs w:val="28"/>
        </w:rPr>
        <w:t>За среднесрочный период по консервативному и базовому вариантам прогноза соответственно объем продукции сельского хозяйства в сопоставимых ценах возрастет на 2 и 3,6% до 949 и 973 млн. рублей.</w:t>
      </w:r>
    </w:p>
    <w:p w:rsidR="00FE5E84" w:rsidRPr="00D4498B" w:rsidRDefault="00FE5E84" w:rsidP="00FE5E84">
      <w:pPr>
        <w:ind w:firstLine="709"/>
        <w:jc w:val="both"/>
        <w:rPr>
          <w:szCs w:val="28"/>
        </w:rPr>
      </w:pPr>
      <w:r w:rsidRPr="00D4498B">
        <w:rPr>
          <w:szCs w:val="28"/>
        </w:rPr>
        <w:t xml:space="preserve">В рамках муниципальной программы «Развитие агропромышленного комплекса в городе Сургуте на период до 2030 года» осуществляется реализация государственного полномочия по поддержке сельскохозяйственного производства и деятельности по заготовке и переработке дикоросов </w:t>
      </w:r>
      <w:r w:rsidRPr="00D4498B">
        <w:rPr>
          <w:szCs w:val="28"/>
        </w:rPr>
        <w:br/>
        <w:t>(за исключением мероприятий, предусмотренных федеральными целевыми программами). На среднесрочный период программой предусмотрен объем субсидий в объеме 1,6 млн. рублей для производителей сельскохозяйственной продукции.</w:t>
      </w:r>
    </w:p>
    <w:p w:rsidR="00FE5E84" w:rsidRPr="00D4498B" w:rsidRDefault="00FE5E84" w:rsidP="00FE5E84">
      <w:pPr>
        <w:ind w:firstLine="709"/>
        <w:jc w:val="both"/>
        <w:rPr>
          <w:szCs w:val="28"/>
        </w:rPr>
      </w:pPr>
      <w:r w:rsidRPr="00D4498B">
        <w:rPr>
          <w:szCs w:val="28"/>
        </w:rPr>
        <w:t xml:space="preserve">Отклонения значений показателей, характеризующих сельскохозяйственное производство, от значений показателей прогноза социально-экономического развития на 2022 год и на плановый период </w:t>
      </w:r>
      <w:r w:rsidRPr="00D4498B">
        <w:rPr>
          <w:szCs w:val="28"/>
        </w:rPr>
        <w:br/>
        <w:t xml:space="preserve">2023 – 2024 </w:t>
      </w:r>
      <w:r w:rsidR="00E21468">
        <w:rPr>
          <w:szCs w:val="28"/>
        </w:rPr>
        <w:t xml:space="preserve">годов объясняются, в основном, </w:t>
      </w:r>
      <w:r w:rsidRPr="00D4498B">
        <w:rPr>
          <w:szCs w:val="28"/>
        </w:rPr>
        <w:t xml:space="preserve">корректировкой объемов </w:t>
      </w:r>
      <w:r w:rsidRPr="00D4498B">
        <w:rPr>
          <w:spacing w:val="-4"/>
          <w:szCs w:val="28"/>
        </w:rPr>
        <w:t>производства в соответствии с темпами роста цен с 2022 года на фоне новых условий функционирования экономики</w:t>
      </w:r>
      <w:r w:rsidRPr="00D4498B">
        <w:rPr>
          <w:szCs w:val="28"/>
        </w:rPr>
        <w:t>.</w:t>
      </w:r>
    </w:p>
    <w:p w:rsidR="00FE5E84" w:rsidRPr="00D4498B" w:rsidRDefault="00FE5E84" w:rsidP="00FE5E84">
      <w:pPr>
        <w:ind w:firstLine="709"/>
        <w:rPr>
          <w:rFonts w:ascii="Calibri" w:hAnsi="Calibri" w:cs="Calibri"/>
          <w:sz w:val="22"/>
        </w:rPr>
      </w:pPr>
    </w:p>
    <w:p w:rsidR="00FE5E84" w:rsidRPr="00D4498B" w:rsidRDefault="00FE5E84" w:rsidP="00FE5E84">
      <w:pPr>
        <w:ind w:firstLine="709"/>
        <w:rPr>
          <w:bCs/>
          <w:szCs w:val="28"/>
        </w:rPr>
      </w:pPr>
      <w:r w:rsidRPr="00D4498B">
        <w:rPr>
          <w:szCs w:val="28"/>
        </w:rPr>
        <w:lastRenderedPageBreak/>
        <w:t xml:space="preserve">Раздел </w:t>
      </w:r>
      <w:r w:rsidRPr="00D4498B">
        <w:rPr>
          <w:bCs/>
          <w:szCs w:val="28"/>
          <w:lang w:val="en-US"/>
        </w:rPr>
        <w:t>VII</w:t>
      </w:r>
      <w:r w:rsidRPr="00D4498B">
        <w:rPr>
          <w:szCs w:val="28"/>
        </w:rPr>
        <w:t xml:space="preserve">. Развитие малого </w:t>
      </w:r>
      <w:r w:rsidR="00E21468">
        <w:rPr>
          <w:bCs/>
          <w:szCs w:val="28"/>
        </w:rPr>
        <w:t>бизнеса</w:t>
      </w:r>
    </w:p>
    <w:p w:rsidR="00FE5E84" w:rsidRPr="00D4498B" w:rsidRDefault="00FE5E84" w:rsidP="00FE5E84">
      <w:pPr>
        <w:ind w:firstLine="709"/>
        <w:jc w:val="both"/>
        <w:rPr>
          <w:szCs w:val="28"/>
        </w:rPr>
      </w:pPr>
      <w:r w:rsidRPr="00D4498B">
        <w:rPr>
          <w:szCs w:val="28"/>
        </w:rPr>
        <w:t xml:space="preserve">Основным приоритетом развития малого бизнеса является выполнение </w:t>
      </w:r>
      <w:r w:rsidRPr="00D4498B">
        <w:rPr>
          <w:spacing w:val="-4"/>
          <w:szCs w:val="28"/>
        </w:rPr>
        <w:t xml:space="preserve">задач, поставленных в Указе № 204, направленных на реализацию </w:t>
      </w:r>
      <w:r w:rsidRPr="00D4498B">
        <w:rPr>
          <w:szCs w:val="28"/>
        </w:rPr>
        <w:t xml:space="preserve">федеральных </w:t>
      </w:r>
      <w:r w:rsidRPr="00D4498B">
        <w:rPr>
          <w:szCs w:val="28"/>
        </w:rPr>
        <w:br/>
        <w:t xml:space="preserve">и региональных проектов. Город принимает участие в реализации проектов регионального портфеля </w:t>
      </w:r>
      <w:r w:rsidRPr="00D4498B">
        <w:rPr>
          <w:rFonts w:eastAsia="Calibri"/>
          <w:szCs w:val="28"/>
        </w:rPr>
        <w:t xml:space="preserve">«Малое и среднее предпринимательство и поддержка индивидуальной предпринимательской инициативы»: </w:t>
      </w:r>
      <w:r w:rsidRPr="00D4498B">
        <w:rPr>
          <w:szCs w:val="28"/>
        </w:rPr>
        <w:t>«Акселерация субъектов малого и среднего предпринимательства» и «Создание условий для легкого старта и комфортного ведения бизнеса».</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rFonts w:ascii="Times New Roman" w:hAnsi="Times New Roman" w:cs="Times New Roman"/>
          <w:color w:val="auto"/>
          <w:sz w:val="28"/>
          <w:szCs w:val="28"/>
        </w:rPr>
        <w:t>Реализация мероприятий проектов направлена на:</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rFonts w:ascii="Times New Roman" w:hAnsi="Times New Roman" w:cs="Times New Roman"/>
          <w:sz w:val="28"/>
          <w:szCs w:val="28"/>
        </w:rPr>
        <w:t>- улучшение условий ведения предпринимательской деятельности;</w:t>
      </w:r>
    </w:p>
    <w:p w:rsidR="00FE5E84" w:rsidRPr="00D4498B" w:rsidRDefault="00FE5E84" w:rsidP="00FE5E84">
      <w:pPr>
        <w:pStyle w:val="Default"/>
        <w:ind w:firstLine="709"/>
        <w:jc w:val="both"/>
        <w:rPr>
          <w:rFonts w:ascii="Times New Roman" w:hAnsi="Times New Roman" w:cs="Times New Roman"/>
          <w:color w:val="auto"/>
          <w:sz w:val="28"/>
          <w:szCs w:val="28"/>
        </w:rPr>
      </w:pPr>
      <w:r w:rsidRPr="00D4498B">
        <w:rPr>
          <w:rFonts w:ascii="Times New Roman" w:hAnsi="Times New Roman" w:cs="Times New Roman"/>
          <w:sz w:val="28"/>
          <w:szCs w:val="28"/>
        </w:rPr>
        <w:t xml:space="preserve">- расширение доступа субъектов малого предпринимательства </w:t>
      </w:r>
      <w:r w:rsidR="00622D6F">
        <w:rPr>
          <w:rFonts w:ascii="Times New Roman" w:hAnsi="Times New Roman" w:cs="Times New Roman"/>
          <w:sz w:val="28"/>
          <w:szCs w:val="28"/>
        </w:rPr>
        <w:br/>
      </w:r>
      <w:r w:rsidRPr="00D4498B">
        <w:rPr>
          <w:rFonts w:ascii="Times New Roman" w:hAnsi="Times New Roman" w:cs="Times New Roman"/>
          <w:sz w:val="28"/>
          <w:szCs w:val="28"/>
        </w:rPr>
        <w:t xml:space="preserve">к финансовым ресурсам, в том числе к льготному </w:t>
      </w:r>
      <w:r w:rsidRPr="00D4498B">
        <w:rPr>
          <w:rFonts w:ascii="Times New Roman" w:hAnsi="Times New Roman" w:cs="Times New Roman"/>
          <w:spacing w:val="-4"/>
          <w:sz w:val="28"/>
          <w:szCs w:val="28"/>
        </w:rPr>
        <w:t>финансированию;</w:t>
      </w:r>
    </w:p>
    <w:p w:rsidR="00FE5E84" w:rsidRPr="00D4498B" w:rsidRDefault="00FE5E84" w:rsidP="00FE5E84">
      <w:pPr>
        <w:ind w:firstLine="709"/>
        <w:jc w:val="both"/>
        <w:rPr>
          <w:rFonts w:cs="Times New Roman"/>
          <w:spacing w:val="-4"/>
          <w:szCs w:val="28"/>
        </w:rPr>
      </w:pPr>
      <w:r w:rsidRPr="00D4498B">
        <w:rPr>
          <w:rFonts w:cs="Times New Roman"/>
          <w:spacing w:val="-4"/>
          <w:szCs w:val="28"/>
        </w:rPr>
        <w:t>- акселерацию субъектов малого предпринимательства;</w:t>
      </w:r>
    </w:p>
    <w:p w:rsidR="00FE5E84" w:rsidRPr="00D4498B" w:rsidRDefault="00FE5E84" w:rsidP="00FE5E84">
      <w:pPr>
        <w:ind w:firstLine="709"/>
        <w:jc w:val="both"/>
        <w:rPr>
          <w:rFonts w:cs="Times New Roman"/>
          <w:szCs w:val="28"/>
        </w:rPr>
      </w:pPr>
      <w:r w:rsidRPr="00D4498B">
        <w:rPr>
          <w:rFonts w:cs="Times New Roman"/>
          <w:szCs w:val="28"/>
        </w:rPr>
        <w:t xml:space="preserve">- популяризацию предпринимательства; </w:t>
      </w:r>
    </w:p>
    <w:p w:rsidR="00FE5E84" w:rsidRPr="00D4498B" w:rsidRDefault="00FE5E84" w:rsidP="00FE5E84">
      <w:pPr>
        <w:pStyle w:val="Default"/>
        <w:ind w:firstLine="709"/>
        <w:jc w:val="both"/>
        <w:rPr>
          <w:rFonts w:ascii="Times New Roman" w:eastAsiaTheme="minorHAnsi" w:hAnsi="Times New Roman" w:cs="Times New Roman"/>
          <w:color w:val="auto"/>
          <w:sz w:val="28"/>
          <w:szCs w:val="28"/>
          <w:lang w:eastAsia="en-US"/>
        </w:rPr>
      </w:pPr>
      <w:r w:rsidRPr="00D4498B">
        <w:rPr>
          <w:rFonts w:ascii="Times New Roman" w:eastAsiaTheme="minorHAnsi" w:hAnsi="Times New Roman" w:cs="Times New Roman"/>
          <w:color w:val="auto"/>
          <w:sz w:val="28"/>
          <w:szCs w:val="28"/>
          <w:lang w:eastAsia="en-US"/>
        </w:rPr>
        <w:t xml:space="preserve">- создание благоприятных условий осуществления деятельности </w:t>
      </w:r>
      <w:r w:rsidR="0022003C">
        <w:rPr>
          <w:rFonts w:ascii="Times New Roman" w:eastAsiaTheme="minorHAnsi" w:hAnsi="Times New Roman" w:cs="Times New Roman"/>
          <w:color w:val="auto"/>
          <w:sz w:val="28"/>
          <w:szCs w:val="28"/>
          <w:lang w:eastAsia="en-US"/>
        </w:rPr>
        <w:br/>
      </w:r>
      <w:r w:rsidRPr="00D4498B">
        <w:rPr>
          <w:rFonts w:ascii="Times New Roman" w:eastAsiaTheme="minorHAnsi" w:hAnsi="Times New Roman" w:cs="Times New Roman"/>
          <w:color w:val="auto"/>
          <w:sz w:val="28"/>
          <w:szCs w:val="28"/>
          <w:lang w:eastAsia="en-US"/>
        </w:rPr>
        <w:t xml:space="preserve">для </w:t>
      </w:r>
      <w:proofErr w:type="spellStart"/>
      <w:r w:rsidRPr="00D4498B">
        <w:rPr>
          <w:rFonts w:ascii="Times New Roman" w:eastAsiaTheme="minorHAnsi" w:hAnsi="Times New Roman" w:cs="Times New Roman"/>
          <w:color w:val="auto"/>
          <w:sz w:val="28"/>
          <w:szCs w:val="28"/>
          <w:lang w:eastAsia="en-US"/>
        </w:rPr>
        <w:t>самозанятых</w:t>
      </w:r>
      <w:proofErr w:type="spellEnd"/>
      <w:r w:rsidRPr="00D4498B">
        <w:rPr>
          <w:rFonts w:ascii="Times New Roman" w:eastAsiaTheme="minorHAnsi" w:hAnsi="Times New Roman" w:cs="Times New Roman"/>
          <w:color w:val="auto"/>
          <w:sz w:val="28"/>
          <w:szCs w:val="28"/>
          <w:lang w:eastAsia="en-US"/>
        </w:rPr>
        <w:t xml:space="preserve"> граждан;</w:t>
      </w:r>
    </w:p>
    <w:p w:rsidR="00FE5E84" w:rsidRPr="00D4498B" w:rsidRDefault="00FE5E84" w:rsidP="00FE5E84">
      <w:pPr>
        <w:pStyle w:val="Default"/>
        <w:ind w:firstLine="709"/>
        <w:jc w:val="both"/>
        <w:rPr>
          <w:rFonts w:ascii="Times New Roman" w:eastAsiaTheme="minorHAnsi" w:hAnsi="Times New Roman" w:cs="Times New Roman"/>
          <w:color w:val="auto"/>
          <w:sz w:val="28"/>
          <w:szCs w:val="28"/>
          <w:lang w:eastAsia="en-US"/>
        </w:rPr>
      </w:pPr>
      <w:r w:rsidRPr="00D4498B">
        <w:rPr>
          <w:rFonts w:ascii="Times New Roman" w:eastAsiaTheme="minorHAnsi" w:hAnsi="Times New Roman" w:cs="Times New Roman"/>
          <w:color w:val="auto"/>
          <w:sz w:val="28"/>
          <w:szCs w:val="28"/>
          <w:lang w:eastAsia="en-US"/>
        </w:rPr>
        <w:t>- расширение имущественной поддержки субъектов малого и среднего предпринимательства;</w:t>
      </w:r>
    </w:p>
    <w:p w:rsidR="00FE5E84" w:rsidRPr="00D4498B" w:rsidRDefault="00FE5E84" w:rsidP="00FE5E84">
      <w:pPr>
        <w:pStyle w:val="Default"/>
        <w:ind w:firstLine="709"/>
        <w:jc w:val="both"/>
        <w:rPr>
          <w:rFonts w:ascii="Times New Roman" w:eastAsiaTheme="minorHAnsi" w:hAnsi="Times New Roman" w:cs="Times New Roman"/>
          <w:color w:val="auto"/>
          <w:sz w:val="28"/>
          <w:szCs w:val="28"/>
          <w:lang w:eastAsia="en-US"/>
        </w:rPr>
      </w:pPr>
      <w:r w:rsidRPr="00D4498B">
        <w:rPr>
          <w:rFonts w:ascii="Times New Roman" w:eastAsiaTheme="minorHAnsi" w:hAnsi="Times New Roman" w:cs="Times New Roman"/>
          <w:color w:val="auto"/>
          <w:spacing w:val="-4"/>
          <w:sz w:val="28"/>
          <w:szCs w:val="28"/>
          <w:lang w:eastAsia="en-US"/>
        </w:rPr>
        <w:t>- снижение</w:t>
      </w:r>
      <w:r w:rsidRPr="00D4498B">
        <w:rPr>
          <w:rFonts w:ascii="Times New Roman" w:eastAsiaTheme="minorHAnsi" w:hAnsi="Times New Roman" w:cs="Times New Roman"/>
          <w:color w:val="auto"/>
          <w:sz w:val="28"/>
          <w:szCs w:val="28"/>
          <w:lang w:eastAsia="en-US"/>
        </w:rPr>
        <w:t xml:space="preserve"> административной нагрузки на малые и средние предприятия;</w:t>
      </w:r>
    </w:p>
    <w:p w:rsidR="00FE5E84" w:rsidRPr="00D4498B" w:rsidRDefault="00FE5E84" w:rsidP="00FE5E84">
      <w:pPr>
        <w:pStyle w:val="Default"/>
        <w:ind w:firstLine="709"/>
        <w:jc w:val="both"/>
        <w:rPr>
          <w:rFonts w:ascii="Times New Roman" w:eastAsiaTheme="minorHAnsi" w:hAnsi="Times New Roman" w:cs="Times New Roman"/>
          <w:color w:val="auto"/>
          <w:sz w:val="28"/>
          <w:szCs w:val="28"/>
          <w:lang w:eastAsia="en-US"/>
        </w:rPr>
      </w:pPr>
      <w:r w:rsidRPr="00D4498B">
        <w:rPr>
          <w:rFonts w:ascii="Times New Roman" w:eastAsiaTheme="minorHAnsi" w:hAnsi="Times New Roman" w:cs="Times New Roman"/>
          <w:color w:val="auto"/>
          <w:spacing w:val="-4"/>
          <w:sz w:val="28"/>
          <w:szCs w:val="28"/>
          <w:lang w:eastAsia="en-US"/>
        </w:rPr>
        <w:t>- рост численности занятых</w:t>
      </w:r>
      <w:r w:rsidRPr="00D4498B">
        <w:rPr>
          <w:rFonts w:ascii="Times New Roman" w:eastAsiaTheme="minorHAnsi" w:hAnsi="Times New Roman" w:cs="Times New Roman"/>
          <w:color w:val="auto"/>
          <w:sz w:val="28"/>
          <w:szCs w:val="28"/>
          <w:lang w:eastAsia="en-US"/>
        </w:rPr>
        <w:t>.</w:t>
      </w:r>
    </w:p>
    <w:p w:rsidR="00FE5E84" w:rsidRPr="00D4498B" w:rsidRDefault="00FE5E84" w:rsidP="00FE5E84">
      <w:pPr>
        <w:ind w:firstLine="709"/>
        <w:jc w:val="both"/>
        <w:rPr>
          <w:rFonts w:eastAsia="Calibri"/>
          <w:szCs w:val="28"/>
        </w:rPr>
      </w:pPr>
      <w:r w:rsidRPr="00D4498B">
        <w:rPr>
          <w:rFonts w:eastAsia="Calibri"/>
          <w:szCs w:val="28"/>
        </w:rPr>
        <w:t xml:space="preserve">По данным инспекции Федеральной налоговой службы по городу Сургуту в Ханты-Мансийском автономном округе – Югре (далее – ИФНС России </w:t>
      </w:r>
      <w:r w:rsidRPr="00D4498B">
        <w:rPr>
          <w:rFonts w:eastAsia="Calibri"/>
          <w:szCs w:val="28"/>
        </w:rPr>
        <w:br/>
        <w:t>по городу Сургуту) н</w:t>
      </w:r>
      <w:r w:rsidRPr="00D4498B">
        <w:rPr>
          <w:szCs w:val="28"/>
        </w:rPr>
        <w:t xml:space="preserve">а территории города осуществляют свою деятельность более 17,7 тысяч субъектов малого бизнеса. В </w:t>
      </w:r>
      <w:r w:rsidRPr="00D4498B">
        <w:rPr>
          <w:rFonts w:eastAsia="Calibri"/>
          <w:szCs w:val="28"/>
        </w:rPr>
        <w:t>2022 году прогнозируется сокращение</w:t>
      </w:r>
      <w:r w:rsidR="00E21468">
        <w:rPr>
          <w:rFonts w:eastAsia="Calibri"/>
          <w:szCs w:val="28"/>
        </w:rPr>
        <w:t xml:space="preserve"> на 2,4 тысяч единиц количества</w:t>
      </w:r>
      <w:r w:rsidRPr="00D4498B">
        <w:rPr>
          <w:rFonts w:eastAsia="Calibri"/>
          <w:szCs w:val="28"/>
        </w:rPr>
        <w:t xml:space="preserve"> зарегист</w:t>
      </w:r>
      <w:r w:rsidR="00E21468">
        <w:rPr>
          <w:rFonts w:eastAsia="Calibri"/>
          <w:szCs w:val="28"/>
        </w:rPr>
        <w:t>рированных на территории города</w:t>
      </w:r>
      <w:r w:rsidRPr="00D4498B">
        <w:rPr>
          <w:rFonts w:eastAsia="Calibri"/>
          <w:szCs w:val="28"/>
        </w:rPr>
        <w:t xml:space="preserve"> субъектов малого предпринимательства по сравнению с предыдущим го</w:t>
      </w:r>
      <w:r w:rsidR="00E21468">
        <w:rPr>
          <w:rFonts w:eastAsia="Calibri"/>
          <w:szCs w:val="28"/>
        </w:rPr>
        <w:t>дом, обусловленное реализацией Ф</w:t>
      </w:r>
      <w:r w:rsidRPr="00D4498B">
        <w:rPr>
          <w:rFonts w:eastAsia="Calibri"/>
          <w:szCs w:val="28"/>
        </w:rPr>
        <w:t xml:space="preserve">едерального закона от 08.08.2001 № 129-ФЗ </w:t>
      </w:r>
      <w:r w:rsidRPr="00D4498B">
        <w:rPr>
          <w:rFonts w:eastAsia="Calibri"/>
          <w:szCs w:val="28"/>
        </w:rPr>
        <w:br/>
        <w:t xml:space="preserve">«О государственной регистрации юридических лиц и индивидуальных предпринимателей» по исключению недействующих юридических лиц. </w:t>
      </w:r>
    </w:p>
    <w:p w:rsidR="00FE5E84" w:rsidRPr="00D4498B" w:rsidRDefault="00FE5E84" w:rsidP="00FE5E84">
      <w:pPr>
        <w:pStyle w:val="aff5"/>
        <w:spacing w:after="0"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t>Так, по итогам 1 полугодия 2022 года по решению ИФНС России по городу Сургуту были сняты с учета 0,3</w:t>
      </w:r>
      <w:r w:rsidR="00E21468">
        <w:rPr>
          <w:rFonts w:ascii="Times New Roman" w:eastAsia="Calibri" w:hAnsi="Times New Roman"/>
          <w:sz w:val="28"/>
          <w:szCs w:val="28"/>
        </w:rPr>
        <w:t>%</w:t>
      </w:r>
      <w:r w:rsidRPr="00D4498B">
        <w:rPr>
          <w:rFonts w:ascii="Times New Roman" w:eastAsia="Calibri" w:hAnsi="Times New Roman"/>
          <w:sz w:val="28"/>
          <w:szCs w:val="28"/>
        </w:rPr>
        <w:t xml:space="preserve"> хозяйствующих субъектов малого и среднего предпринимательства (далее – МСП). Кроме того, по собственной инициативе </w:t>
      </w:r>
      <w:r w:rsidRPr="00D4498B">
        <w:rPr>
          <w:rFonts w:ascii="Times New Roman" w:eastAsia="Calibri" w:hAnsi="Times New Roman"/>
          <w:sz w:val="28"/>
          <w:szCs w:val="28"/>
        </w:rPr>
        <w:br/>
        <w:t xml:space="preserve">с учета снялись 1,2 тысячи субъектов МСП. В 1 полугодии 2022 года вновь создано 1,9 тысяч субъектов. </w:t>
      </w:r>
    </w:p>
    <w:p w:rsidR="00FE5E84" w:rsidRPr="00D4498B" w:rsidRDefault="00FE5E84" w:rsidP="00FE5E84">
      <w:pPr>
        <w:ind w:firstLine="709"/>
        <w:jc w:val="both"/>
        <w:rPr>
          <w:rFonts w:cs="Times New Roman"/>
          <w:szCs w:val="28"/>
        </w:rPr>
      </w:pPr>
      <w:r w:rsidRPr="00D4498B">
        <w:rPr>
          <w:rFonts w:cs="Times New Roman"/>
          <w:szCs w:val="28"/>
        </w:rPr>
        <w:t>В малом бизнесе занято около 45 тыс. человек или 28% от общей численности занятых в экономике на территории города.</w:t>
      </w:r>
    </w:p>
    <w:p w:rsidR="00FE5E84" w:rsidRPr="00D4498B" w:rsidRDefault="00FE5E84" w:rsidP="00FE5E84">
      <w:pPr>
        <w:ind w:firstLine="709"/>
        <w:contextualSpacing/>
        <w:jc w:val="both"/>
        <w:rPr>
          <w:rFonts w:eastAsia="Calibri"/>
          <w:szCs w:val="28"/>
        </w:rPr>
      </w:pPr>
      <w:r w:rsidRPr="00D4498B">
        <w:rPr>
          <w:rFonts w:eastAsia="Calibri"/>
          <w:szCs w:val="28"/>
        </w:rPr>
        <w:t xml:space="preserve">Администрацией города и ИФНС России по городу Сургуту продолжилась расширенная информационная кампания для популяризации института </w:t>
      </w:r>
      <w:proofErr w:type="spellStart"/>
      <w:r w:rsidRPr="00D4498B">
        <w:rPr>
          <w:rFonts w:eastAsia="Calibri"/>
          <w:szCs w:val="28"/>
        </w:rPr>
        <w:t>самозанятых</w:t>
      </w:r>
      <w:proofErr w:type="spellEnd"/>
      <w:r w:rsidRPr="00D4498B">
        <w:rPr>
          <w:rFonts w:eastAsia="Calibri"/>
          <w:szCs w:val="28"/>
        </w:rPr>
        <w:t xml:space="preserve"> и по применению налога на профессиональный доход (далее – НПД). В городе активно формируется рынок легальных продавцов </w:t>
      </w:r>
      <w:r w:rsidRPr="00D4498B">
        <w:rPr>
          <w:rFonts w:eastAsia="Calibri"/>
          <w:szCs w:val="28"/>
        </w:rPr>
        <w:br/>
        <w:t xml:space="preserve">и защищенных покупателей, о чем свидетельствует рост количества зарегистрированных плательщиков НПД. </w:t>
      </w:r>
      <w:r w:rsidRPr="00D4498B">
        <w:rPr>
          <w:szCs w:val="28"/>
        </w:rPr>
        <w:t>Так, п</w:t>
      </w:r>
      <w:r w:rsidRPr="00D4498B">
        <w:rPr>
          <w:rFonts w:eastAsia="Calibri"/>
          <w:szCs w:val="28"/>
        </w:rPr>
        <w:t xml:space="preserve">о состоянию на 30.06.2022 </w:t>
      </w:r>
      <w:r w:rsidRPr="00D4498B">
        <w:rPr>
          <w:rFonts w:eastAsia="Calibri"/>
          <w:szCs w:val="28"/>
        </w:rPr>
        <w:br/>
        <w:t xml:space="preserve">на территории города по данным ИФНС России по городу Сургуту зарегистрировано 16 217 плательщиков НПД (на 30.06.2021 – 8 154). </w:t>
      </w:r>
    </w:p>
    <w:p w:rsidR="00FE5E84" w:rsidRPr="00D4498B" w:rsidRDefault="00FE5E84" w:rsidP="00FE5E84">
      <w:pPr>
        <w:ind w:firstLine="709"/>
        <w:jc w:val="both"/>
        <w:rPr>
          <w:szCs w:val="28"/>
        </w:rPr>
      </w:pPr>
      <w:r w:rsidRPr="00D4498B">
        <w:rPr>
          <w:szCs w:val="28"/>
        </w:rPr>
        <w:lastRenderedPageBreak/>
        <w:t xml:space="preserve">Основными видами деятельности в структуре занятости предпринимателей </w:t>
      </w:r>
      <w:r w:rsidRPr="00D4498B">
        <w:rPr>
          <w:spacing w:val="-4"/>
          <w:szCs w:val="28"/>
        </w:rPr>
        <w:t>города являются торговля (38,1%), строительство (17,6%), оказание</w:t>
      </w:r>
      <w:r w:rsidRPr="00D4498B">
        <w:rPr>
          <w:szCs w:val="28"/>
        </w:rPr>
        <w:t xml:space="preserve"> транспортных услуг и услуг связи (9,1%), промышленное производство (7,6%), оказание социальных услуг (6,6%), общественное питание (4,6%).</w:t>
      </w:r>
    </w:p>
    <w:p w:rsidR="00FE5E84" w:rsidRPr="00D4498B" w:rsidRDefault="00FE5E84" w:rsidP="00FE5E84">
      <w:pPr>
        <w:ind w:firstLine="709"/>
        <w:jc w:val="both"/>
        <w:rPr>
          <w:rFonts w:cs="Times New Roman"/>
          <w:szCs w:val="28"/>
        </w:rPr>
      </w:pPr>
      <w:r w:rsidRPr="00D4498B">
        <w:rPr>
          <w:rFonts w:eastAsia="Times New Roman" w:cs="Times New Roman"/>
          <w:szCs w:val="28"/>
          <w:lang w:eastAsia="ru-RU"/>
        </w:rPr>
        <w:t xml:space="preserve">Особое внимание уделяется поддержке социальных предпринимателей, начинающих предпринимателей, осуществляющих деятельность в сфере производства, а также инновационных компаний. В данном направлении проводится активная кампания по получению статуса «социальное предприятие». </w:t>
      </w:r>
      <w:r w:rsidRPr="00D4498B">
        <w:rPr>
          <w:rFonts w:cs="Times New Roman"/>
          <w:szCs w:val="28"/>
        </w:rPr>
        <w:t xml:space="preserve">На 30.06.2022 статус «социальное предприятие» по данным реестра субъектов МСП получили 78 предпринимателей (30.06.2021 – </w:t>
      </w:r>
      <w:r w:rsidRPr="00D4498B">
        <w:rPr>
          <w:rFonts w:cs="Times New Roman"/>
          <w:szCs w:val="28"/>
        </w:rPr>
        <w:br/>
        <w:t>65 предпринимателей).</w:t>
      </w:r>
    </w:p>
    <w:p w:rsidR="00FE5E84" w:rsidRPr="00D4498B" w:rsidRDefault="00FE5E84" w:rsidP="00FE5E84">
      <w:pPr>
        <w:ind w:firstLine="709"/>
        <w:jc w:val="both"/>
        <w:rPr>
          <w:szCs w:val="28"/>
        </w:rPr>
      </w:pPr>
      <w:r w:rsidRPr="00D4498B">
        <w:rPr>
          <w:szCs w:val="28"/>
        </w:rPr>
        <w:t xml:space="preserve">Период первоначального формирования условий для развития предпринимательской деятельности в муниципалитете завершен. В тоже время результаты проведенных социологических исследований и опросов показывают, что продолжают сохраняться некоторые трудности (проблемы), объективно присущие этой области, не только в городе, но и в иных муниципальных образованиях страны. </w:t>
      </w:r>
    </w:p>
    <w:p w:rsidR="00FE5E84" w:rsidRPr="00D4498B" w:rsidRDefault="00FE5E84" w:rsidP="00FE5E84">
      <w:pPr>
        <w:ind w:firstLine="709"/>
        <w:jc w:val="both"/>
        <w:rPr>
          <w:szCs w:val="28"/>
        </w:rPr>
      </w:pPr>
      <w:r w:rsidRPr="00D4498B">
        <w:rPr>
          <w:szCs w:val="28"/>
        </w:rPr>
        <w:t xml:space="preserve">Основными из них являются: </w:t>
      </w:r>
    </w:p>
    <w:p w:rsidR="00FE5E84" w:rsidRPr="00D4498B" w:rsidRDefault="00FE5E84" w:rsidP="00FE5E84">
      <w:pPr>
        <w:ind w:firstLine="709"/>
        <w:jc w:val="both"/>
        <w:rPr>
          <w:szCs w:val="28"/>
        </w:rPr>
      </w:pPr>
      <w:r w:rsidRPr="00D4498B">
        <w:rPr>
          <w:szCs w:val="28"/>
        </w:rPr>
        <w:t>- проблема со сбором статистической отчетности;</w:t>
      </w:r>
    </w:p>
    <w:p w:rsidR="00FE5E84" w:rsidRPr="00D4498B" w:rsidRDefault="00FE5E84" w:rsidP="00FE5E84">
      <w:pPr>
        <w:ind w:firstLine="709"/>
        <w:jc w:val="both"/>
        <w:rPr>
          <w:szCs w:val="28"/>
        </w:rPr>
      </w:pPr>
      <w:r w:rsidRPr="00D4498B">
        <w:rPr>
          <w:szCs w:val="28"/>
        </w:rPr>
        <w:t>- данные единого реестра субъектов малого и среднего предпринимательства не отражают полную информацию по территориям;</w:t>
      </w:r>
    </w:p>
    <w:p w:rsidR="00FE5E84" w:rsidRPr="00D4498B" w:rsidRDefault="00FE5E84" w:rsidP="00FE5E84">
      <w:pPr>
        <w:ind w:firstLine="709"/>
        <w:jc w:val="both"/>
        <w:rPr>
          <w:szCs w:val="28"/>
        </w:rPr>
      </w:pPr>
      <w:r w:rsidRPr="00D4498B">
        <w:rPr>
          <w:szCs w:val="28"/>
        </w:rPr>
        <w:t xml:space="preserve">- недостаточность собственных финансовых ресурсов, в том числе </w:t>
      </w:r>
      <w:r w:rsidRPr="00D4498B">
        <w:rPr>
          <w:szCs w:val="28"/>
        </w:rPr>
        <w:br/>
        <w:t xml:space="preserve">для использования современных технологий и оборудования, сложность </w:t>
      </w:r>
      <w:r w:rsidRPr="00D4498B">
        <w:rPr>
          <w:szCs w:val="28"/>
        </w:rPr>
        <w:br/>
        <w:t xml:space="preserve">в получении кредитов из-за достаточно высоких по сравнению с доходностью бизнеса ставок платы за кредитные ресурсы и жестких требований банков </w:t>
      </w:r>
      <w:r w:rsidRPr="00D4498B">
        <w:rPr>
          <w:szCs w:val="28"/>
        </w:rPr>
        <w:br/>
        <w:t>к обеспечению, связанных с получением кредитов;</w:t>
      </w:r>
    </w:p>
    <w:p w:rsidR="00FE5E84" w:rsidRPr="00D4498B" w:rsidRDefault="00FE5E84" w:rsidP="00FE5E84">
      <w:pPr>
        <w:ind w:firstLine="709"/>
        <w:jc w:val="both"/>
        <w:rPr>
          <w:szCs w:val="28"/>
        </w:rPr>
      </w:pPr>
      <w:r w:rsidRPr="00D4498B">
        <w:rPr>
          <w:szCs w:val="28"/>
        </w:rPr>
        <w:t>- слабая имущественная база (недостаточность основных фондов) малых предприятий и, как следствие, недостаточность собственного обеспечения исполнения обязательств по кредитному договору;</w:t>
      </w:r>
    </w:p>
    <w:p w:rsidR="00FE5E84" w:rsidRPr="00D4498B" w:rsidRDefault="00FE5E84" w:rsidP="00FE5E84">
      <w:pPr>
        <w:ind w:firstLine="709"/>
        <w:jc w:val="both"/>
        <w:rPr>
          <w:spacing w:val="-4"/>
          <w:szCs w:val="28"/>
        </w:rPr>
      </w:pPr>
      <w:r w:rsidRPr="00D4498B">
        <w:rPr>
          <w:spacing w:val="-4"/>
          <w:szCs w:val="28"/>
        </w:rPr>
        <w:t xml:space="preserve">- высокие издержки при «вхождении на рынок» для начинающих субъектов малого предпринимательства, в том числе высокая арендная плата за помещения, финансовые и административные трудности при решении вопросов доступа </w:t>
      </w:r>
      <w:r w:rsidRPr="00D4498B">
        <w:rPr>
          <w:spacing w:val="-4"/>
          <w:szCs w:val="28"/>
        </w:rPr>
        <w:br/>
        <w:t>к инженерным сетям;</w:t>
      </w:r>
    </w:p>
    <w:p w:rsidR="00FE5E84" w:rsidRPr="00D4498B" w:rsidRDefault="00FE5E84" w:rsidP="00FE5E84">
      <w:pPr>
        <w:ind w:firstLine="709"/>
        <w:jc w:val="both"/>
        <w:rPr>
          <w:szCs w:val="28"/>
        </w:rPr>
      </w:pPr>
      <w:r w:rsidRPr="00D4498B">
        <w:rPr>
          <w:szCs w:val="28"/>
        </w:rPr>
        <w:t xml:space="preserve">- проблемы продвижения продукции (работ и услуг) на региональные </w:t>
      </w:r>
      <w:r w:rsidRPr="00D4498B">
        <w:rPr>
          <w:szCs w:val="28"/>
        </w:rPr>
        <w:br/>
        <w:t>и международные рынки (недостаточно эффективная маркетинговая политика);</w:t>
      </w:r>
    </w:p>
    <w:p w:rsidR="00FE5E84" w:rsidRPr="00D4498B" w:rsidRDefault="00FE5E84" w:rsidP="00FE5E84">
      <w:pPr>
        <w:ind w:firstLine="709"/>
        <w:jc w:val="both"/>
        <w:rPr>
          <w:szCs w:val="28"/>
        </w:rPr>
      </w:pPr>
      <w:r w:rsidRPr="00D4498B">
        <w:rPr>
          <w:szCs w:val="28"/>
        </w:rPr>
        <w:t>- недостаток квалифицированных кадров;</w:t>
      </w:r>
    </w:p>
    <w:p w:rsidR="00FE5E84" w:rsidRPr="00D4498B" w:rsidRDefault="00FE5E84" w:rsidP="00FE5E84">
      <w:pPr>
        <w:ind w:firstLine="709"/>
        <w:jc w:val="both"/>
        <w:rPr>
          <w:szCs w:val="28"/>
        </w:rPr>
      </w:pPr>
      <w:r w:rsidRPr="00D4498B">
        <w:rPr>
          <w:szCs w:val="28"/>
        </w:rPr>
        <w:t>- проблемы в получении земельных участков под объекты недвижимого имущества и другие.</w:t>
      </w:r>
    </w:p>
    <w:p w:rsidR="00FE5E84" w:rsidRPr="00D4498B" w:rsidRDefault="00FE5E84" w:rsidP="00FE5E84">
      <w:pPr>
        <w:ind w:firstLine="709"/>
        <w:jc w:val="both"/>
        <w:rPr>
          <w:szCs w:val="28"/>
          <w:shd w:val="clear" w:color="auto" w:fill="FFFFFF"/>
        </w:rPr>
      </w:pPr>
      <w:r w:rsidRPr="00D4498B">
        <w:rPr>
          <w:szCs w:val="28"/>
        </w:rPr>
        <w:t xml:space="preserve">В 2022 году на деятельность ряда сфер малого бизнеса будут оказывать негативное влияние </w:t>
      </w:r>
      <w:proofErr w:type="spellStart"/>
      <w:r w:rsidRPr="00D4498B">
        <w:rPr>
          <w:szCs w:val="28"/>
        </w:rPr>
        <w:t>санкционные</w:t>
      </w:r>
      <w:proofErr w:type="spellEnd"/>
      <w:r w:rsidRPr="00D4498B">
        <w:rPr>
          <w:szCs w:val="28"/>
        </w:rPr>
        <w:t xml:space="preserve"> ограничения. Наибольший спад сохраняется </w:t>
      </w:r>
      <w:r w:rsidRPr="00D4498B">
        <w:rPr>
          <w:szCs w:val="28"/>
        </w:rPr>
        <w:br/>
        <w:t xml:space="preserve">в секторах малого предпринимательства, ориентированных на потребительский спрос, прежде всего, это </w:t>
      </w:r>
      <w:r w:rsidRPr="00D4498B">
        <w:rPr>
          <w:szCs w:val="28"/>
          <w:shd w:val="clear" w:color="auto" w:fill="FFFFFF"/>
        </w:rPr>
        <w:t>общественное питание и туризм, торговля и сфера услуг.</w:t>
      </w:r>
    </w:p>
    <w:p w:rsidR="00FE5E84" w:rsidRPr="00D4498B" w:rsidRDefault="00FE5E84" w:rsidP="00FE5E84">
      <w:pPr>
        <w:ind w:firstLine="709"/>
        <w:jc w:val="both"/>
        <w:rPr>
          <w:szCs w:val="28"/>
        </w:rPr>
      </w:pPr>
      <w:r w:rsidRPr="00D4498B">
        <w:rPr>
          <w:szCs w:val="28"/>
        </w:rPr>
        <w:lastRenderedPageBreak/>
        <w:t xml:space="preserve">В целом, оборот </w:t>
      </w:r>
      <w:r w:rsidRPr="00D4498B">
        <w:rPr>
          <w:spacing w:val="-4"/>
          <w:szCs w:val="28"/>
        </w:rPr>
        <w:t xml:space="preserve">малого бизнеса </w:t>
      </w:r>
      <w:r w:rsidRPr="00D4498B">
        <w:rPr>
          <w:szCs w:val="28"/>
        </w:rPr>
        <w:t xml:space="preserve">в 2022 году составит по оценке </w:t>
      </w:r>
      <w:r w:rsidRPr="00D4498B">
        <w:rPr>
          <w:bCs/>
          <w:szCs w:val="28"/>
        </w:rPr>
        <w:t xml:space="preserve">около </w:t>
      </w:r>
      <w:r w:rsidRPr="00D4498B">
        <w:rPr>
          <w:bCs/>
          <w:szCs w:val="28"/>
        </w:rPr>
        <w:br/>
        <w:t xml:space="preserve">204,8 </w:t>
      </w:r>
      <w:r w:rsidRPr="00D4498B">
        <w:rPr>
          <w:szCs w:val="28"/>
        </w:rPr>
        <w:t xml:space="preserve">млрд. рублей, что ниже уровня предыдущего года в сопоставимых ценах на 0,4%. </w:t>
      </w:r>
    </w:p>
    <w:p w:rsidR="00FE5E84" w:rsidRPr="00D4498B" w:rsidRDefault="00FE5E84" w:rsidP="00FE5E84">
      <w:pPr>
        <w:pStyle w:val="aff5"/>
        <w:spacing w:after="0" w:line="240" w:lineRule="auto"/>
        <w:ind w:left="0" w:firstLine="709"/>
        <w:jc w:val="both"/>
        <w:rPr>
          <w:rFonts w:ascii="Times New Roman" w:hAnsi="Times New Roman"/>
          <w:sz w:val="28"/>
          <w:szCs w:val="28"/>
          <w:shd w:val="clear" w:color="auto" w:fill="FFFFFF"/>
        </w:rPr>
      </w:pPr>
      <w:r w:rsidRPr="00D4498B">
        <w:rPr>
          <w:rFonts w:ascii="Times New Roman" w:hAnsi="Times New Roman"/>
          <w:sz w:val="28"/>
          <w:szCs w:val="28"/>
        </w:rPr>
        <w:t>Объем налоговых поступлений в бюджет города от деятельности субъектов МСП по оценке 2022 года увеличится на 5% по сравнению с уровнем 2021 года.</w:t>
      </w:r>
      <w:r w:rsidRPr="00D4498B">
        <w:rPr>
          <w:rFonts w:ascii="Times New Roman" w:hAnsi="Times New Roman"/>
          <w:sz w:val="28"/>
          <w:szCs w:val="28"/>
          <w:shd w:val="clear" w:color="auto" w:fill="FFFFFF"/>
        </w:rPr>
        <w:t xml:space="preserve"> Данный рост обусловлен переходом </w:t>
      </w:r>
      <w:r w:rsidRPr="00D4498B">
        <w:rPr>
          <w:rFonts w:ascii="Times New Roman" w:hAnsi="Times New Roman"/>
          <w:sz w:val="28"/>
          <w:szCs w:val="28"/>
        </w:rPr>
        <w:t xml:space="preserve">предпринимателей </w:t>
      </w:r>
      <w:r w:rsidRPr="00D4498B">
        <w:rPr>
          <w:rFonts w:ascii="Times New Roman" w:hAnsi="Times New Roman"/>
          <w:sz w:val="28"/>
          <w:szCs w:val="28"/>
        </w:rPr>
        <w:br/>
        <w:t xml:space="preserve">на упрощенную систему налогообложения. </w:t>
      </w:r>
      <w:r w:rsidRPr="00D4498B">
        <w:rPr>
          <w:rFonts w:ascii="Times New Roman" w:hAnsi="Times New Roman"/>
          <w:sz w:val="28"/>
          <w:szCs w:val="28"/>
          <w:shd w:val="clear" w:color="auto" w:fill="FFFFFF"/>
        </w:rPr>
        <w:t xml:space="preserve">Доля налогов, поступающих </w:t>
      </w:r>
      <w:r w:rsidRPr="00D4498B">
        <w:rPr>
          <w:rFonts w:ascii="Times New Roman" w:hAnsi="Times New Roman"/>
          <w:sz w:val="28"/>
          <w:szCs w:val="28"/>
          <w:shd w:val="clear" w:color="auto" w:fill="FFFFFF"/>
        </w:rPr>
        <w:br/>
        <w:t xml:space="preserve">от данной категории налогоплательщиков, в налоговых доходах бюджета города составит более 17%. </w:t>
      </w:r>
      <w:r w:rsidRPr="00D4498B">
        <w:rPr>
          <w:rFonts w:ascii="Times New Roman" w:hAnsi="Times New Roman"/>
          <w:sz w:val="28"/>
          <w:szCs w:val="28"/>
        </w:rPr>
        <w:t xml:space="preserve">Предприниматели вносят значительный вклад в наполнение бюджета города. Город является лидером в общем объеме поступлений </w:t>
      </w:r>
      <w:r w:rsidRPr="00D4498B">
        <w:rPr>
          <w:rFonts w:ascii="Times New Roman" w:hAnsi="Times New Roman"/>
          <w:sz w:val="28"/>
          <w:szCs w:val="28"/>
        </w:rPr>
        <w:br/>
        <w:t>по налогам на совокупный доход – его доля около 30</w:t>
      </w:r>
      <w:r w:rsidRPr="00D4498B">
        <w:rPr>
          <w:rFonts w:ascii="Times New Roman" w:hAnsi="Times New Roman"/>
          <w:sz w:val="28"/>
          <w:szCs w:val="28"/>
          <w:shd w:val="clear" w:color="auto" w:fill="FFFFFF"/>
        </w:rPr>
        <w:t xml:space="preserve">% от общего объема </w:t>
      </w:r>
      <w:r w:rsidRPr="00D4498B">
        <w:rPr>
          <w:rFonts w:ascii="Times New Roman" w:hAnsi="Times New Roman"/>
          <w:sz w:val="28"/>
          <w:szCs w:val="28"/>
          <w:shd w:val="clear" w:color="auto" w:fill="FFFFFF"/>
        </w:rPr>
        <w:br/>
        <w:t xml:space="preserve">по автономному округу. </w:t>
      </w:r>
    </w:p>
    <w:p w:rsidR="00FE5E84" w:rsidRPr="00D4498B" w:rsidRDefault="00FE5E84" w:rsidP="00FE5E84">
      <w:pPr>
        <w:ind w:firstLine="709"/>
        <w:jc w:val="both"/>
        <w:rPr>
          <w:rFonts w:eastAsia="Calibri"/>
          <w:szCs w:val="28"/>
        </w:rPr>
      </w:pPr>
      <w:r w:rsidRPr="00D4498B">
        <w:rPr>
          <w:rFonts w:eastAsia="Calibri"/>
          <w:szCs w:val="28"/>
        </w:rPr>
        <w:t xml:space="preserve">В целях реализации региональных проектов и содействия развитию малого предпринимательства на территории города при Администрации города осуществляет деятельность координационный совет по развитию малого </w:t>
      </w:r>
      <w:r w:rsidRPr="00D4498B">
        <w:rPr>
          <w:rFonts w:eastAsia="Calibri"/>
          <w:szCs w:val="28"/>
        </w:rPr>
        <w:br/>
        <w:t>и среднего предпринимательства, а также реализуется муниципальная программа «Развитие малого и среднего предпринимательства в городе Сургуте на период до 2030 года» (далее – муниципальная программа).</w:t>
      </w:r>
    </w:p>
    <w:p w:rsidR="00FE5E84" w:rsidRPr="00D4498B" w:rsidRDefault="00FE5E84" w:rsidP="00FE5E84">
      <w:pPr>
        <w:ind w:firstLine="709"/>
        <w:jc w:val="both"/>
        <w:rPr>
          <w:szCs w:val="28"/>
        </w:rPr>
      </w:pPr>
      <w:r w:rsidRPr="00D4498B">
        <w:rPr>
          <w:rFonts w:eastAsia="Calibri"/>
          <w:szCs w:val="28"/>
        </w:rPr>
        <w:t xml:space="preserve">Мероприятия, проводимые в рамках реализации муниципальной программы, направлены на популяризацию, повышение общественного статуса предпринимательской деятельности, повышение квалификации и компетенций представителей малого и среднего предпринимательства, повышение их деловой активности и инициативы, </w:t>
      </w:r>
      <w:r w:rsidRPr="00D4498B">
        <w:rPr>
          <w:szCs w:val="28"/>
        </w:rPr>
        <w:t>а также формирования туристской привлекательности у жителей и гостей города.</w:t>
      </w:r>
    </w:p>
    <w:p w:rsidR="00FE5E84" w:rsidRPr="00D4498B" w:rsidRDefault="00FE5E84" w:rsidP="00FE5E84">
      <w:pPr>
        <w:ind w:firstLine="709"/>
        <w:jc w:val="both"/>
        <w:rPr>
          <w:rFonts w:eastAsia="Calibri"/>
          <w:szCs w:val="28"/>
        </w:rPr>
      </w:pPr>
      <w:r w:rsidRPr="00D4498B">
        <w:rPr>
          <w:rFonts w:eastAsia="Calibri"/>
          <w:szCs w:val="28"/>
        </w:rPr>
        <w:t>Актуальными мерами поддержки, по мнению предпринимательского сообщества, являются информационно-консультационная, проведение деловых мероприятий в формате круглых столов, деловых встреч, конкурсов, форумов, ярмарок, образовательная (семинары, курсы, мастер-классы), имущественная, финансовая в виде субсидий и грантов.</w:t>
      </w:r>
    </w:p>
    <w:p w:rsidR="00FE5E84" w:rsidRPr="00D4498B" w:rsidRDefault="00FE5E84" w:rsidP="00FE5E84">
      <w:pPr>
        <w:ind w:firstLine="709"/>
        <w:jc w:val="both"/>
        <w:rPr>
          <w:rFonts w:cs="Times New Roman"/>
          <w:szCs w:val="28"/>
        </w:rPr>
      </w:pPr>
      <w:r w:rsidRPr="00D4498B">
        <w:rPr>
          <w:rFonts w:cs="Times New Roman"/>
          <w:szCs w:val="28"/>
        </w:rPr>
        <w:t xml:space="preserve">В целях популяризации предпринимательства, вовлечения жителей города в предпринимательскую деятельность, а также организации публичного взаимодействия органов власти с предпринимательским сообществом города </w:t>
      </w:r>
      <w:proofErr w:type="spellStart"/>
      <w:r w:rsidRPr="00D4498B">
        <w:rPr>
          <w:rFonts w:cs="Times New Roman"/>
          <w:szCs w:val="28"/>
        </w:rPr>
        <w:t>администрируется</w:t>
      </w:r>
      <w:proofErr w:type="spellEnd"/>
      <w:r w:rsidRPr="00D4498B">
        <w:rPr>
          <w:rFonts w:cs="Times New Roman"/>
          <w:szCs w:val="28"/>
        </w:rPr>
        <w:t xml:space="preserve"> Инвестиционный портал города Сургута, создан телеграмм-канал. Данные каналы коммуникации позволяют оперативно взаимодействовать с предпринимателями, аккумулируют актуальную информацию для них.</w:t>
      </w:r>
    </w:p>
    <w:p w:rsidR="00FE5E84" w:rsidRPr="00D4498B" w:rsidRDefault="00FE5E84" w:rsidP="00FE5E84">
      <w:pPr>
        <w:ind w:firstLine="709"/>
        <w:jc w:val="both"/>
        <w:rPr>
          <w:rFonts w:cs="Times New Roman"/>
          <w:szCs w:val="28"/>
        </w:rPr>
      </w:pPr>
      <w:r w:rsidRPr="00D4498B">
        <w:rPr>
          <w:rFonts w:cs="Times New Roman"/>
          <w:szCs w:val="28"/>
        </w:rPr>
        <w:t xml:space="preserve">На постоянной основе осуществляется консультирование </w:t>
      </w:r>
      <w:r w:rsidRPr="00D4498B">
        <w:rPr>
          <w:rFonts w:cs="Times New Roman"/>
          <w:szCs w:val="28"/>
        </w:rPr>
        <w:br/>
        <w:t xml:space="preserve">и информирование субъектов малого предпринимательства о формах поддержки, о порядке сбора и подачи документов на предоставление финансовой поддержки. В 2022 году консультации проводились также </w:t>
      </w:r>
      <w:r w:rsidRPr="00D4498B">
        <w:rPr>
          <w:rFonts w:cs="Times New Roman"/>
          <w:szCs w:val="28"/>
        </w:rPr>
        <w:br/>
        <w:t>и в онлайн-режиме, на 01.09.2022 проведено 1 084 консультации.</w:t>
      </w:r>
    </w:p>
    <w:p w:rsidR="00FE5E84" w:rsidRPr="00D4498B" w:rsidRDefault="00FE5E84" w:rsidP="00FE5E84">
      <w:pPr>
        <w:ind w:firstLine="709"/>
        <w:jc w:val="both"/>
        <w:rPr>
          <w:rFonts w:eastAsia="Calibri"/>
          <w:szCs w:val="28"/>
        </w:rPr>
      </w:pPr>
      <w:r w:rsidRPr="00D4498B">
        <w:rPr>
          <w:rFonts w:eastAsia="Calibri"/>
          <w:szCs w:val="28"/>
        </w:rPr>
        <w:t xml:space="preserve">В 2022 году на реализацию муниципальной программы выделено </w:t>
      </w:r>
      <w:r w:rsidRPr="00D4498B">
        <w:rPr>
          <w:rFonts w:eastAsia="Calibri"/>
          <w:szCs w:val="28"/>
        </w:rPr>
        <w:br/>
        <w:t>23,3 млн. рублей, в том числе из бюджета автономно</w:t>
      </w:r>
      <w:r w:rsidR="00622D6F">
        <w:rPr>
          <w:rFonts w:eastAsia="Calibri"/>
          <w:szCs w:val="28"/>
        </w:rPr>
        <w:t xml:space="preserve">го округа </w:t>
      </w:r>
      <w:r w:rsidRPr="00D4498B">
        <w:rPr>
          <w:rFonts w:eastAsia="Calibri"/>
          <w:szCs w:val="28"/>
        </w:rPr>
        <w:t xml:space="preserve">– 12,26 млн. рублей, из бюджета города – 11,04 млн. рублей.  </w:t>
      </w:r>
    </w:p>
    <w:p w:rsidR="00FE5E84" w:rsidRPr="00D4498B" w:rsidRDefault="00FE5E84" w:rsidP="00FE5E84">
      <w:pPr>
        <w:pStyle w:val="aff5"/>
        <w:spacing w:after="0"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lastRenderedPageBreak/>
        <w:t xml:space="preserve">В рамках мероприятий по созданию условий для развития туризма </w:t>
      </w:r>
      <w:r w:rsidRPr="00D4498B">
        <w:rPr>
          <w:rFonts w:ascii="Times New Roman" w:eastAsia="Calibri" w:hAnsi="Times New Roman"/>
          <w:sz w:val="28"/>
          <w:szCs w:val="28"/>
        </w:rPr>
        <w:br/>
        <w:t xml:space="preserve">на Инвестиционном портале города создан отдельный раздел, посвященный внутреннему и въездному туризму, в котором аккумулируется информация </w:t>
      </w:r>
      <w:r w:rsidRPr="00D4498B">
        <w:rPr>
          <w:rFonts w:ascii="Times New Roman" w:eastAsia="Calibri" w:hAnsi="Times New Roman"/>
          <w:sz w:val="28"/>
          <w:szCs w:val="28"/>
        </w:rPr>
        <w:br/>
        <w:t xml:space="preserve">о мерах финансовой поддержки в сфере туризма, актуальных новостях, а также представлена информация о туристическом потенциале муниципального образования, в том числе приведена электронная версия путеводителя по городу Сургуту. Актуальные новости сферы туризма размещаются в отдельном разделе на портале Администрации города. </w:t>
      </w:r>
    </w:p>
    <w:p w:rsidR="00FE5E84" w:rsidRPr="00D4498B" w:rsidRDefault="00FE5E84" w:rsidP="00FE5E84">
      <w:pPr>
        <w:pStyle w:val="aff5"/>
        <w:spacing w:after="0"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t>С целью наиболее полного охвата предпринимателей города, задействованных в сфере внутреннего и въездного туризма, ведется реестр туристических ресурсов и организаций туристской индустрии муниципального образования. В реестре содержатся сведения о действующих туристических организациях, маршрутах, наиболее привлекательных туристических местах.</w:t>
      </w:r>
    </w:p>
    <w:p w:rsidR="00FE5E84" w:rsidRPr="00D4498B" w:rsidRDefault="00FE5E84" w:rsidP="00FE5E84">
      <w:pPr>
        <w:pStyle w:val="aff5"/>
        <w:spacing w:after="0"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t>В течение 2022 года запланировано издание рекламно-информационной продукции, а также участие в ежегодном туристском форуме «</w:t>
      </w:r>
      <w:proofErr w:type="spellStart"/>
      <w:r w:rsidRPr="00D4498B">
        <w:rPr>
          <w:rFonts w:ascii="Times New Roman" w:eastAsia="Calibri" w:hAnsi="Times New Roman"/>
          <w:sz w:val="28"/>
          <w:szCs w:val="28"/>
        </w:rPr>
        <w:t>ЮграТур</w:t>
      </w:r>
      <w:proofErr w:type="spellEnd"/>
      <w:r w:rsidRPr="00D4498B">
        <w:rPr>
          <w:rFonts w:ascii="Times New Roman" w:eastAsia="Calibri" w:hAnsi="Times New Roman"/>
          <w:sz w:val="28"/>
          <w:szCs w:val="28"/>
        </w:rPr>
        <w:t xml:space="preserve">» </w:t>
      </w:r>
      <w:r w:rsidRPr="00D4498B">
        <w:rPr>
          <w:rFonts w:ascii="Times New Roman" w:eastAsia="Calibri" w:hAnsi="Times New Roman"/>
          <w:sz w:val="28"/>
          <w:szCs w:val="28"/>
        </w:rPr>
        <w:br/>
        <w:t>в городе Ханты-Мансийске, на площадках которого будет представлен туристический потенциал муниципального образования.</w:t>
      </w:r>
    </w:p>
    <w:p w:rsidR="00FE5E84" w:rsidRPr="00D4498B" w:rsidRDefault="00FE5E84" w:rsidP="00FE5E84">
      <w:pPr>
        <w:shd w:val="clear" w:color="auto" w:fill="FFFFFF"/>
        <w:ind w:firstLine="709"/>
        <w:jc w:val="both"/>
        <w:rPr>
          <w:szCs w:val="28"/>
        </w:rPr>
      </w:pPr>
      <w:r w:rsidRPr="00D4498B">
        <w:rPr>
          <w:szCs w:val="28"/>
        </w:rPr>
        <w:t xml:space="preserve">В условиях экономической нестабильности и </w:t>
      </w:r>
      <w:proofErr w:type="spellStart"/>
      <w:r w:rsidRPr="00D4498B">
        <w:rPr>
          <w:szCs w:val="28"/>
        </w:rPr>
        <w:t>санкционного</w:t>
      </w:r>
      <w:proofErr w:type="spellEnd"/>
      <w:r w:rsidRPr="00D4498B">
        <w:rPr>
          <w:szCs w:val="28"/>
        </w:rPr>
        <w:t xml:space="preserve"> давления Правительством Российской Федерации приняты специальные меры поддержки предпринимателей, оказавшихся в зоне риска:</w:t>
      </w:r>
    </w:p>
    <w:p w:rsidR="00FE5E84" w:rsidRPr="00D4498B" w:rsidRDefault="00195A41" w:rsidP="00FE5E84">
      <w:pPr>
        <w:ind w:firstLine="709"/>
        <w:jc w:val="both"/>
        <w:rPr>
          <w:szCs w:val="28"/>
          <w:shd w:val="clear" w:color="auto" w:fill="FFFFFF"/>
        </w:rPr>
      </w:pPr>
      <w:r>
        <w:rPr>
          <w:szCs w:val="28"/>
        </w:rPr>
        <w:t xml:space="preserve">- </w:t>
      </w:r>
      <w:r w:rsidR="00FE5E84" w:rsidRPr="00D4498B">
        <w:rPr>
          <w:szCs w:val="28"/>
        </w:rPr>
        <w:t>з</w:t>
      </w:r>
      <w:r w:rsidR="00FE5E84" w:rsidRPr="00D4498B">
        <w:rPr>
          <w:szCs w:val="28"/>
          <w:shd w:val="clear" w:color="auto" w:fill="FFFFFF"/>
        </w:rPr>
        <w:t>апущены ряд кредитных программ (оборотное кредитование за счет льготного фондирования Центробанка, льготное кредитование по ставке до 15% акционерного общества «Корпорация МСП» и Центрального банка Российской Фе</w:t>
      </w:r>
      <w:r w:rsidR="007A2E97">
        <w:rPr>
          <w:szCs w:val="28"/>
          <w:shd w:val="clear" w:color="auto" w:fill="FFFFFF"/>
        </w:rPr>
        <w:t xml:space="preserve">дерации, кредиты по ставке 13,5 – </w:t>
      </w:r>
      <w:r w:rsidR="00FE5E84" w:rsidRPr="00D4498B">
        <w:rPr>
          <w:szCs w:val="28"/>
          <w:shd w:val="clear" w:color="auto" w:fill="FFFFFF"/>
        </w:rPr>
        <w:t>15% на оборотные и инвестиционные цели);</w:t>
      </w:r>
    </w:p>
    <w:p w:rsidR="00FE5E84" w:rsidRPr="00D4498B" w:rsidRDefault="00FE5E84" w:rsidP="00FE5E84">
      <w:pPr>
        <w:pStyle w:val="no-indent"/>
        <w:shd w:val="clear" w:color="auto" w:fill="FFFFFF"/>
        <w:spacing w:before="0" w:beforeAutospacing="0" w:after="0" w:afterAutospacing="0"/>
        <w:ind w:firstLine="709"/>
        <w:jc w:val="both"/>
        <w:rPr>
          <w:sz w:val="28"/>
          <w:szCs w:val="28"/>
        </w:rPr>
      </w:pPr>
      <w:r w:rsidRPr="00D4498B">
        <w:rPr>
          <w:sz w:val="28"/>
          <w:szCs w:val="28"/>
        </w:rPr>
        <w:t>- высокотехнологичные, инновационные субъекты малого и среднего предпринимательства могут получать льготные кредиты в акционерном обществе «МСП Банк»;</w:t>
      </w:r>
    </w:p>
    <w:p w:rsidR="00FE5E84" w:rsidRPr="00D4498B" w:rsidRDefault="00FE5E84" w:rsidP="00FE5E84">
      <w:pPr>
        <w:ind w:firstLine="709"/>
        <w:jc w:val="both"/>
        <w:rPr>
          <w:szCs w:val="28"/>
          <w:shd w:val="clear" w:color="auto" w:fill="FFFFFF"/>
        </w:rPr>
      </w:pPr>
      <w:r w:rsidRPr="00D4498B">
        <w:rPr>
          <w:szCs w:val="28"/>
          <w:shd w:val="clear" w:color="auto" w:fill="FFFFFF"/>
        </w:rPr>
        <w:t xml:space="preserve">- принимаемый акционерным обществом «Корпорация МСП» </w:t>
      </w:r>
      <w:r w:rsidRPr="00D4498B">
        <w:rPr>
          <w:szCs w:val="28"/>
          <w:shd w:val="clear" w:color="auto" w:fill="FFFFFF"/>
        </w:rPr>
        <w:br/>
        <w:t>за предпринимателей, предельный уровень риска в рамках «зонтичного» механизма поручительств увеличен более чем в 2 раза;</w:t>
      </w:r>
    </w:p>
    <w:p w:rsidR="00FE5E84" w:rsidRPr="00D4498B" w:rsidRDefault="00FE5E84" w:rsidP="00FE5E84">
      <w:pPr>
        <w:ind w:firstLine="709"/>
        <w:jc w:val="both"/>
        <w:rPr>
          <w:szCs w:val="28"/>
          <w:shd w:val="clear" w:color="auto" w:fill="FFFFFF"/>
        </w:rPr>
      </w:pPr>
      <w:r w:rsidRPr="00D4498B">
        <w:rPr>
          <w:szCs w:val="28"/>
          <w:shd w:val="clear" w:color="auto" w:fill="FFFFFF"/>
        </w:rPr>
        <w:t>- предоставлено право на кредитные каникулы до 6 месяцев в отдельных сферах бизнеса;</w:t>
      </w:r>
    </w:p>
    <w:p w:rsidR="00FE5E84" w:rsidRPr="007A2E97" w:rsidRDefault="00FE5E84" w:rsidP="007A2E97">
      <w:pPr>
        <w:ind w:firstLine="709"/>
        <w:jc w:val="both"/>
      </w:pPr>
      <w:r w:rsidRPr="007A2E97">
        <w:t xml:space="preserve">- </w:t>
      </w:r>
      <w:r w:rsidR="00E21468">
        <w:t>в</w:t>
      </w:r>
      <w:r w:rsidRPr="007A2E97">
        <w:t xml:space="preserve">веден мораторий на возбуждение дел о банкротстве по заявлениям кредиторов; </w:t>
      </w:r>
    </w:p>
    <w:p w:rsidR="00FE5E84" w:rsidRPr="00D4498B" w:rsidRDefault="00FE5E84" w:rsidP="00FE5E84">
      <w:pPr>
        <w:shd w:val="clear" w:color="auto" w:fill="FFFFFF"/>
        <w:ind w:firstLine="709"/>
        <w:jc w:val="both"/>
        <w:rPr>
          <w:szCs w:val="28"/>
        </w:rPr>
      </w:pPr>
      <w:r w:rsidRPr="00D4498B">
        <w:rPr>
          <w:szCs w:val="28"/>
        </w:rPr>
        <w:t>- действует мораторий н</w:t>
      </w:r>
      <w:r w:rsidR="00622D6F">
        <w:rPr>
          <w:szCs w:val="28"/>
        </w:rPr>
        <w:t xml:space="preserve">а большинство плановых проверок </w:t>
      </w:r>
      <w:r w:rsidRPr="00D4498B">
        <w:rPr>
          <w:szCs w:val="28"/>
        </w:rPr>
        <w:t xml:space="preserve">субъектов малого и среднего предпринимательства. </w:t>
      </w:r>
    </w:p>
    <w:p w:rsidR="00FE5E84" w:rsidRPr="00D4498B" w:rsidRDefault="00FE5E84" w:rsidP="00FE5E84">
      <w:pPr>
        <w:ind w:firstLine="709"/>
        <w:jc w:val="both"/>
        <w:rPr>
          <w:rFonts w:cs="Times New Roman"/>
          <w:szCs w:val="28"/>
          <w:shd w:val="clear" w:color="auto" w:fill="FFFFFF"/>
        </w:rPr>
      </w:pPr>
      <w:r w:rsidRPr="00D4498B">
        <w:rPr>
          <w:rFonts w:cs="Times New Roman"/>
          <w:szCs w:val="28"/>
          <w:shd w:val="clear" w:color="auto" w:fill="FFFFFF"/>
        </w:rPr>
        <w:t xml:space="preserve">Распоряжением Правительства Ханты-Мансийского автономного округа – Югры от 25.03.2022 № 118-рп утвержден план первоочередных действий </w:t>
      </w:r>
      <w:r w:rsidRPr="00D4498B">
        <w:rPr>
          <w:rFonts w:cs="Times New Roman"/>
          <w:szCs w:val="28"/>
          <w:shd w:val="clear" w:color="auto" w:fill="FFFFFF"/>
        </w:rPr>
        <w:br/>
        <w:t xml:space="preserve">по обеспечению развития экономики в Ханты-Мансийском автономном округе – Югре в условиях внешнего </w:t>
      </w:r>
      <w:proofErr w:type="spellStart"/>
      <w:r w:rsidRPr="00D4498B">
        <w:rPr>
          <w:rFonts w:cs="Times New Roman"/>
          <w:szCs w:val="28"/>
          <w:shd w:val="clear" w:color="auto" w:fill="FFFFFF"/>
        </w:rPr>
        <w:t>санкционного</w:t>
      </w:r>
      <w:proofErr w:type="spellEnd"/>
      <w:r w:rsidRPr="00D4498B">
        <w:rPr>
          <w:rFonts w:cs="Times New Roman"/>
          <w:szCs w:val="28"/>
          <w:shd w:val="clear" w:color="auto" w:fill="FFFFFF"/>
        </w:rPr>
        <w:t xml:space="preserve"> давления на 2022 год.</w:t>
      </w:r>
    </w:p>
    <w:p w:rsidR="00FE5E84" w:rsidRPr="00D4498B" w:rsidRDefault="00FE5E84" w:rsidP="00FE5E84">
      <w:pPr>
        <w:ind w:firstLine="709"/>
        <w:jc w:val="both"/>
        <w:rPr>
          <w:rFonts w:cs="Times New Roman"/>
          <w:szCs w:val="28"/>
          <w:shd w:val="clear" w:color="auto" w:fill="FFFFFF"/>
        </w:rPr>
      </w:pPr>
      <w:r w:rsidRPr="00D4498B">
        <w:rPr>
          <w:rFonts w:cs="Times New Roman"/>
          <w:szCs w:val="28"/>
          <w:shd w:val="clear" w:color="auto" w:fill="FFFFFF"/>
        </w:rPr>
        <w:t xml:space="preserve">Мероприятия регионального плана первоочередных действий в сфере малого бизнеса направлены на увеличение численности занятых в сфере МСП, </w:t>
      </w:r>
      <w:r w:rsidRPr="00D4498B">
        <w:rPr>
          <w:rFonts w:cs="Times New Roman"/>
          <w:szCs w:val="28"/>
        </w:rPr>
        <w:t xml:space="preserve">использование отечественных информационно-технологических решений </w:t>
      </w:r>
      <w:r w:rsidRPr="00D4498B">
        <w:rPr>
          <w:rFonts w:cs="Times New Roman"/>
          <w:szCs w:val="28"/>
        </w:rPr>
        <w:br/>
        <w:t xml:space="preserve">в сферах здравоохранения, образования, городского хозяйства и строительства, </w:t>
      </w:r>
      <w:r w:rsidRPr="00D4498B">
        <w:rPr>
          <w:rFonts w:cs="Times New Roman"/>
          <w:szCs w:val="28"/>
        </w:rPr>
        <w:lastRenderedPageBreak/>
        <w:t xml:space="preserve">общественного транспорта. </w:t>
      </w:r>
      <w:r w:rsidRPr="00D4498B">
        <w:rPr>
          <w:rFonts w:cs="Times New Roman"/>
          <w:szCs w:val="28"/>
          <w:shd w:val="clear" w:color="auto" w:fill="FFFFFF"/>
        </w:rPr>
        <w:t xml:space="preserve">План </w:t>
      </w:r>
      <w:r w:rsidRPr="00D4498B">
        <w:rPr>
          <w:rFonts w:ascii="intro regular" w:hAnsi="intro regular"/>
          <w:szCs w:val="28"/>
        </w:rPr>
        <w:t xml:space="preserve">включает 53 меры поддержки, основными </w:t>
      </w:r>
      <w:r w:rsidRPr="00D4498B">
        <w:rPr>
          <w:rFonts w:ascii="intro regular" w:hAnsi="intro regular"/>
          <w:szCs w:val="28"/>
        </w:rPr>
        <w:br/>
        <w:t>из них являются:</w:t>
      </w:r>
    </w:p>
    <w:p w:rsidR="00FE5E84" w:rsidRPr="00D4498B" w:rsidRDefault="00FE5E84" w:rsidP="00FE5E84">
      <w:pPr>
        <w:ind w:firstLine="709"/>
        <w:jc w:val="both"/>
        <w:rPr>
          <w:szCs w:val="28"/>
          <w:shd w:val="clear" w:color="auto" w:fill="FDFDFD"/>
        </w:rPr>
      </w:pPr>
      <w:r w:rsidRPr="00D4498B">
        <w:rPr>
          <w:szCs w:val="28"/>
        </w:rPr>
        <w:t xml:space="preserve">- снижение в 2022 году налоговой ставки до 4% по упрощенной системе налогообложения; </w:t>
      </w:r>
    </w:p>
    <w:p w:rsidR="00FE5E84" w:rsidRPr="00D4498B" w:rsidRDefault="00FE5E84" w:rsidP="00FE5E84">
      <w:pPr>
        <w:ind w:firstLine="709"/>
        <w:jc w:val="both"/>
        <w:rPr>
          <w:szCs w:val="28"/>
        </w:rPr>
      </w:pPr>
      <w:r w:rsidRPr="00D4498B">
        <w:rPr>
          <w:szCs w:val="28"/>
        </w:rPr>
        <w:t>- снижение ставки налога на прибыль до 3% для налогоплательщиков, осуществляющих деятельность по предоставлению по лицензионному договору прав использования результатов интеллектуальной деятельности;</w:t>
      </w:r>
    </w:p>
    <w:p w:rsidR="00FE5E84" w:rsidRPr="00D4498B" w:rsidRDefault="00FE5E84" w:rsidP="00FE5E84">
      <w:pPr>
        <w:ind w:firstLine="709"/>
        <w:jc w:val="both"/>
        <w:rPr>
          <w:szCs w:val="28"/>
          <w:shd w:val="clear" w:color="auto" w:fill="FDFDFD"/>
        </w:rPr>
      </w:pPr>
      <w:r w:rsidRPr="00D4498B">
        <w:rPr>
          <w:szCs w:val="28"/>
          <w:shd w:val="clear" w:color="auto" w:fill="FDFDFD"/>
        </w:rPr>
        <w:t>- з</w:t>
      </w:r>
      <w:r w:rsidRPr="00D4498B">
        <w:rPr>
          <w:szCs w:val="28"/>
        </w:rPr>
        <w:t xml:space="preserve">акрепление предельной ставки по </w:t>
      </w:r>
      <w:proofErr w:type="spellStart"/>
      <w:r w:rsidRPr="00D4498B">
        <w:rPr>
          <w:szCs w:val="28"/>
        </w:rPr>
        <w:t>микрозаймам</w:t>
      </w:r>
      <w:proofErr w:type="spellEnd"/>
      <w:r w:rsidRPr="00D4498B">
        <w:rPr>
          <w:szCs w:val="28"/>
        </w:rPr>
        <w:t xml:space="preserve"> в размере 9%; </w:t>
      </w:r>
    </w:p>
    <w:p w:rsidR="00FE5E84" w:rsidRPr="00D4498B" w:rsidRDefault="00FE5E84" w:rsidP="00FE5E84">
      <w:pPr>
        <w:ind w:firstLine="709"/>
        <w:jc w:val="both"/>
        <w:rPr>
          <w:szCs w:val="28"/>
          <w:shd w:val="clear" w:color="auto" w:fill="FDFDFD"/>
        </w:rPr>
      </w:pPr>
      <w:r w:rsidRPr="00D4498B">
        <w:rPr>
          <w:szCs w:val="28"/>
        </w:rPr>
        <w:t xml:space="preserve">- мораторий на начисление неустойки (штрафов, пеней) по договорам </w:t>
      </w:r>
      <w:proofErr w:type="spellStart"/>
      <w:r w:rsidRPr="00D4498B">
        <w:rPr>
          <w:szCs w:val="28"/>
        </w:rPr>
        <w:t>микрозайма</w:t>
      </w:r>
      <w:proofErr w:type="spellEnd"/>
      <w:r w:rsidRPr="00D4498B">
        <w:rPr>
          <w:szCs w:val="28"/>
        </w:rPr>
        <w:t>;</w:t>
      </w:r>
    </w:p>
    <w:p w:rsidR="00FE5E84" w:rsidRPr="00D4498B" w:rsidRDefault="00FE5E84" w:rsidP="00FE5E84">
      <w:pPr>
        <w:ind w:firstLine="709"/>
        <w:jc w:val="both"/>
        <w:rPr>
          <w:szCs w:val="28"/>
        </w:rPr>
      </w:pPr>
      <w:r w:rsidRPr="00D4498B">
        <w:rPr>
          <w:szCs w:val="28"/>
        </w:rPr>
        <w:t xml:space="preserve">- предоставление субсидии в форме грантов на модернизацию </w:t>
      </w:r>
      <w:r w:rsidRPr="00D4498B">
        <w:rPr>
          <w:szCs w:val="28"/>
        </w:rPr>
        <w:br/>
        <w:t xml:space="preserve">и строительство баз отдыха, </w:t>
      </w:r>
      <w:proofErr w:type="spellStart"/>
      <w:r w:rsidRPr="00D4498B">
        <w:rPr>
          <w:szCs w:val="28"/>
        </w:rPr>
        <w:t>глэмпингов</w:t>
      </w:r>
      <w:proofErr w:type="spellEnd"/>
      <w:r w:rsidRPr="00D4498B">
        <w:rPr>
          <w:szCs w:val="28"/>
        </w:rPr>
        <w:t>, модернизацию действующей туристской инфраструктуры, создание туристических маршрутов;</w:t>
      </w:r>
    </w:p>
    <w:p w:rsidR="00FE5E84" w:rsidRPr="00D4498B" w:rsidRDefault="00FE5E84" w:rsidP="00FE5E84">
      <w:pPr>
        <w:ind w:firstLine="709"/>
        <w:jc w:val="both"/>
        <w:rPr>
          <w:szCs w:val="28"/>
        </w:rPr>
      </w:pPr>
      <w:r w:rsidRPr="00D4498B">
        <w:rPr>
          <w:szCs w:val="28"/>
        </w:rPr>
        <w:t xml:space="preserve">- авансирование по заключенным и вновь заключаемым соглашениям </w:t>
      </w:r>
      <w:r w:rsidRPr="00D4498B">
        <w:rPr>
          <w:szCs w:val="28"/>
        </w:rPr>
        <w:br/>
        <w:t>о предоставлении субсидии до 50% на осуществление пассажирских перевозок организациями воздушного и водного транспорта по субсидируемым межмуниципальным маршрутам в границах округа;</w:t>
      </w:r>
    </w:p>
    <w:p w:rsidR="00FE5E84" w:rsidRPr="00D4498B" w:rsidRDefault="00FE5E84" w:rsidP="00FE5E84">
      <w:pPr>
        <w:ind w:firstLine="709"/>
        <w:jc w:val="both"/>
        <w:rPr>
          <w:szCs w:val="28"/>
        </w:rPr>
      </w:pPr>
      <w:r w:rsidRPr="00D4498B">
        <w:rPr>
          <w:szCs w:val="28"/>
        </w:rPr>
        <w:t xml:space="preserve">- предоставление субсидии на финансовое обеспечение затрат, связанных с предоставлением социальных услуг в сфере социального обслуживания. </w:t>
      </w:r>
    </w:p>
    <w:p w:rsidR="00FE5E84" w:rsidRPr="00D4498B" w:rsidRDefault="00FE5E84" w:rsidP="00FE5E84">
      <w:pPr>
        <w:pStyle w:val="aff5"/>
        <w:spacing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t xml:space="preserve">В 2022 году принято решение о сохранении перечня мер финансовой поддержки субъектов МСП, а также введение нового «пакетного подхода» </w:t>
      </w:r>
      <w:r w:rsidRPr="00D4498B">
        <w:rPr>
          <w:rFonts w:ascii="Times New Roman" w:eastAsia="Calibri" w:hAnsi="Times New Roman"/>
          <w:sz w:val="28"/>
          <w:szCs w:val="28"/>
        </w:rPr>
        <w:br/>
        <w:t xml:space="preserve">к предоставлению финансовой поддержки, при котором формы поддержки сгруппированы по категориям предпринимателей. </w:t>
      </w:r>
    </w:p>
    <w:p w:rsidR="00FE5E84" w:rsidRPr="00D4498B" w:rsidRDefault="00FE5E84" w:rsidP="00FE5E84">
      <w:pPr>
        <w:pStyle w:val="aff5"/>
        <w:spacing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t>Так, субъектам малого бизнеса в рамках реализации регионального проекта «Акселерация субъектов малого и среднего предпринимательства» оказывается финансовая поддержка по возмещению части затрат:</w:t>
      </w:r>
    </w:p>
    <w:p w:rsidR="00FE5E84" w:rsidRPr="00D4498B" w:rsidRDefault="00FE5E84" w:rsidP="00FE5E84">
      <w:pPr>
        <w:pStyle w:val="aff5"/>
        <w:spacing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t xml:space="preserve">- по социально значимым (приоритетным) видам деятельности – на аренду нежилых помещений, по приобретению оборудования (основных средств) </w:t>
      </w:r>
      <w:r w:rsidRPr="00D4498B">
        <w:rPr>
          <w:rFonts w:ascii="Times New Roman" w:eastAsia="Calibri" w:hAnsi="Times New Roman"/>
          <w:sz w:val="28"/>
          <w:szCs w:val="28"/>
        </w:rPr>
        <w:br/>
        <w:t>и лицензионных программных продуктов, на оплату коммунальных услуг нежилых помещений и иных затрат;</w:t>
      </w:r>
    </w:p>
    <w:p w:rsidR="00FE5E84" w:rsidRPr="00D4498B" w:rsidRDefault="00FE5E84" w:rsidP="00FE5E84">
      <w:pPr>
        <w:pStyle w:val="aff5"/>
        <w:spacing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t xml:space="preserve">- предпринимателям, осуществляющим деятельность в сфере социального предпринимательства – на аренду нежилых помещений, оплату коммунальных услуг нежилых помещений, приобретение оборудования (основных средств) </w:t>
      </w:r>
      <w:r w:rsidRPr="00D4498B">
        <w:rPr>
          <w:rFonts w:ascii="Times New Roman" w:eastAsia="Calibri" w:hAnsi="Times New Roman"/>
          <w:sz w:val="28"/>
          <w:szCs w:val="28"/>
        </w:rPr>
        <w:br/>
        <w:t xml:space="preserve">и лицензионных программных продуктов, на создание и (или) развитие центров (групп) времяпрепровождения детей, в том числе кратковременного пребывания детей, и (или) дошкольных образовательных центров, реализацию программ </w:t>
      </w:r>
      <w:r w:rsidRPr="00D4498B">
        <w:rPr>
          <w:rFonts w:ascii="Times New Roman" w:eastAsia="Calibri" w:hAnsi="Times New Roman"/>
          <w:sz w:val="28"/>
          <w:szCs w:val="28"/>
        </w:rPr>
        <w:br/>
        <w:t xml:space="preserve">по энергосбережению, включая затраты на приобретение и внедрение инновационных технологий, оборудования и материалов, проведение </w:t>
      </w:r>
      <w:r w:rsidRPr="00D4498B">
        <w:rPr>
          <w:rFonts w:ascii="Times New Roman" w:eastAsia="Calibri" w:hAnsi="Times New Roman"/>
          <w:sz w:val="28"/>
          <w:szCs w:val="28"/>
        </w:rPr>
        <w:br/>
        <w:t xml:space="preserve">на объектах энергетических обследований, специальную оценку условий труда, по предоставленным консалтинговым услугам, прохождение курсов повышения квалификации, участие в </w:t>
      </w:r>
      <w:proofErr w:type="spellStart"/>
      <w:r w:rsidRPr="00D4498B">
        <w:rPr>
          <w:rFonts w:ascii="Times New Roman" w:eastAsia="Calibri" w:hAnsi="Times New Roman"/>
          <w:sz w:val="28"/>
          <w:szCs w:val="28"/>
        </w:rPr>
        <w:t>выставочно</w:t>
      </w:r>
      <w:proofErr w:type="spellEnd"/>
      <w:r w:rsidRPr="00D4498B">
        <w:rPr>
          <w:rFonts w:ascii="Times New Roman" w:eastAsia="Calibri" w:hAnsi="Times New Roman"/>
          <w:sz w:val="28"/>
          <w:szCs w:val="28"/>
        </w:rPr>
        <w:t>-ярмарочных мероприятиях, по договорам коммерческой концессии (</w:t>
      </w:r>
      <w:proofErr w:type="spellStart"/>
      <w:r w:rsidRPr="00D4498B">
        <w:rPr>
          <w:rFonts w:ascii="Times New Roman" w:eastAsia="Calibri" w:hAnsi="Times New Roman"/>
          <w:sz w:val="28"/>
          <w:szCs w:val="28"/>
        </w:rPr>
        <w:t>субконцессии</w:t>
      </w:r>
      <w:proofErr w:type="spellEnd"/>
      <w:r w:rsidRPr="00D4498B">
        <w:rPr>
          <w:rFonts w:ascii="Times New Roman" w:eastAsia="Calibri" w:hAnsi="Times New Roman"/>
          <w:sz w:val="28"/>
          <w:szCs w:val="28"/>
        </w:rPr>
        <w:t>), лицензионным (</w:t>
      </w:r>
      <w:proofErr w:type="spellStart"/>
      <w:r w:rsidRPr="00D4498B">
        <w:rPr>
          <w:rFonts w:ascii="Times New Roman" w:eastAsia="Calibri" w:hAnsi="Times New Roman"/>
          <w:sz w:val="28"/>
          <w:szCs w:val="28"/>
        </w:rPr>
        <w:t>сублицензионным</w:t>
      </w:r>
      <w:proofErr w:type="spellEnd"/>
      <w:r w:rsidRPr="00D4498B">
        <w:rPr>
          <w:rFonts w:ascii="Times New Roman" w:eastAsia="Calibri" w:hAnsi="Times New Roman"/>
          <w:sz w:val="28"/>
          <w:szCs w:val="28"/>
        </w:rPr>
        <w:t xml:space="preserve">) договорам, а также по договорам разработки и (или) регистрации собственной </w:t>
      </w:r>
      <w:r w:rsidRPr="00D4498B">
        <w:rPr>
          <w:rFonts w:ascii="Times New Roman" w:eastAsia="Calibri" w:hAnsi="Times New Roman"/>
          <w:sz w:val="28"/>
          <w:szCs w:val="28"/>
        </w:rPr>
        <w:lastRenderedPageBreak/>
        <w:t>франшизы, продвижением товаров собственного производства, выполняемых работ, оказываемых услуг;</w:t>
      </w:r>
    </w:p>
    <w:p w:rsidR="00FE5E84" w:rsidRPr="00D4498B" w:rsidRDefault="00FE5E84" w:rsidP="00FE5E84">
      <w:pPr>
        <w:pStyle w:val="aff5"/>
        <w:spacing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t xml:space="preserve">- на создание условий для развития субъектов малого предпринимательства – на создание </w:t>
      </w:r>
      <w:proofErr w:type="spellStart"/>
      <w:r w:rsidRPr="00D4498B">
        <w:rPr>
          <w:rFonts w:ascii="Times New Roman" w:eastAsia="Calibri" w:hAnsi="Times New Roman"/>
          <w:sz w:val="28"/>
          <w:szCs w:val="28"/>
        </w:rPr>
        <w:t>коворкинг</w:t>
      </w:r>
      <w:proofErr w:type="spellEnd"/>
      <w:r w:rsidRPr="00D4498B">
        <w:rPr>
          <w:rFonts w:ascii="Times New Roman" w:eastAsia="Calibri" w:hAnsi="Times New Roman"/>
          <w:sz w:val="28"/>
          <w:szCs w:val="28"/>
        </w:rPr>
        <w:t>-центров, возмещение части затрат на оборудование рабочих мест для субъектов малого предпринимательства и помещений для проведения совещаний (конференций);</w:t>
      </w:r>
    </w:p>
    <w:p w:rsidR="00FE5E84" w:rsidRPr="00D4498B" w:rsidRDefault="00FE5E84" w:rsidP="00FE5E84">
      <w:pPr>
        <w:pStyle w:val="aff5"/>
        <w:spacing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t>- на развитие инновационного и молодежного предпринимательства –создание и (или) обеспечение деятельности центров молодежного инновационного творчества;</w:t>
      </w:r>
    </w:p>
    <w:p w:rsidR="00FE5E84" w:rsidRPr="00D4498B" w:rsidRDefault="00FE5E84" w:rsidP="00FE5E84">
      <w:pPr>
        <w:pStyle w:val="aff5"/>
        <w:spacing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t>- на развитие инновационного и молодежного предпринимательства –деятельность в практическом применении (внедрении) результатов интеллектуальной деятельности.</w:t>
      </w:r>
    </w:p>
    <w:p w:rsidR="00FE5E84" w:rsidRPr="00D4498B" w:rsidRDefault="00FE5E84" w:rsidP="00FE5E84">
      <w:pPr>
        <w:pStyle w:val="aff5"/>
        <w:spacing w:line="240" w:lineRule="auto"/>
        <w:ind w:left="0" w:firstLine="709"/>
        <w:jc w:val="both"/>
      </w:pPr>
      <w:r w:rsidRPr="00D4498B">
        <w:rPr>
          <w:rFonts w:ascii="Times New Roman" w:eastAsia="Calibri" w:hAnsi="Times New Roman"/>
          <w:sz w:val="28"/>
          <w:szCs w:val="28"/>
        </w:rPr>
        <w:t xml:space="preserve">В рамках реализации регионального проекта «Создание условий </w:t>
      </w:r>
      <w:r w:rsidRPr="00D4498B">
        <w:rPr>
          <w:rFonts w:ascii="Times New Roman" w:eastAsia="Calibri" w:hAnsi="Times New Roman"/>
          <w:sz w:val="28"/>
          <w:szCs w:val="28"/>
        </w:rPr>
        <w:br/>
        <w:t>для легкого старта и комфортного ведения бизнеса» субъектам малого предпринимательства оказывается финансовая поддержка по возмещению части затрат:</w:t>
      </w:r>
      <w:r w:rsidRPr="00D4498B">
        <w:t xml:space="preserve"> </w:t>
      </w:r>
    </w:p>
    <w:p w:rsidR="00FE5E84" w:rsidRPr="00D4498B" w:rsidRDefault="00FE5E84" w:rsidP="00FE5E84">
      <w:pPr>
        <w:pStyle w:val="aff5"/>
        <w:spacing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t>- предпринимателям, осуществляющим социально значимые (приоритетные) виды деятельности – деятельность с началом предпринимательской деятельности;</w:t>
      </w:r>
    </w:p>
    <w:p w:rsidR="00FE5E84" w:rsidRPr="00D4498B" w:rsidRDefault="00FE5E84" w:rsidP="00FE5E84">
      <w:pPr>
        <w:pStyle w:val="aff5"/>
        <w:spacing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t>- начинающим предпринимателям в производственной сфере.</w:t>
      </w:r>
    </w:p>
    <w:p w:rsidR="00FE5E84" w:rsidRPr="00D4498B" w:rsidRDefault="00FE5E84" w:rsidP="00FE5E84">
      <w:pPr>
        <w:pStyle w:val="aff5"/>
        <w:spacing w:after="0" w:line="240" w:lineRule="auto"/>
        <w:ind w:left="0" w:firstLine="709"/>
        <w:jc w:val="both"/>
        <w:rPr>
          <w:rFonts w:ascii="Times New Roman" w:hAnsi="Times New Roman"/>
          <w:sz w:val="28"/>
          <w:szCs w:val="28"/>
        </w:rPr>
      </w:pPr>
      <w:r w:rsidRPr="00D4498B">
        <w:rPr>
          <w:rFonts w:ascii="Times New Roman" w:eastAsia="Calibri" w:hAnsi="Times New Roman"/>
          <w:sz w:val="28"/>
          <w:szCs w:val="28"/>
        </w:rPr>
        <w:t xml:space="preserve">В рамках реализации муниципальной программы в 2022 году принято решение о сохранении перечня мер финансовой поддержки субъектов МСП. </w:t>
      </w:r>
      <w:r w:rsidRPr="00D4498B">
        <w:rPr>
          <w:rFonts w:ascii="Times New Roman" w:eastAsia="Calibri" w:hAnsi="Times New Roman"/>
          <w:sz w:val="28"/>
          <w:szCs w:val="28"/>
        </w:rPr>
        <w:br/>
        <w:t>При этом, д</w:t>
      </w:r>
      <w:r w:rsidRPr="00D4498B">
        <w:rPr>
          <w:rFonts w:ascii="Times New Roman" w:hAnsi="Times New Roman"/>
          <w:sz w:val="28"/>
          <w:szCs w:val="28"/>
        </w:rPr>
        <w:t xml:space="preserve">о конца 2022 года приостановлено действие норм, устанавливающих требование к участнику отбора об отсутствии неисполненной обязанности </w:t>
      </w:r>
      <w:r w:rsidRPr="00D4498B">
        <w:rPr>
          <w:rFonts w:ascii="Times New Roman" w:hAnsi="Times New Roman"/>
          <w:sz w:val="28"/>
          <w:szCs w:val="28"/>
        </w:rPr>
        <w:br/>
        <w:t xml:space="preserve">по уплате налогов, сборов, страховых взносов, а также задолженности </w:t>
      </w:r>
      <w:r w:rsidRPr="00D4498B">
        <w:rPr>
          <w:rFonts w:ascii="Times New Roman" w:hAnsi="Times New Roman"/>
          <w:sz w:val="28"/>
          <w:szCs w:val="28"/>
        </w:rPr>
        <w:br/>
        <w:t>по денежным обязательствам перед бюджетом города.</w:t>
      </w:r>
    </w:p>
    <w:p w:rsidR="00FE5E84" w:rsidRPr="00D4498B" w:rsidRDefault="00FE5E84" w:rsidP="00FE5E84">
      <w:pPr>
        <w:ind w:firstLine="709"/>
        <w:jc w:val="both"/>
        <w:rPr>
          <w:szCs w:val="28"/>
        </w:rPr>
      </w:pPr>
      <w:r w:rsidRPr="00D4498B">
        <w:rPr>
          <w:szCs w:val="28"/>
        </w:rPr>
        <w:t xml:space="preserve">В муниципалитете также реализован «пакетный подход» </w:t>
      </w:r>
      <w:r w:rsidRPr="00D4498B">
        <w:rPr>
          <w:rFonts w:eastAsia="Calibri"/>
          <w:szCs w:val="28"/>
        </w:rPr>
        <w:t>–</w:t>
      </w:r>
      <w:r w:rsidRPr="00D4498B">
        <w:rPr>
          <w:szCs w:val="28"/>
        </w:rPr>
        <w:t xml:space="preserve"> подача единого пакета документов от заявителя по всем подходящим направлениям поддержки и установление предельного размера субсидии на одного участника отбора </w:t>
      </w:r>
      <w:r w:rsidRPr="00D4498B">
        <w:rPr>
          <w:szCs w:val="28"/>
        </w:rPr>
        <w:br/>
        <w:t xml:space="preserve">в целом по всем направлениям предоставления поддержки в год: </w:t>
      </w:r>
    </w:p>
    <w:p w:rsidR="00FE5E84" w:rsidRPr="00D4498B" w:rsidRDefault="00FE5E84" w:rsidP="00FE5E84">
      <w:pPr>
        <w:ind w:firstLine="709"/>
        <w:jc w:val="both"/>
        <w:rPr>
          <w:szCs w:val="28"/>
        </w:rPr>
      </w:pPr>
      <w:r w:rsidRPr="00D4498B">
        <w:rPr>
          <w:szCs w:val="28"/>
        </w:rPr>
        <w:t xml:space="preserve">- социально значимые (приоритетные) виды деятельности не более </w:t>
      </w:r>
      <w:r w:rsidRPr="00D4498B">
        <w:rPr>
          <w:szCs w:val="28"/>
        </w:rPr>
        <w:br/>
        <w:t>600 тыс. рублей в год;</w:t>
      </w:r>
    </w:p>
    <w:p w:rsidR="00FE5E84" w:rsidRPr="00D4498B" w:rsidRDefault="00FE5E84" w:rsidP="00FE5E84">
      <w:pPr>
        <w:ind w:firstLine="709"/>
        <w:jc w:val="both"/>
        <w:rPr>
          <w:szCs w:val="28"/>
        </w:rPr>
      </w:pPr>
      <w:r w:rsidRPr="00D4498B">
        <w:rPr>
          <w:szCs w:val="28"/>
        </w:rPr>
        <w:t>- социальные предпринимателей не более 700 тыс. рублей в год.</w:t>
      </w:r>
    </w:p>
    <w:p w:rsidR="00FE5E84" w:rsidRPr="00D4498B" w:rsidRDefault="00FE5E84" w:rsidP="00FE5E84">
      <w:pPr>
        <w:ind w:firstLine="709"/>
        <w:contextualSpacing/>
        <w:jc w:val="both"/>
        <w:rPr>
          <w:rFonts w:eastAsia="Calibri"/>
          <w:szCs w:val="28"/>
        </w:rPr>
      </w:pPr>
      <w:r w:rsidRPr="00D4498B">
        <w:rPr>
          <w:szCs w:val="28"/>
        </w:rPr>
        <w:t xml:space="preserve">Таким образом, в 2022 </w:t>
      </w:r>
      <w:r w:rsidRPr="00D4498B">
        <w:rPr>
          <w:rFonts w:eastAsia="Calibri"/>
          <w:szCs w:val="28"/>
        </w:rPr>
        <w:t>году субъекты малого бизнеса могут компенсировать затраты по 18 направлениям.</w:t>
      </w:r>
    </w:p>
    <w:p w:rsidR="00FE5E84" w:rsidRPr="00D4498B" w:rsidRDefault="00FE5E84" w:rsidP="00FE5E84">
      <w:pPr>
        <w:ind w:firstLine="709"/>
        <w:contextualSpacing/>
        <w:jc w:val="both"/>
        <w:rPr>
          <w:szCs w:val="28"/>
        </w:rPr>
      </w:pPr>
      <w:r w:rsidRPr="00D4498B">
        <w:rPr>
          <w:szCs w:val="28"/>
        </w:rPr>
        <w:t xml:space="preserve">Также продолжается предоставление финансовой поддержки физическим лицам, не имеющим статуса индивидуального предпринимателя </w:t>
      </w:r>
      <w:r w:rsidRPr="00D4498B">
        <w:rPr>
          <w:szCs w:val="28"/>
        </w:rPr>
        <w:br/>
        <w:t xml:space="preserve">и применяющим специальный налоговый режим «Налог на профессиональный доход». </w:t>
      </w:r>
      <w:proofErr w:type="spellStart"/>
      <w:r w:rsidRPr="00D4498B">
        <w:rPr>
          <w:szCs w:val="28"/>
        </w:rPr>
        <w:t>Самозанятые</w:t>
      </w:r>
      <w:proofErr w:type="spellEnd"/>
      <w:r w:rsidRPr="00D4498B">
        <w:rPr>
          <w:szCs w:val="28"/>
        </w:rPr>
        <w:t xml:space="preserve"> граждане могут компенсировать часть затрат на рекламу, аренду, консалтинговые услуги, на уплату страховых взносов по договорам добровольного пенсионного страхования, по приобретению оборудования, </w:t>
      </w:r>
      <w:r w:rsidRPr="00D4498B">
        <w:rPr>
          <w:szCs w:val="28"/>
        </w:rPr>
        <w:br/>
        <w:t>а также на обучение и повышение квалификации.</w:t>
      </w:r>
    </w:p>
    <w:p w:rsidR="00FE5E84" w:rsidRPr="00D4498B" w:rsidRDefault="00FE5E84" w:rsidP="00FE5E84">
      <w:pPr>
        <w:pStyle w:val="aff5"/>
        <w:spacing w:after="0"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lastRenderedPageBreak/>
        <w:t xml:space="preserve">В 2022 году скорректирован перечень социально значимых (приоритетных) видов деятельности в пользу производственных видов деятельности. </w:t>
      </w:r>
    </w:p>
    <w:p w:rsidR="00FE5E84" w:rsidRPr="00D4498B" w:rsidRDefault="00FE5E84" w:rsidP="00FE5E84">
      <w:pPr>
        <w:ind w:firstLine="709"/>
        <w:jc w:val="both"/>
        <w:rPr>
          <w:rFonts w:cs="Times New Roman"/>
          <w:szCs w:val="28"/>
          <w:shd w:val="clear" w:color="auto" w:fill="FFFFFF"/>
        </w:rPr>
      </w:pPr>
      <w:r w:rsidRPr="00D4498B">
        <w:rPr>
          <w:rFonts w:cs="Times New Roman"/>
          <w:szCs w:val="28"/>
          <w:shd w:val="clear" w:color="auto" w:fill="FFFFFF"/>
        </w:rPr>
        <w:t>Кроме того, в городе реализуется п</w:t>
      </w:r>
      <w:r w:rsidRPr="00D4498B">
        <w:rPr>
          <w:szCs w:val="28"/>
        </w:rPr>
        <w:t xml:space="preserve">лан первоочередных действий </w:t>
      </w:r>
      <w:r w:rsidRPr="00D4498B">
        <w:rPr>
          <w:szCs w:val="28"/>
        </w:rPr>
        <w:br/>
        <w:t xml:space="preserve">по обеспечению развития экономики муниципального образования городской округ Сургут в условиях внешнего </w:t>
      </w:r>
      <w:proofErr w:type="spellStart"/>
      <w:r w:rsidRPr="00D4498B">
        <w:rPr>
          <w:szCs w:val="28"/>
        </w:rPr>
        <w:t>санкционного</w:t>
      </w:r>
      <w:proofErr w:type="spellEnd"/>
      <w:r w:rsidRPr="00D4498B">
        <w:rPr>
          <w:szCs w:val="28"/>
        </w:rPr>
        <w:t xml:space="preserve"> давления на 2022 год</w:t>
      </w:r>
      <w:r w:rsidRPr="00D4498B">
        <w:rPr>
          <w:rFonts w:cs="Times New Roman"/>
          <w:szCs w:val="28"/>
          <w:shd w:val="clear" w:color="auto" w:fill="FFFFFF"/>
        </w:rPr>
        <w:t>, утвержденный распоряжением Администрации города от 01.04.2022 № 563,</w:t>
      </w:r>
      <w:r w:rsidRPr="00D4498B">
        <w:rPr>
          <w:rFonts w:cs="Times New Roman"/>
          <w:szCs w:val="28"/>
          <w:shd w:val="clear" w:color="auto" w:fill="FFFFFF"/>
        </w:rPr>
        <w:br/>
        <w:t>в рамках реализации которого предусмотрены следующие формы поддержки.</w:t>
      </w:r>
    </w:p>
    <w:p w:rsidR="00FE5E84" w:rsidRPr="00D4498B" w:rsidRDefault="00FE5E84" w:rsidP="00FE5E84">
      <w:pPr>
        <w:ind w:firstLine="709"/>
        <w:jc w:val="both"/>
        <w:rPr>
          <w:rFonts w:cs="Times New Roman"/>
          <w:szCs w:val="28"/>
        </w:rPr>
      </w:pPr>
      <w:r w:rsidRPr="00D4498B">
        <w:rPr>
          <w:rFonts w:cs="Times New Roman"/>
          <w:szCs w:val="28"/>
        </w:rPr>
        <w:t xml:space="preserve">1. Снижение на 50% ежемесячной арендной платы, </w:t>
      </w:r>
      <w:r w:rsidRPr="00D4498B">
        <w:t xml:space="preserve">начисленной </w:t>
      </w:r>
      <w:r w:rsidR="00622D6F">
        <w:br/>
      </w:r>
      <w:r w:rsidRPr="00D4498B">
        <w:t xml:space="preserve">по договорам аренды муниципального имущества, </w:t>
      </w:r>
      <w:r w:rsidRPr="00D4498B">
        <w:rPr>
          <w:rFonts w:eastAsia="Calibri" w:cs="Times New Roman"/>
          <w:szCs w:val="28"/>
        </w:rPr>
        <w:t xml:space="preserve">для субъектов МСП, </w:t>
      </w:r>
      <w:proofErr w:type="spellStart"/>
      <w:r w:rsidRPr="00D4498B">
        <w:rPr>
          <w:rFonts w:eastAsia="Calibri" w:cs="Times New Roman"/>
          <w:szCs w:val="28"/>
        </w:rPr>
        <w:t>самозанятых</w:t>
      </w:r>
      <w:proofErr w:type="spellEnd"/>
      <w:r w:rsidRPr="00D4498B">
        <w:rPr>
          <w:rFonts w:eastAsia="Calibri" w:cs="Times New Roman"/>
          <w:szCs w:val="28"/>
        </w:rPr>
        <w:t xml:space="preserve"> граждан и социально ориентированных некоммерческих организаций (далее – СОНКО) в </w:t>
      </w:r>
      <w:proofErr w:type="spellStart"/>
      <w:r w:rsidRPr="00D4498B">
        <w:rPr>
          <w:rFonts w:eastAsia="Calibri" w:cs="Times New Roman"/>
          <w:szCs w:val="28"/>
        </w:rPr>
        <w:t>беззаявительном</w:t>
      </w:r>
      <w:proofErr w:type="spellEnd"/>
      <w:r w:rsidRPr="00D4498B">
        <w:rPr>
          <w:rFonts w:eastAsia="Calibri" w:cs="Times New Roman"/>
          <w:szCs w:val="28"/>
        </w:rPr>
        <w:t xml:space="preserve"> порядке </w:t>
      </w:r>
      <w:r w:rsidRPr="00D4498B">
        <w:rPr>
          <w:rFonts w:cs="Times New Roman"/>
          <w:szCs w:val="28"/>
        </w:rPr>
        <w:t>и не начисления пени по таким договорам. Кроме того, н</w:t>
      </w:r>
      <w:r w:rsidRPr="00D4498B">
        <w:t>ачисление пени, штрафов, неустойки, иных штрафных санкций по данным договорам за просрочку платежей, начисленных с 01.04.2022 по 30.09.2022, не производится.</w:t>
      </w:r>
    </w:p>
    <w:p w:rsidR="00FE5E84" w:rsidRPr="00D4498B" w:rsidRDefault="00FE5E84" w:rsidP="00FE5E84">
      <w:pPr>
        <w:ind w:firstLine="709"/>
        <w:jc w:val="both"/>
        <w:rPr>
          <w:rFonts w:cs="Times New Roman"/>
          <w:szCs w:val="28"/>
        </w:rPr>
      </w:pPr>
      <w:r w:rsidRPr="00D4498B">
        <w:rPr>
          <w:rFonts w:cs="Times New Roman"/>
          <w:szCs w:val="28"/>
        </w:rPr>
        <w:t xml:space="preserve">По состоянию на 01.09.2022 арендная плата снижена 31 субъекту МСП </w:t>
      </w:r>
      <w:r w:rsidRPr="00D4498B">
        <w:rPr>
          <w:rFonts w:cs="Times New Roman"/>
          <w:szCs w:val="28"/>
        </w:rPr>
        <w:br/>
        <w:t>и 9 некоммерческим организациям по 52 договорам аренды. Общая сумма снижения арендной платы составила 2 496,3 тыс. рублей.</w:t>
      </w:r>
    </w:p>
    <w:p w:rsidR="00FE5E84" w:rsidRPr="00D4498B" w:rsidRDefault="00FE5E84" w:rsidP="00FE5E84">
      <w:pPr>
        <w:ind w:firstLine="709"/>
        <w:jc w:val="both"/>
        <w:rPr>
          <w:rFonts w:eastAsia="Calibri" w:cs="Times New Roman"/>
          <w:szCs w:val="28"/>
        </w:rPr>
      </w:pPr>
      <w:r w:rsidRPr="00D4498B">
        <w:rPr>
          <w:rFonts w:eastAsia="Calibri" w:cs="Times New Roman"/>
          <w:szCs w:val="28"/>
        </w:rPr>
        <w:t xml:space="preserve">2. Предоставление для субъектов МСП, </w:t>
      </w:r>
      <w:proofErr w:type="spellStart"/>
      <w:r w:rsidRPr="00D4498B">
        <w:rPr>
          <w:rFonts w:eastAsia="Calibri" w:cs="Times New Roman"/>
          <w:szCs w:val="28"/>
        </w:rPr>
        <w:t>самозанятым</w:t>
      </w:r>
      <w:proofErr w:type="spellEnd"/>
      <w:r w:rsidRPr="00D4498B">
        <w:rPr>
          <w:rFonts w:eastAsia="Calibri" w:cs="Times New Roman"/>
          <w:szCs w:val="28"/>
        </w:rPr>
        <w:t xml:space="preserve"> гражданам и СОНКО отсрочки внесения арендных платежей за земельные участки, начисленных </w:t>
      </w:r>
      <w:r w:rsidRPr="00D4498B">
        <w:rPr>
          <w:rFonts w:eastAsia="Calibri" w:cs="Times New Roman"/>
          <w:szCs w:val="28"/>
        </w:rPr>
        <w:br/>
        <w:t xml:space="preserve">за период с 01.04.2022 по 31.12.2022, и рассрочку их уплаты равными долями </w:t>
      </w:r>
      <w:r w:rsidRPr="00D4498B">
        <w:rPr>
          <w:rFonts w:eastAsia="Calibri" w:cs="Times New Roman"/>
          <w:szCs w:val="28"/>
        </w:rPr>
        <w:br/>
        <w:t>до 31.12.2023 на основании заявления арендатора.</w:t>
      </w:r>
    </w:p>
    <w:p w:rsidR="00FE5E84" w:rsidRPr="00D4498B" w:rsidRDefault="00FE5E84" w:rsidP="00FE5E84">
      <w:pPr>
        <w:ind w:firstLine="709"/>
        <w:jc w:val="both"/>
        <w:rPr>
          <w:rFonts w:cs="Times New Roman"/>
          <w:szCs w:val="28"/>
        </w:rPr>
      </w:pPr>
      <w:r w:rsidRPr="00D4498B">
        <w:t xml:space="preserve">Также предусмотрено установление льготного размера арендной платы, начисленной за период с 01.04.2022 по 30.09.2022, </w:t>
      </w:r>
      <w:r w:rsidRPr="00D4498B">
        <w:rPr>
          <w:rFonts w:cs="Times New Roman"/>
          <w:szCs w:val="28"/>
        </w:rPr>
        <w:t xml:space="preserve">путем применения коэффициента корректировки в размере 0,5 по договорам аренды земельных участков, заключенным в целях, связанных с ведением предпринимательской деятельности. </w:t>
      </w:r>
    </w:p>
    <w:p w:rsidR="00FE5E84" w:rsidRPr="00D4498B" w:rsidRDefault="00FE5E84" w:rsidP="00FE5E84">
      <w:pPr>
        <w:ind w:firstLine="709"/>
        <w:jc w:val="both"/>
        <w:rPr>
          <w:rFonts w:cs="Times New Roman"/>
          <w:szCs w:val="28"/>
        </w:rPr>
      </w:pPr>
      <w:r w:rsidRPr="00D4498B">
        <w:t>По состоянию на 01.09.2022 д</w:t>
      </w:r>
      <w:r w:rsidRPr="00D4498B">
        <w:rPr>
          <w:rFonts w:cs="Times New Roman"/>
          <w:szCs w:val="28"/>
        </w:rPr>
        <w:t xml:space="preserve">анная мера поддержки оказана </w:t>
      </w:r>
      <w:r w:rsidRPr="00D4498B">
        <w:rPr>
          <w:rFonts w:cs="Times New Roman"/>
          <w:szCs w:val="28"/>
        </w:rPr>
        <w:br/>
        <w:t>17 арендаторам по 18 договорам аренды земельных участков. Общая сумма снижения арендной платы составила 2 175,5 тыс. рублей.</w:t>
      </w:r>
    </w:p>
    <w:p w:rsidR="00FE5E84" w:rsidRPr="00D4498B" w:rsidRDefault="00FE5E84" w:rsidP="00FE5E84">
      <w:pPr>
        <w:ind w:firstLine="709"/>
        <w:jc w:val="both"/>
        <w:rPr>
          <w:rFonts w:cs="Times New Roman"/>
          <w:szCs w:val="28"/>
        </w:rPr>
      </w:pPr>
      <w:r w:rsidRPr="00D4498B">
        <w:rPr>
          <w:rFonts w:eastAsia="Calibri" w:cs="Times New Roman"/>
          <w:szCs w:val="28"/>
        </w:rPr>
        <w:t>3. П</w:t>
      </w:r>
      <w:r w:rsidRPr="00D4498B">
        <w:t>редоставление средств из бюджета города в форме субсидий застройщикам, инвесторам на возмещение части затрат по строительству объектов инженерной инфраструктуры.</w:t>
      </w:r>
    </w:p>
    <w:p w:rsidR="00FE5E84" w:rsidRPr="00D4498B" w:rsidRDefault="00FE5E84" w:rsidP="00FE5E84">
      <w:pPr>
        <w:ind w:firstLine="709"/>
        <w:jc w:val="both"/>
        <w:rPr>
          <w:rFonts w:eastAsia="Calibri"/>
        </w:rPr>
      </w:pPr>
      <w:r w:rsidRPr="00D4498B">
        <w:rPr>
          <w:rFonts w:cs="Times New Roman"/>
          <w:szCs w:val="28"/>
        </w:rPr>
        <w:t>4. О</w:t>
      </w:r>
      <w:r w:rsidRPr="00D4498B">
        <w:rPr>
          <w:rFonts w:eastAsia="Calibri"/>
        </w:rPr>
        <w:t>казание финансовой поддержки субъектам МСП в рамках муниципальной программы.</w:t>
      </w:r>
    </w:p>
    <w:p w:rsidR="00FE5E84" w:rsidRPr="00D4498B" w:rsidRDefault="00FE5E84" w:rsidP="00FE5E84">
      <w:pPr>
        <w:ind w:firstLine="709"/>
        <w:jc w:val="both"/>
      </w:pPr>
      <w:r w:rsidRPr="00D4498B">
        <w:t xml:space="preserve">4.1. Субсидии субъектам МСП, осуществляющим социально значимые (приоритетные) виды деятельности, в том числе начинающим предпринимателям, в целях возмещения затрат на аренду нежилых помещений, оплату коммунальных услуг нежилых помещений, приобретение оборудования (основных средств) и лицензионных программных продуктов, связанных </w:t>
      </w:r>
      <w:r w:rsidRPr="00D4498B">
        <w:br/>
        <w:t xml:space="preserve">с началом предпринимательской деятельности. </w:t>
      </w:r>
    </w:p>
    <w:p w:rsidR="00FE5E84" w:rsidRPr="00D4498B" w:rsidRDefault="00FE5E84" w:rsidP="00FE5E84">
      <w:pPr>
        <w:ind w:firstLine="709"/>
        <w:jc w:val="both"/>
      </w:pPr>
      <w:r w:rsidRPr="00D4498B">
        <w:t xml:space="preserve">Поступило 140 заявок с пакетами документов от предпринимателей города на общую сумму более 30 млн. рублей. Поддержка оказана 70 субъектам предпринимательства города. На предоставление субсидий по вышеуказанным </w:t>
      </w:r>
      <w:r w:rsidRPr="00D4498B">
        <w:lastRenderedPageBreak/>
        <w:t xml:space="preserve">направлениям муниципальной программой предусмотрены бюджетные ассигнования в размере 12,23 млн. рублей (на условиях </w:t>
      </w:r>
      <w:proofErr w:type="spellStart"/>
      <w:r w:rsidRPr="00D4498B">
        <w:t>софинансирования</w:t>
      </w:r>
      <w:proofErr w:type="spellEnd"/>
      <w:r w:rsidRPr="00D4498B">
        <w:t xml:space="preserve"> </w:t>
      </w:r>
      <w:r w:rsidRPr="00D4498B">
        <w:br/>
        <w:t>за счет средст</w:t>
      </w:r>
      <w:r w:rsidR="00195A41">
        <w:t xml:space="preserve">в бюджета округа – 95%; средств </w:t>
      </w:r>
      <w:r w:rsidRPr="00D4498B">
        <w:t>бюджета города – 5%).</w:t>
      </w:r>
    </w:p>
    <w:p w:rsidR="00FE5E84" w:rsidRPr="00D4498B" w:rsidRDefault="00FE5E84" w:rsidP="00FE5E84">
      <w:pPr>
        <w:ind w:firstLine="709"/>
        <w:jc w:val="both"/>
      </w:pPr>
      <w:r w:rsidRPr="00D4498B">
        <w:t xml:space="preserve">4.2. Субсидии субъектам МСП в виде финансового обеспечения затрат начинающим предпринимателям, осуществляющим социально значимые (приоритетные) виды деятельности, по направлению «возмещение части затрат, связанных с началом предпринимательской деятельности». В 2022 году поддержка оказана 5 субъектам предпринимательства на общую сумму </w:t>
      </w:r>
      <w:r w:rsidRPr="00D4498B">
        <w:br/>
        <w:t>1 397,73 тыс. р</w:t>
      </w:r>
      <w:r w:rsidR="00195A41">
        <w:t xml:space="preserve">ублей, из них бюджет округа – 1 </w:t>
      </w:r>
      <w:r w:rsidRPr="00D4498B">
        <w:t xml:space="preserve">257,6 тыс. рублей, бюджет </w:t>
      </w:r>
      <w:r w:rsidR="00622D6F">
        <w:br/>
      </w:r>
      <w:r w:rsidRPr="00D4498B">
        <w:t xml:space="preserve">города – 139,73 тыс. рублей. </w:t>
      </w:r>
    </w:p>
    <w:p w:rsidR="00FE5E84" w:rsidRPr="00D4498B" w:rsidRDefault="00FE5E84" w:rsidP="00FE5E84">
      <w:pPr>
        <w:ind w:firstLine="709"/>
        <w:jc w:val="both"/>
      </w:pPr>
      <w:r w:rsidRPr="00D4498B">
        <w:t>4.3. Субсидии субъектам МСП в виде финансового обеспечения затрат начинающим предпринимателям в производственной сфере. Планируется оказать поддержку не менее чем 1 субъекту предпринимательства, сумма субсидии 1 млн. рублей.</w:t>
      </w:r>
    </w:p>
    <w:p w:rsidR="00FE5E84" w:rsidRPr="00D4498B" w:rsidRDefault="00FE5E84" w:rsidP="00FE5E84">
      <w:pPr>
        <w:ind w:firstLine="709"/>
        <w:jc w:val="both"/>
      </w:pPr>
      <w:r w:rsidRPr="00D4498B">
        <w:t xml:space="preserve">4.4. Финансовая поддержка центрам молодежного инновационного творчества, инновационным компаниям. Планируется оказать поддержку </w:t>
      </w:r>
      <w:r w:rsidRPr="00D4498B">
        <w:br/>
        <w:t>не менее чем 1 субъекту предпринимательства, сумма субсидии составит</w:t>
      </w:r>
      <w:r w:rsidRPr="00D4498B">
        <w:br/>
        <w:t>1 млн. рублей.</w:t>
      </w:r>
    </w:p>
    <w:p w:rsidR="00FE5E84" w:rsidRPr="00D4498B" w:rsidRDefault="00FE5E84" w:rsidP="00FE5E84">
      <w:pPr>
        <w:ind w:firstLine="709"/>
        <w:jc w:val="both"/>
      </w:pPr>
      <w:r w:rsidRPr="00D4498B">
        <w:t>4.5. Финансовая поддержка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FE5E84" w:rsidRPr="00D4498B" w:rsidRDefault="00FE5E84" w:rsidP="00FE5E84">
      <w:pPr>
        <w:ind w:firstLine="709"/>
        <w:jc w:val="both"/>
      </w:pPr>
      <w:r w:rsidRPr="00D4498B">
        <w:t xml:space="preserve">На предоставление субсидий предусмотрены средства в размере </w:t>
      </w:r>
      <w:r w:rsidRPr="00D4498B">
        <w:br/>
        <w:t>500 тыс. рублей. Учитывая, что максимальный размер субсидии на одного физического лица составляет 100 тыс. рублей в год, минимальное количество физических лиц, воспользовавшихся мерой поддержки, составит 5 человек.</w:t>
      </w:r>
    </w:p>
    <w:p w:rsidR="00FE5E84" w:rsidRPr="00D4498B" w:rsidRDefault="00FE5E84" w:rsidP="00FE5E84">
      <w:pPr>
        <w:ind w:firstLine="709"/>
        <w:jc w:val="both"/>
      </w:pPr>
      <w:r w:rsidRPr="00D4498B">
        <w:t xml:space="preserve">4.6. Финансовая поддержка субъектам МСП, осуществляющим деятельность в сфере социального предпринимательства. </w:t>
      </w:r>
    </w:p>
    <w:p w:rsidR="00FE5E84" w:rsidRPr="00D4498B" w:rsidRDefault="00FE5E84" w:rsidP="00FE5E84">
      <w:pPr>
        <w:ind w:firstLine="709"/>
        <w:jc w:val="both"/>
      </w:pPr>
      <w:r w:rsidRPr="00D4498B">
        <w:t xml:space="preserve">По данному направлению в рамках муниципальной программы предусмотрено 2,91 млн. рублей (средства бюджета города), при этом максимальный размер субсидии на одного предпринимателя составляет </w:t>
      </w:r>
      <w:r w:rsidRPr="00D4498B">
        <w:br/>
        <w:t xml:space="preserve">700 тыс. руб. Минимальное количество получателей субсидии составит </w:t>
      </w:r>
      <w:r w:rsidRPr="00D4498B">
        <w:br/>
        <w:t>5 субъектов.</w:t>
      </w:r>
    </w:p>
    <w:p w:rsidR="00FE5E84" w:rsidRPr="00D4498B" w:rsidRDefault="00FE5E84" w:rsidP="00FE5E84">
      <w:pPr>
        <w:ind w:firstLine="709"/>
        <w:jc w:val="both"/>
      </w:pPr>
      <w:r w:rsidRPr="00D4498B">
        <w:t xml:space="preserve">Также, одобрен дополнительный объем средств на поддержку субъектам МСП, осуществляющим деятельность в сфере социального предпринимательства в размере 7 млн. рублей. С учетом дополнительных средств бюджета на реализацию направления составит 9,9 млн. рублей, </w:t>
      </w:r>
      <w:r w:rsidR="007A2E97">
        <w:br/>
      </w:r>
      <w:r w:rsidRPr="00D4498B">
        <w:t xml:space="preserve">что позволит оказать поддержку не менее чем 15 субъектам социального предпринимательства.  </w:t>
      </w:r>
    </w:p>
    <w:p w:rsidR="00FE5E84" w:rsidRPr="00D4498B" w:rsidRDefault="00FE5E84" w:rsidP="00FE5E84">
      <w:pPr>
        <w:ind w:left="5" w:firstLine="709"/>
        <w:jc w:val="both"/>
      </w:pPr>
      <w:r w:rsidRPr="00D4498B">
        <w:t>Общее финансирование мероприятий в рамках программы в случае выделения дополнительных средств бюджета города – 27,04 млн. рублей.</w:t>
      </w:r>
    </w:p>
    <w:p w:rsidR="00FE5E84" w:rsidRPr="00D4498B" w:rsidRDefault="00FE5E84" w:rsidP="00FE5E84">
      <w:pPr>
        <w:ind w:left="5" w:firstLine="709"/>
        <w:jc w:val="both"/>
        <w:rPr>
          <w:rFonts w:eastAsia="Calibri"/>
          <w:szCs w:val="28"/>
        </w:rPr>
      </w:pPr>
      <w:r w:rsidRPr="00D4498B">
        <w:rPr>
          <w:rFonts w:eastAsia="Calibri"/>
          <w:szCs w:val="28"/>
        </w:rPr>
        <w:t>В целом в 2022 году объем бюджета города, направленный на реализацию антикризисных мер для поддержки предпринимателей оценивается на уровне 409,7 млн. рублей</w:t>
      </w:r>
      <w:r w:rsidRPr="00D4498B">
        <w:rPr>
          <w:szCs w:val="28"/>
        </w:rPr>
        <w:t>;</w:t>
      </w:r>
    </w:p>
    <w:p w:rsidR="00FE5E84" w:rsidRPr="00D4498B" w:rsidRDefault="00FE5E84" w:rsidP="00FE5E84">
      <w:pPr>
        <w:ind w:firstLine="709"/>
        <w:jc w:val="both"/>
        <w:rPr>
          <w:rFonts w:cs="Times New Roman"/>
          <w:szCs w:val="28"/>
        </w:rPr>
      </w:pPr>
      <w:r w:rsidRPr="00D4498B">
        <w:rPr>
          <w:rFonts w:cs="Times New Roman"/>
          <w:szCs w:val="28"/>
        </w:rPr>
        <w:lastRenderedPageBreak/>
        <w:t xml:space="preserve">5. С целью широкого распространения мер поддержки МСП </w:t>
      </w:r>
      <w:r w:rsidRPr="00D4498B">
        <w:rPr>
          <w:rFonts w:cs="Times New Roman"/>
          <w:szCs w:val="28"/>
        </w:rPr>
        <w:br/>
        <w:t>на Инвестиционном портале города создан специализированный раздел «</w:t>
      </w:r>
      <w:proofErr w:type="spellStart"/>
      <w:r w:rsidRPr="00D4498B">
        <w:rPr>
          <w:rFonts w:cs="Times New Roman"/>
          <w:szCs w:val="28"/>
        </w:rPr>
        <w:t>АнтикриZисные</w:t>
      </w:r>
      <w:proofErr w:type="spellEnd"/>
      <w:r w:rsidRPr="00D4498B">
        <w:rPr>
          <w:rFonts w:cs="Times New Roman"/>
          <w:szCs w:val="28"/>
        </w:rPr>
        <w:t xml:space="preserve"> меры поддержки» и размещена актуальная информация </w:t>
      </w:r>
      <w:r w:rsidRPr="00D4498B">
        <w:rPr>
          <w:rFonts w:cs="Times New Roman"/>
          <w:szCs w:val="28"/>
        </w:rPr>
        <w:br/>
        <w:t xml:space="preserve">о мерах поддержки, предлагаемых на федеральном, региональном, местном уровнях, также организациями инфраструктуры поддержки </w:t>
      </w:r>
      <w:proofErr w:type="spellStart"/>
      <w:r w:rsidRPr="00D4498B">
        <w:rPr>
          <w:rFonts w:cs="Times New Roman"/>
          <w:szCs w:val="28"/>
        </w:rPr>
        <w:t>предприни</w:t>
      </w:r>
      <w:r w:rsidR="00E21468">
        <w:rPr>
          <w:rFonts w:cs="Times New Roman"/>
          <w:szCs w:val="28"/>
        </w:rPr>
        <w:t>-</w:t>
      </w:r>
      <w:r w:rsidRPr="00D4498B">
        <w:rPr>
          <w:rFonts w:cs="Times New Roman"/>
          <w:szCs w:val="28"/>
        </w:rPr>
        <w:t>мательства</w:t>
      </w:r>
      <w:proofErr w:type="spellEnd"/>
      <w:r w:rsidRPr="00D4498B">
        <w:rPr>
          <w:rFonts w:cs="Times New Roman"/>
          <w:szCs w:val="28"/>
        </w:rPr>
        <w:t>.</w:t>
      </w:r>
    </w:p>
    <w:p w:rsidR="00FE5E84" w:rsidRPr="00D4498B" w:rsidRDefault="00FE5E84" w:rsidP="00FE5E84">
      <w:pPr>
        <w:pStyle w:val="aff5"/>
        <w:spacing w:after="0"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t xml:space="preserve">Также в рамках реализации муниципальной программы 18 субъектам МСП оказывается имущественная поддержка по снижению арендной платы в размере от 10% до 90%, а также 3 субъектам оказывается имущественная поддержка </w:t>
      </w:r>
      <w:r w:rsidRPr="00D4498B">
        <w:rPr>
          <w:rFonts w:ascii="Times New Roman" w:eastAsia="Calibri" w:hAnsi="Times New Roman"/>
          <w:sz w:val="28"/>
          <w:szCs w:val="28"/>
        </w:rPr>
        <w:br/>
        <w:t>в виде передачи во временное владение и (или) пользование муниципального имущества на безвозмездной основе.</w:t>
      </w:r>
    </w:p>
    <w:p w:rsidR="00FE5E84" w:rsidRPr="00D4498B" w:rsidRDefault="00FE5E84" w:rsidP="00FE5E84">
      <w:pPr>
        <w:ind w:firstLine="709"/>
        <w:jc w:val="both"/>
        <w:rPr>
          <w:rFonts w:eastAsia="Calibri" w:cs="Times New Roman"/>
          <w:szCs w:val="28"/>
        </w:rPr>
      </w:pPr>
      <w:r w:rsidRPr="00D4498B">
        <w:rPr>
          <w:rFonts w:eastAsia="Calibri" w:cs="Times New Roman"/>
          <w:szCs w:val="28"/>
        </w:rPr>
        <w:t xml:space="preserve">Кроме того, в соответствии с решением Думы города от 03.06.2022 </w:t>
      </w:r>
      <w:r w:rsidRPr="00D4498B">
        <w:rPr>
          <w:rFonts w:eastAsia="Calibri" w:cs="Times New Roman"/>
          <w:szCs w:val="28"/>
        </w:rPr>
        <w:br/>
        <w:t xml:space="preserve">№ 136-VII ДГ «О внесении изменений в решение Думы города от 22.12.2021 </w:t>
      </w:r>
      <w:r w:rsidRPr="00D4498B">
        <w:rPr>
          <w:rFonts w:eastAsia="Calibri" w:cs="Times New Roman"/>
          <w:szCs w:val="28"/>
        </w:rPr>
        <w:br/>
        <w:t xml:space="preserve">№ 51-VII ДГ «О бюджете городского округа Сургут Ханты-Мансийского автономного округа – Югры на 2022 год и плановый период 2023 </w:t>
      </w:r>
      <w:r w:rsidRPr="00D4498B">
        <w:rPr>
          <w:szCs w:val="28"/>
        </w:rPr>
        <w:t>–</w:t>
      </w:r>
      <w:r w:rsidRPr="00D4498B">
        <w:rPr>
          <w:rFonts w:eastAsia="Calibri" w:cs="Times New Roman"/>
          <w:szCs w:val="28"/>
        </w:rPr>
        <w:t xml:space="preserve"> 2024 годов»:</w:t>
      </w:r>
    </w:p>
    <w:p w:rsidR="00FE5E84" w:rsidRPr="00D4498B" w:rsidRDefault="00FE5E84" w:rsidP="00FE5E84">
      <w:pPr>
        <w:ind w:firstLine="709"/>
        <w:jc w:val="both"/>
        <w:rPr>
          <w:rFonts w:eastAsia="Calibri" w:cs="Times New Roman"/>
          <w:szCs w:val="28"/>
        </w:rPr>
      </w:pPr>
      <w:r w:rsidRPr="00D4498B">
        <w:rPr>
          <w:rFonts w:eastAsia="Calibri" w:cs="Times New Roman"/>
          <w:szCs w:val="28"/>
        </w:rPr>
        <w:t>- установлен дополнительный случай, когда получатели бюджетных средств вправе предусматривать авансовые платежи в размере до 100% от суммы муниципального контракта (договора) на оказание услуг по проведению государственной экспертизы проектной документации, включающей проверку достоверности определения сметной стоимости;</w:t>
      </w:r>
    </w:p>
    <w:p w:rsidR="00FE5E84" w:rsidRPr="00D4498B" w:rsidRDefault="00FE5E84" w:rsidP="00FE5E84">
      <w:pPr>
        <w:pStyle w:val="aff5"/>
        <w:spacing w:after="0"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t xml:space="preserve">- установлено право предусматривать авансовые платежи в размере </w:t>
      </w:r>
      <w:r w:rsidRPr="00D4498B">
        <w:rPr>
          <w:rFonts w:ascii="Times New Roman" w:eastAsia="Calibri" w:hAnsi="Times New Roman"/>
          <w:sz w:val="28"/>
          <w:szCs w:val="28"/>
        </w:rPr>
        <w:br/>
        <w:t xml:space="preserve">до 50% от суммы договора (контракта) для заключенных и вновь заключаемых муниципальных контрактов (договоров) на выполнение работ по строительству (реконструкции) объектов капитального строительства и выполнение работ </w:t>
      </w:r>
      <w:r w:rsidRPr="00D4498B">
        <w:rPr>
          <w:rFonts w:ascii="Times New Roman" w:eastAsia="Calibri" w:hAnsi="Times New Roman"/>
          <w:sz w:val="28"/>
          <w:szCs w:val="28"/>
        </w:rPr>
        <w:br/>
        <w:t>по благоустройству общественных территорий, финансируемых за счет средств местного бюджета.</w:t>
      </w:r>
    </w:p>
    <w:p w:rsidR="00FE5E84" w:rsidRPr="00D4498B" w:rsidRDefault="00FE5E84" w:rsidP="00FE5E84">
      <w:pPr>
        <w:pStyle w:val="aff5"/>
        <w:spacing w:after="0"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t xml:space="preserve">Постановлением Администрации города от 06.06.2022 № 4476 </w:t>
      </w:r>
      <w:r w:rsidRPr="00D4498B">
        <w:rPr>
          <w:rFonts w:ascii="Times New Roman" w:eastAsia="Calibri" w:hAnsi="Times New Roman"/>
          <w:sz w:val="28"/>
          <w:szCs w:val="28"/>
        </w:rPr>
        <w:br/>
        <w:t xml:space="preserve">«О предоставлении хозяйствующим субъектам отсрочки внесения платы </w:t>
      </w:r>
      <w:r w:rsidRPr="00D4498B">
        <w:rPr>
          <w:rFonts w:ascii="Times New Roman" w:eastAsia="Calibri" w:hAnsi="Times New Roman"/>
          <w:sz w:val="28"/>
          <w:szCs w:val="28"/>
        </w:rPr>
        <w:br/>
        <w:t xml:space="preserve">за размещение нестационарных торговых объектов на территории города Сургута, освобождении от уплаты пеней за несвоевременное внесение платы </w:t>
      </w:r>
      <w:r w:rsidRPr="00D4498B">
        <w:rPr>
          <w:rFonts w:ascii="Times New Roman" w:eastAsia="Calibri" w:hAnsi="Times New Roman"/>
          <w:sz w:val="28"/>
          <w:szCs w:val="28"/>
        </w:rPr>
        <w:br/>
        <w:t>за размещение в 2022 году» хозяйствующим субъектам предоставлена отсрочка внесения платы за размещение нестационарных торговых объектов:</w:t>
      </w:r>
    </w:p>
    <w:p w:rsidR="00FE5E84" w:rsidRPr="00D4498B" w:rsidRDefault="00FE5E84" w:rsidP="00FE5E84">
      <w:pPr>
        <w:pStyle w:val="aff5"/>
        <w:spacing w:after="0"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t>- за I и II кварталы 2022 года осуществляется в срок не позднее 25.12.2022 без начисления неустойки (пеней) на период действия отсрочки;</w:t>
      </w:r>
    </w:p>
    <w:p w:rsidR="00FE5E84" w:rsidRPr="00D4498B" w:rsidRDefault="00FE5E84" w:rsidP="00FE5E84">
      <w:pPr>
        <w:pStyle w:val="aff5"/>
        <w:spacing w:after="0" w:line="240" w:lineRule="auto"/>
        <w:ind w:left="0" w:firstLine="709"/>
        <w:jc w:val="both"/>
        <w:rPr>
          <w:rFonts w:ascii="Times New Roman" w:eastAsia="Calibri" w:hAnsi="Times New Roman"/>
          <w:sz w:val="28"/>
          <w:szCs w:val="28"/>
        </w:rPr>
      </w:pPr>
      <w:r w:rsidRPr="00D4498B">
        <w:rPr>
          <w:rFonts w:ascii="Times New Roman" w:eastAsia="Calibri" w:hAnsi="Times New Roman"/>
          <w:sz w:val="28"/>
          <w:szCs w:val="28"/>
        </w:rPr>
        <w:t>-  за III и IV кварталы 2022 года осуществляется в срок не позднее 05.07.2023 без начисления неустойки (пеней) на период действия отсрочки.</w:t>
      </w:r>
    </w:p>
    <w:p w:rsidR="00FE5E84" w:rsidRPr="00D4498B" w:rsidRDefault="00FE5E84" w:rsidP="00FE5E84">
      <w:pPr>
        <w:pStyle w:val="aff5"/>
        <w:spacing w:after="0" w:line="240" w:lineRule="auto"/>
        <w:ind w:left="0" w:firstLine="709"/>
        <w:jc w:val="both"/>
        <w:rPr>
          <w:rFonts w:ascii="Times New Roman" w:hAnsi="Times New Roman"/>
          <w:sz w:val="28"/>
          <w:szCs w:val="28"/>
        </w:rPr>
      </w:pPr>
      <w:r w:rsidRPr="00D4498B">
        <w:rPr>
          <w:rFonts w:ascii="Times New Roman" w:eastAsia="Calibri" w:hAnsi="Times New Roman"/>
          <w:sz w:val="28"/>
          <w:szCs w:val="28"/>
        </w:rPr>
        <w:t xml:space="preserve">Вместе с тем </w:t>
      </w:r>
      <w:r w:rsidRPr="00D4498B">
        <w:rPr>
          <w:rFonts w:ascii="Times New Roman" w:hAnsi="Times New Roman"/>
          <w:sz w:val="28"/>
          <w:szCs w:val="28"/>
        </w:rPr>
        <w:t xml:space="preserve">дополнительную поддержку малому бизнесу оказывают организации, образующие инфраструктуру поддержки малого предпринимательства, в том числе </w:t>
      </w:r>
      <w:r w:rsidRPr="00D4498B">
        <w:rPr>
          <w:rFonts w:ascii="Times New Roman" w:eastAsia="Calibri" w:hAnsi="Times New Roman"/>
          <w:sz w:val="28"/>
          <w:szCs w:val="28"/>
        </w:rPr>
        <w:t>акционерное общество «МСП Банк»</w:t>
      </w:r>
      <w:r w:rsidRPr="00D4498B">
        <w:rPr>
          <w:rFonts w:ascii="Times New Roman" w:hAnsi="Times New Roman"/>
          <w:sz w:val="28"/>
          <w:szCs w:val="28"/>
        </w:rPr>
        <w:t>, ф</w:t>
      </w:r>
      <w:r w:rsidRPr="00D4498B">
        <w:rPr>
          <w:rFonts w:ascii="Times New Roman" w:eastAsia="Calibri" w:hAnsi="Times New Roman"/>
          <w:sz w:val="28"/>
          <w:szCs w:val="28"/>
        </w:rPr>
        <w:t xml:space="preserve">онд поддержки предпринимательства Югры «Мой бизнес», фонд «Югорская региональная </w:t>
      </w:r>
      <w:proofErr w:type="spellStart"/>
      <w:r w:rsidRPr="00D4498B">
        <w:rPr>
          <w:rFonts w:ascii="Times New Roman" w:eastAsia="Calibri" w:hAnsi="Times New Roman"/>
          <w:sz w:val="28"/>
          <w:szCs w:val="28"/>
        </w:rPr>
        <w:t>микрокредитная</w:t>
      </w:r>
      <w:proofErr w:type="spellEnd"/>
      <w:r w:rsidRPr="00D4498B">
        <w:rPr>
          <w:rFonts w:ascii="Times New Roman" w:eastAsia="Calibri" w:hAnsi="Times New Roman"/>
          <w:sz w:val="28"/>
          <w:szCs w:val="28"/>
        </w:rPr>
        <w:t xml:space="preserve"> компания», союз «Сургутская торгово-промышленная палата», автономное учреждение Ханты-Мансийского автономного округа – Югры «Технопарк высоких технологий», фонд «Центр координации поддержки экспортно-ориентированных субъектов малого </w:t>
      </w:r>
      <w:r w:rsidRPr="00D4498B">
        <w:rPr>
          <w:rFonts w:ascii="Times New Roman" w:eastAsia="Calibri" w:hAnsi="Times New Roman"/>
          <w:sz w:val="28"/>
          <w:szCs w:val="28"/>
        </w:rPr>
        <w:br/>
      </w:r>
      <w:r w:rsidRPr="00D4498B">
        <w:rPr>
          <w:rFonts w:ascii="Times New Roman" w:eastAsia="Calibri" w:hAnsi="Times New Roman"/>
          <w:sz w:val="28"/>
          <w:szCs w:val="28"/>
        </w:rPr>
        <w:lastRenderedPageBreak/>
        <w:t>и среднего предпринимательства Югры», «Фонд развития Ханты-Мансийского автономного округа – Югры».</w:t>
      </w:r>
    </w:p>
    <w:p w:rsidR="00FE5E84" w:rsidRPr="00D4498B" w:rsidRDefault="00FE5E84" w:rsidP="00FE5E84">
      <w:pPr>
        <w:ind w:firstLine="709"/>
        <w:jc w:val="both"/>
        <w:rPr>
          <w:szCs w:val="28"/>
        </w:rPr>
      </w:pPr>
      <w:r w:rsidRPr="00D4498B">
        <w:rPr>
          <w:rFonts w:eastAsia="Calibri"/>
          <w:spacing w:val="-4"/>
          <w:szCs w:val="28"/>
        </w:rPr>
        <w:t xml:space="preserve">Все виды поддержки, предоставляемые субъектам бизнеса, </w:t>
      </w:r>
      <w:r w:rsidRPr="00D4498B">
        <w:rPr>
          <w:spacing w:val="-4"/>
          <w:szCs w:val="28"/>
        </w:rPr>
        <w:t>позволят</w:t>
      </w:r>
      <w:r w:rsidRPr="00D4498B">
        <w:rPr>
          <w:szCs w:val="28"/>
        </w:rPr>
        <w:t xml:space="preserve"> </w:t>
      </w:r>
      <w:r w:rsidRPr="00D4498B">
        <w:rPr>
          <w:spacing w:val="-4"/>
          <w:szCs w:val="28"/>
        </w:rPr>
        <w:t xml:space="preserve">снизить долговую нагрузку, </w:t>
      </w:r>
      <w:r w:rsidRPr="00D4498B">
        <w:rPr>
          <w:szCs w:val="28"/>
        </w:rPr>
        <w:t xml:space="preserve">приобрести качественное оборудование, получить квалифицированные консалтинговые услуги, </w:t>
      </w:r>
      <w:r w:rsidRPr="00D4498B">
        <w:rPr>
          <w:spacing w:val="-4"/>
          <w:szCs w:val="28"/>
        </w:rPr>
        <w:t xml:space="preserve">пополнить оборотные средства </w:t>
      </w:r>
      <w:r w:rsidRPr="00D4498B">
        <w:rPr>
          <w:spacing w:val="-4"/>
          <w:szCs w:val="28"/>
        </w:rPr>
        <w:br/>
        <w:t>и направить денежные</w:t>
      </w:r>
      <w:r w:rsidRPr="00D4498B">
        <w:rPr>
          <w:szCs w:val="28"/>
        </w:rPr>
        <w:t xml:space="preserve"> средства на развитие новых проектов, повысить качество предоставляемых населению товаров и услуг, увеличить оборот, </w:t>
      </w:r>
      <w:r w:rsidRPr="00D4498B">
        <w:rPr>
          <w:szCs w:val="28"/>
        </w:rPr>
        <w:br/>
        <w:t xml:space="preserve">и, соответственно, объем налоговых поступлений в бюджет города </w:t>
      </w:r>
      <w:r w:rsidRPr="00D4498B">
        <w:rPr>
          <w:szCs w:val="28"/>
        </w:rPr>
        <w:br/>
        <w:t>от деятельности малого бизнеса.</w:t>
      </w:r>
    </w:p>
    <w:p w:rsidR="00FE5E84" w:rsidRPr="00D4498B" w:rsidRDefault="00FE5E84" w:rsidP="00FE5E84">
      <w:pPr>
        <w:autoSpaceDE w:val="0"/>
        <w:autoSpaceDN w:val="0"/>
        <w:adjustRightInd w:val="0"/>
        <w:ind w:firstLine="709"/>
        <w:jc w:val="both"/>
        <w:rPr>
          <w:szCs w:val="28"/>
        </w:rPr>
      </w:pPr>
      <w:r w:rsidRPr="00D4498B">
        <w:rPr>
          <w:szCs w:val="28"/>
        </w:rPr>
        <w:t>В среднесрочной перспективе развитие и стимулирование малого</w:t>
      </w:r>
      <w:r w:rsidRPr="00D4498B">
        <w:rPr>
          <w:szCs w:val="28"/>
        </w:rPr>
        <w:br/>
        <w:t>предпринимательства сохранит свою направленность на совершенствование нормативно-правовой базы, регулирующей предпринимательскую деятельность, информационное сопровождение деятельности субъектов, оказание финансовой и имущественной поддержки предпринимателям, развитие потребительского рынка.</w:t>
      </w:r>
    </w:p>
    <w:p w:rsidR="00FE5E84" w:rsidRPr="00D4498B" w:rsidRDefault="00FE5E84" w:rsidP="00FE5E84">
      <w:pPr>
        <w:ind w:firstLine="709"/>
        <w:jc w:val="both"/>
        <w:rPr>
          <w:spacing w:val="-4"/>
          <w:szCs w:val="28"/>
        </w:rPr>
      </w:pPr>
      <w:r w:rsidRPr="00D4498B">
        <w:rPr>
          <w:spacing w:val="-4"/>
          <w:szCs w:val="28"/>
        </w:rPr>
        <w:t>С</w:t>
      </w:r>
      <w:r w:rsidRPr="00D4498B">
        <w:rPr>
          <w:rFonts w:eastAsia="Calibri"/>
          <w:szCs w:val="28"/>
        </w:rPr>
        <w:t xml:space="preserve"> </w:t>
      </w:r>
      <w:r w:rsidRPr="00D4498B">
        <w:rPr>
          <w:spacing w:val="-4"/>
          <w:szCs w:val="28"/>
        </w:rPr>
        <w:t xml:space="preserve">учетом вышеперечисленных мер поддержки по базовому варианту прогноза в 2023 году в условиях </w:t>
      </w:r>
      <w:proofErr w:type="spellStart"/>
      <w:r w:rsidRPr="00D4498B">
        <w:rPr>
          <w:spacing w:val="-4"/>
          <w:szCs w:val="28"/>
        </w:rPr>
        <w:t>санкционных</w:t>
      </w:r>
      <w:proofErr w:type="spellEnd"/>
      <w:r w:rsidRPr="00D4498B">
        <w:rPr>
          <w:spacing w:val="-4"/>
          <w:szCs w:val="28"/>
        </w:rPr>
        <w:t xml:space="preserve"> ограничений </w:t>
      </w:r>
      <w:r w:rsidRPr="00D4498B">
        <w:rPr>
          <w:szCs w:val="28"/>
        </w:rPr>
        <w:t>и снижении деловой активности</w:t>
      </w:r>
      <w:r w:rsidRPr="00D4498B">
        <w:rPr>
          <w:spacing w:val="-4"/>
          <w:szCs w:val="28"/>
        </w:rPr>
        <w:t xml:space="preserve"> прогнозируется снижение значений показателей, характеризующих развитие данного сектора экономики, однако, начиная с 2024 года </w:t>
      </w:r>
      <w:r w:rsidRPr="00D4498B">
        <w:rPr>
          <w:spacing w:val="-4"/>
          <w:szCs w:val="28"/>
        </w:rPr>
        <w:br/>
        <w:t xml:space="preserve">при стабилизации </w:t>
      </w:r>
      <w:r w:rsidRPr="00D4498B">
        <w:rPr>
          <w:szCs w:val="28"/>
        </w:rPr>
        <w:t>деловой активности прогнозируется</w:t>
      </w:r>
      <w:r w:rsidRPr="00D4498B">
        <w:rPr>
          <w:spacing w:val="-4"/>
          <w:szCs w:val="28"/>
        </w:rPr>
        <w:t xml:space="preserve"> рост значений показателей. О</w:t>
      </w:r>
      <w:r w:rsidRPr="00D4498B">
        <w:rPr>
          <w:spacing w:val="-4"/>
          <w:szCs w:val="28"/>
          <w:shd w:val="clear" w:color="auto" w:fill="FFFFFF"/>
        </w:rPr>
        <w:t xml:space="preserve">траслевая структура малого бизнеса не претерпит существенных изменений. </w:t>
      </w:r>
    </w:p>
    <w:p w:rsidR="00FE5E84" w:rsidRPr="00D4498B" w:rsidRDefault="00FE5E84" w:rsidP="00FE5E84">
      <w:pPr>
        <w:ind w:firstLine="709"/>
        <w:jc w:val="both"/>
        <w:rPr>
          <w:rFonts w:cs="Times New Roman"/>
          <w:szCs w:val="28"/>
        </w:rPr>
      </w:pPr>
      <w:r w:rsidRPr="00D4498B">
        <w:rPr>
          <w:spacing w:val="-6"/>
          <w:szCs w:val="28"/>
        </w:rPr>
        <w:t xml:space="preserve">В 2025 году оборот малого бизнеса по консервативному и базовому вариантам </w:t>
      </w:r>
      <w:r w:rsidRPr="00D4498B">
        <w:rPr>
          <w:spacing w:val="-4"/>
          <w:szCs w:val="28"/>
        </w:rPr>
        <w:t xml:space="preserve">прогноза </w:t>
      </w:r>
      <w:r w:rsidRPr="00D4498B">
        <w:rPr>
          <w:szCs w:val="28"/>
        </w:rPr>
        <w:t>составит 237,2 и 244,1</w:t>
      </w:r>
      <w:r w:rsidRPr="00D4498B">
        <w:rPr>
          <w:bCs/>
          <w:szCs w:val="28"/>
        </w:rPr>
        <w:t xml:space="preserve"> </w:t>
      </w:r>
      <w:r w:rsidRPr="00D4498B">
        <w:rPr>
          <w:szCs w:val="28"/>
        </w:rPr>
        <w:t xml:space="preserve">млрд. рублей соответственно, в сопоставимых ценах к уровню 2022 года – 99,6 и 101,3%. </w:t>
      </w:r>
      <w:r w:rsidRPr="00D4498B">
        <w:rPr>
          <w:rFonts w:cs="Times New Roman"/>
          <w:szCs w:val="28"/>
        </w:rPr>
        <w:t xml:space="preserve">Среднесписочная численность работников малого предпринимательства за среднесрочный период возрастет </w:t>
      </w:r>
      <w:r w:rsidRPr="00D4498B">
        <w:rPr>
          <w:rFonts w:cs="Times New Roman"/>
          <w:szCs w:val="28"/>
        </w:rPr>
        <w:br/>
        <w:t xml:space="preserve">до 46,2 и 47,2 тыс. человек </w:t>
      </w:r>
      <w:r w:rsidRPr="00D4498B">
        <w:rPr>
          <w:rFonts w:cs="Times New Roman"/>
          <w:spacing w:val="-4"/>
          <w:szCs w:val="28"/>
        </w:rPr>
        <w:t xml:space="preserve">по консервативному и базовому вариантам прогноза </w:t>
      </w:r>
      <w:r w:rsidRPr="00D4498B">
        <w:rPr>
          <w:rFonts w:cs="Times New Roman"/>
          <w:szCs w:val="28"/>
        </w:rPr>
        <w:t xml:space="preserve">соответственно, что составит 28,6 и 28,9% от общей численности работников, занятых в экономике на территории города. </w:t>
      </w:r>
    </w:p>
    <w:p w:rsidR="00FE5E84" w:rsidRPr="00D4498B" w:rsidRDefault="00FE5E84" w:rsidP="00FE5E84">
      <w:pPr>
        <w:ind w:firstLine="709"/>
        <w:jc w:val="both"/>
        <w:rPr>
          <w:szCs w:val="28"/>
        </w:rPr>
      </w:pPr>
      <w:r w:rsidRPr="00D4498B">
        <w:rPr>
          <w:spacing w:val="-4"/>
          <w:szCs w:val="28"/>
        </w:rPr>
        <w:t xml:space="preserve">Сектор малого предпринимательства является стабилизирующим фактором </w:t>
      </w:r>
      <w:r w:rsidRPr="00D4498B">
        <w:rPr>
          <w:szCs w:val="28"/>
        </w:rPr>
        <w:t>для экономики благодаря гибкости и приспосабливаемости к конъюнктуре рынка, способствует созданию новых рабочих мест, насыщению потребительского рынка товарами и услугами, формированию конкурентной среды, росту налоговых поступлений в бюджет.</w:t>
      </w:r>
    </w:p>
    <w:p w:rsidR="00FE5E84" w:rsidRPr="00D4498B" w:rsidRDefault="00FE5E84" w:rsidP="00FE5E84">
      <w:pPr>
        <w:ind w:firstLine="709"/>
        <w:jc w:val="both"/>
        <w:rPr>
          <w:szCs w:val="28"/>
        </w:rPr>
      </w:pPr>
      <w:r w:rsidRPr="00D4498B">
        <w:rPr>
          <w:szCs w:val="28"/>
        </w:rPr>
        <w:t xml:space="preserve">Отклонения значений показателей, характеризующих развитие малого бизнеса, от значений показателей прогноза социально-экономического развития на 2022 год и на плановый период 2023 – 2024 годов обусловлены корректировкой темпов роста в соответствии с основными </w:t>
      </w:r>
      <w:r w:rsidRPr="00D4498B">
        <w:rPr>
          <w:spacing w:val="-4"/>
          <w:szCs w:val="28"/>
        </w:rPr>
        <w:t>параметрами сценарных условий прогноза социально-экономического развития Российской Федерации</w:t>
      </w:r>
      <w:r w:rsidRPr="00D4498B">
        <w:rPr>
          <w:szCs w:val="28"/>
        </w:rPr>
        <w:t xml:space="preserve">. </w:t>
      </w:r>
    </w:p>
    <w:p w:rsidR="00FE5E84" w:rsidRPr="00D4498B" w:rsidRDefault="00FE5E84" w:rsidP="00FE5E84">
      <w:pPr>
        <w:ind w:firstLine="709"/>
        <w:jc w:val="both"/>
        <w:rPr>
          <w:bCs/>
          <w:szCs w:val="28"/>
        </w:rPr>
      </w:pPr>
    </w:p>
    <w:p w:rsidR="00FE5E84" w:rsidRPr="00D4498B" w:rsidRDefault="00FE5E84" w:rsidP="00FE5E84">
      <w:pPr>
        <w:ind w:firstLine="709"/>
        <w:jc w:val="both"/>
        <w:rPr>
          <w:szCs w:val="28"/>
          <w:shd w:val="clear" w:color="auto" w:fill="FFFFFF"/>
        </w:rPr>
      </w:pPr>
      <w:r w:rsidRPr="00D4498B">
        <w:rPr>
          <w:bCs/>
          <w:szCs w:val="28"/>
        </w:rPr>
        <w:t xml:space="preserve">Раздел </w:t>
      </w:r>
      <w:r w:rsidRPr="00D4498B">
        <w:rPr>
          <w:bCs/>
          <w:szCs w:val="28"/>
          <w:lang w:val="en-US"/>
        </w:rPr>
        <w:t>VIII</w:t>
      </w:r>
      <w:r w:rsidRPr="00D4498B">
        <w:rPr>
          <w:bCs/>
          <w:szCs w:val="28"/>
        </w:rPr>
        <w:t>. Развитие п</w:t>
      </w:r>
      <w:r w:rsidR="00622D6F">
        <w:rPr>
          <w:szCs w:val="28"/>
          <w:shd w:val="clear" w:color="auto" w:fill="FFFFFF"/>
        </w:rPr>
        <w:t>отребительского рынка</w:t>
      </w:r>
    </w:p>
    <w:p w:rsidR="00FE5E84" w:rsidRPr="00D4498B" w:rsidRDefault="00FE5E84" w:rsidP="00FE5E84">
      <w:pPr>
        <w:ind w:firstLine="709"/>
        <w:jc w:val="both"/>
        <w:rPr>
          <w:szCs w:val="28"/>
        </w:rPr>
      </w:pPr>
      <w:r w:rsidRPr="00D4498B">
        <w:rPr>
          <w:szCs w:val="28"/>
        </w:rPr>
        <w:t xml:space="preserve">В 2022 году на рынок товаров и услуг города оказывают негативное влияние ограничения со стороны потребительского спроса, обусловленные </w:t>
      </w:r>
      <w:r w:rsidRPr="00D4498B">
        <w:rPr>
          <w:szCs w:val="28"/>
        </w:rPr>
        <w:lastRenderedPageBreak/>
        <w:t>снижением покупательной способности доходов населения на фоне адаптации экономики к новым условиям.</w:t>
      </w:r>
    </w:p>
    <w:p w:rsidR="00FE5E84" w:rsidRPr="00D4498B" w:rsidRDefault="00FE5E84" w:rsidP="00FE5E84">
      <w:pPr>
        <w:ind w:firstLine="709"/>
        <w:jc w:val="both"/>
        <w:rPr>
          <w:spacing w:val="6"/>
          <w:szCs w:val="28"/>
        </w:rPr>
      </w:pPr>
      <w:r w:rsidRPr="00D4498B">
        <w:rPr>
          <w:szCs w:val="28"/>
        </w:rPr>
        <w:t xml:space="preserve">Объем потребительского рынка по итогам 2022 года оценивается в размере </w:t>
      </w:r>
      <w:r w:rsidRPr="00D4498B">
        <w:rPr>
          <w:szCs w:val="28"/>
        </w:rPr>
        <w:br/>
        <w:t>198 млрд. рублей, что в натуральном выражении (товарной массе) ниже уровня 2021 года на 3,4% (индекс физического объема к 2021 году – 96,6%).</w:t>
      </w:r>
    </w:p>
    <w:p w:rsidR="00FE5E84" w:rsidRPr="00D4498B" w:rsidRDefault="00FE5E84" w:rsidP="00FE5E84">
      <w:pPr>
        <w:ind w:firstLine="709"/>
        <w:jc w:val="both"/>
        <w:rPr>
          <w:szCs w:val="28"/>
        </w:rPr>
      </w:pPr>
      <w:r w:rsidRPr="00D4498B">
        <w:rPr>
          <w:szCs w:val="28"/>
        </w:rPr>
        <w:t>Оборот розничной торговли составит 77,9% от общего объема потребительского рынка (2021 год – 77,2%), оборот общественного питания – 3,3% (3,4%), объем реализации платных услуг населению – 18,8% (19,4%).</w:t>
      </w:r>
    </w:p>
    <w:p w:rsidR="00FE5E84" w:rsidRPr="00D4498B" w:rsidRDefault="00FE5E84" w:rsidP="00FE5E84">
      <w:pPr>
        <w:ind w:firstLine="709"/>
        <w:jc w:val="both"/>
        <w:rPr>
          <w:szCs w:val="28"/>
        </w:rPr>
      </w:pPr>
      <w:r w:rsidRPr="00D4498B">
        <w:rPr>
          <w:szCs w:val="28"/>
        </w:rPr>
        <w:t>На крупные и средние предприятия приходится более 65% оборота розничной торговли, более 70% – оборота общественного питания, более 75% – объема реализации платных услуг населению. Доля оборота сетевых торговых компаний в обороте розничной торговли – около 60%.</w:t>
      </w:r>
    </w:p>
    <w:p w:rsidR="00FE5E84" w:rsidRPr="00D4498B" w:rsidRDefault="00FE5E84" w:rsidP="00FE5E84">
      <w:pPr>
        <w:ind w:firstLine="709"/>
        <w:jc w:val="both"/>
        <w:rPr>
          <w:szCs w:val="28"/>
        </w:rPr>
      </w:pPr>
      <w:r w:rsidRPr="00D4498B">
        <w:rPr>
          <w:szCs w:val="28"/>
        </w:rPr>
        <w:t>По оценке в 2022 году:</w:t>
      </w:r>
    </w:p>
    <w:p w:rsidR="00FE5E84" w:rsidRPr="00D4498B" w:rsidRDefault="00FE5E84" w:rsidP="00FE5E84">
      <w:pPr>
        <w:ind w:firstLine="709"/>
        <w:jc w:val="both"/>
        <w:rPr>
          <w:szCs w:val="28"/>
        </w:rPr>
      </w:pPr>
      <w:r w:rsidRPr="00D4498B">
        <w:rPr>
          <w:szCs w:val="28"/>
        </w:rPr>
        <w:t xml:space="preserve">- оборот розничной торговли составит 154,1 млрд. рублей, в сопоставимых ценах к уровню предыдущего года – 96,7%, в том числе по крупным и средним организациям - 101,3 млрд. рублей (96,8%); </w:t>
      </w:r>
    </w:p>
    <w:p w:rsidR="00FE5E84" w:rsidRPr="00D4498B" w:rsidRDefault="00FE5E84" w:rsidP="00FE5E84">
      <w:pPr>
        <w:ind w:firstLine="709"/>
        <w:jc w:val="both"/>
        <w:rPr>
          <w:szCs w:val="28"/>
        </w:rPr>
      </w:pPr>
      <w:r w:rsidRPr="00D4498B">
        <w:rPr>
          <w:szCs w:val="28"/>
        </w:rPr>
        <w:t xml:space="preserve">- оборот общественного питания – 6,5 млрд. рублей, в сопоставимых ценах к уровню предыдущего года – 96,1%, в том числе по крупным и средним организациям – 4,7 млрд. рублей (96,2%); </w:t>
      </w:r>
    </w:p>
    <w:p w:rsidR="00FE5E84" w:rsidRPr="00D4498B" w:rsidRDefault="00FE5E84" w:rsidP="00FE5E84">
      <w:pPr>
        <w:ind w:firstLine="709"/>
        <w:jc w:val="both"/>
        <w:rPr>
          <w:szCs w:val="28"/>
        </w:rPr>
      </w:pPr>
      <w:r w:rsidRPr="00D4498B">
        <w:rPr>
          <w:szCs w:val="28"/>
        </w:rPr>
        <w:t xml:space="preserve">- объем платных услуг населению – 37,2 млрд. рублей, в сопоставимых ценах к уровню предыдущего года – 96,4%, в том числе по крупным и средним организациям – 28,8 млрд. рублей (96,6%). </w:t>
      </w:r>
    </w:p>
    <w:p w:rsidR="00FE5E84" w:rsidRPr="00D4498B" w:rsidRDefault="00FE5E84" w:rsidP="00FE5E84">
      <w:pPr>
        <w:ind w:firstLine="709"/>
        <w:jc w:val="both"/>
        <w:rPr>
          <w:spacing w:val="-4"/>
          <w:szCs w:val="28"/>
        </w:rPr>
      </w:pPr>
      <w:r w:rsidRPr="00D4498B">
        <w:rPr>
          <w:spacing w:val="-4"/>
          <w:szCs w:val="28"/>
        </w:rPr>
        <w:t xml:space="preserve">Цены на товары за год возрастут на 12%, на продукцию общественного питания – на 6,5%, на платные услуги населению в среднем по всем видам – </w:t>
      </w:r>
      <w:r w:rsidRPr="00D4498B">
        <w:rPr>
          <w:spacing w:val="-4"/>
          <w:szCs w:val="28"/>
        </w:rPr>
        <w:br/>
        <w:t xml:space="preserve">на 7,8%. </w:t>
      </w:r>
    </w:p>
    <w:p w:rsidR="00FE5E84" w:rsidRPr="00D4498B" w:rsidRDefault="00FE5E84" w:rsidP="00FE5E84">
      <w:pPr>
        <w:ind w:firstLine="709"/>
        <w:jc w:val="both"/>
        <w:rPr>
          <w:bCs/>
          <w:szCs w:val="28"/>
        </w:rPr>
      </w:pPr>
      <w:r w:rsidRPr="00D4498B">
        <w:rPr>
          <w:szCs w:val="28"/>
        </w:rPr>
        <w:t>Рынок товаров и услуг города, несмотря на сжатие в кризисные периоды, остается самым емким на территории округа. В</w:t>
      </w:r>
      <w:r w:rsidRPr="00D4498B">
        <w:rPr>
          <w:bCs/>
          <w:szCs w:val="28"/>
        </w:rPr>
        <w:t xml:space="preserve"> городе сосредоточено более 35% торговой площади автономного округа, обеспеченность жителей города торговыми площадями превышает </w:t>
      </w:r>
      <w:proofErr w:type="spellStart"/>
      <w:r w:rsidRPr="00D4498B">
        <w:rPr>
          <w:bCs/>
          <w:szCs w:val="28"/>
        </w:rPr>
        <w:t>среднеокружной</w:t>
      </w:r>
      <w:proofErr w:type="spellEnd"/>
      <w:r w:rsidRPr="00D4498B">
        <w:rPr>
          <w:bCs/>
          <w:szCs w:val="28"/>
        </w:rPr>
        <w:t xml:space="preserve"> уровень в 1,5 раза.</w:t>
      </w:r>
    </w:p>
    <w:p w:rsidR="00FE5E84" w:rsidRPr="00D4498B" w:rsidRDefault="00FE5E84" w:rsidP="00FE5E84">
      <w:pPr>
        <w:ind w:firstLine="709"/>
        <w:jc w:val="both"/>
        <w:rPr>
          <w:rFonts w:eastAsia="Calibri"/>
          <w:szCs w:val="28"/>
        </w:rPr>
      </w:pPr>
      <w:r w:rsidRPr="00D4498B">
        <w:rPr>
          <w:spacing w:val="-4"/>
          <w:szCs w:val="28"/>
        </w:rPr>
        <w:t xml:space="preserve">По сравнению с уровнем на начало 2022 года </w:t>
      </w:r>
      <w:r w:rsidRPr="00D4498B">
        <w:rPr>
          <w:rFonts w:eastAsia="Calibri"/>
          <w:spacing w:val="-4"/>
          <w:szCs w:val="28"/>
        </w:rPr>
        <w:t>к</w:t>
      </w:r>
      <w:r w:rsidRPr="00D4498B">
        <w:rPr>
          <w:rFonts w:eastAsia="Calibri"/>
          <w:szCs w:val="28"/>
        </w:rPr>
        <w:t xml:space="preserve">оличество организаций </w:t>
      </w:r>
      <w:r w:rsidRPr="00D4498B">
        <w:rPr>
          <w:rFonts w:eastAsia="Calibri"/>
          <w:szCs w:val="28"/>
        </w:rPr>
        <w:br/>
        <w:t>и индивидуальных предпринимателей, зарегистрировавших контрольно-кассовую технику</w:t>
      </w:r>
      <w:r w:rsidRPr="00D4498B">
        <w:rPr>
          <w:rFonts w:eastAsia="Calibri"/>
          <w:spacing w:val="-4"/>
          <w:szCs w:val="28"/>
        </w:rPr>
        <w:t>, предусматривающую</w:t>
      </w:r>
      <w:r w:rsidRPr="00D4498B">
        <w:rPr>
          <w:rFonts w:eastAsia="Calibri"/>
          <w:szCs w:val="28"/>
        </w:rPr>
        <w:t xml:space="preserve"> </w:t>
      </w:r>
      <w:r w:rsidRPr="00D4498B">
        <w:rPr>
          <w:rFonts w:eastAsia="Calibri"/>
          <w:spacing w:val="-6"/>
          <w:szCs w:val="28"/>
        </w:rPr>
        <w:t>передачу данных о расчетах в режиме реального времени в Федеральную налоговую</w:t>
      </w:r>
      <w:r w:rsidRPr="00D4498B">
        <w:rPr>
          <w:rFonts w:eastAsia="Calibri"/>
          <w:spacing w:val="-4"/>
          <w:szCs w:val="28"/>
        </w:rPr>
        <w:t xml:space="preserve"> службу России, увеличилось на 4,7% до 8,7 тысяч</w:t>
      </w:r>
      <w:r w:rsidRPr="00D4498B">
        <w:rPr>
          <w:rFonts w:eastAsia="Calibri"/>
          <w:szCs w:val="28"/>
        </w:rPr>
        <w:t xml:space="preserve">. </w:t>
      </w:r>
    </w:p>
    <w:p w:rsidR="00FE5E84" w:rsidRPr="00D4498B" w:rsidRDefault="00FE5E84" w:rsidP="00FE5E84">
      <w:pPr>
        <w:ind w:firstLine="709"/>
        <w:jc w:val="both"/>
        <w:rPr>
          <w:szCs w:val="28"/>
        </w:rPr>
      </w:pPr>
      <w:r w:rsidRPr="00D4498B">
        <w:rPr>
          <w:szCs w:val="28"/>
        </w:rPr>
        <w:t>По состоянию на 31.12.2022 по оценке обеспеченность на 1 000 жителей составит (темп роста к уровню 2021 года):</w:t>
      </w:r>
    </w:p>
    <w:p w:rsidR="00FE5E84" w:rsidRPr="00D4498B" w:rsidRDefault="00FE5E84" w:rsidP="00FE5E84">
      <w:pPr>
        <w:ind w:firstLine="709"/>
        <w:jc w:val="both"/>
        <w:rPr>
          <w:szCs w:val="28"/>
        </w:rPr>
      </w:pPr>
      <w:r w:rsidRPr="00D4498B">
        <w:rPr>
          <w:spacing w:val="-4"/>
          <w:szCs w:val="28"/>
        </w:rPr>
        <w:t xml:space="preserve">- торговыми площадями </w:t>
      </w:r>
      <w:r w:rsidRPr="00D4498B">
        <w:rPr>
          <w:szCs w:val="28"/>
        </w:rPr>
        <w:t>–</w:t>
      </w:r>
      <w:r w:rsidRPr="00D4498B">
        <w:rPr>
          <w:spacing w:val="-4"/>
          <w:szCs w:val="28"/>
        </w:rPr>
        <w:t xml:space="preserve"> </w:t>
      </w:r>
      <w:r w:rsidRPr="00D4498B">
        <w:rPr>
          <w:szCs w:val="28"/>
        </w:rPr>
        <w:t>1 802 кв. метра или 242,2% к действующему нормативу (744 кв. метров торговой площади) (98,5%);</w:t>
      </w:r>
    </w:p>
    <w:p w:rsidR="00FE5E84" w:rsidRPr="00D4498B" w:rsidRDefault="00FE5E84" w:rsidP="00FE5E84">
      <w:pPr>
        <w:ind w:firstLine="709"/>
        <w:jc w:val="both"/>
        <w:rPr>
          <w:szCs w:val="28"/>
        </w:rPr>
      </w:pPr>
      <w:r w:rsidRPr="00D4498B">
        <w:rPr>
          <w:szCs w:val="28"/>
        </w:rPr>
        <w:t>- предприятиями общепита общедоступной сети – 60 посадочных мест или 150% к действующему нормативу (40 посадочных мест) (98,6%);</w:t>
      </w:r>
    </w:p>
    <w:p w:rsidR="00FE5E84" w:rsidRPr="00D4498B" w:rsidRDefault="00FE5E84" w:rsidP="00FE5E84">
      <w:pPr>
        <w:ind w:firstLine="709"/>
        <w:jc w:val="both"/>
        <w:rPr>
          <w:szCs w:val="28"/>
        </w:rPr>
      </w:pPr>
      <w:r w:rsidRPr="00D4498B">
        <w:rPr>
          <w:szCs w:val="28"/>
        </w:rPr>
        <w:t xml:space="preserve">- объектами гостиничного хозяйства – 7,8 койко-места или 131% </w:t>
      </w:r>
      <w:r w:rsidRPr="00D4498B">
        <w:rPr>
          <w:szCs w:val="28"/>
        </w:rPr>
        <w:br/>
        <w:t xml:space="preserve">к действующему нормативу (6 мест) (102,1%); </w:t>
      </w:r>
    </w:p>
    <w:p w:rsidR="00FE5E84" w:rsidRPr="00D4498B" w:rsidRDefault="00FE5E84" w:rsidP="00FE5E84">
      <w:pPr>
        <w:ind w:firstLine="709"/>
        <w:jc w:val="both"/>
        <w:rPr>
          <w:szCs w:val="28"/>
        </w:rPr>
      </w:pPr>
      <w:r w:rsidRPr="00D4498B">
        <w:rPr>
          <w:szCs w:val="28"/>
        </w:rPr>
        <w:t xml:space="preserve">- предприятиями бытового обслуживания – 9,6 рабочих мест или 107% </w:t>
      </w:r>
      <w:r w:rsidRPr="00D4498B">
        <w:rPr>
          <w:szCs w:val="28"/>
        </w:rPr>
        <w:br/>
        <w:t>к действующему нормативу (9 рабочих мест) (101,2%);</w:t>
      </w:r>
    </w:p>
    <w:p w:rsidR="00FE5E84" w:rsidRPr="00D4498B" w:rsidRDefault="00FE5E84" w:rsidP="00FE5E84">
      <w:pPr>
        <w:ind w:firstLine="709"/>
        <w:jc w:val="both"/>
        <w:rPr>
          <w:szCs w:val="28"/>
        </w:rPr>
      </w:pPr>
      <w:r w:rsidRPr="00D4498B">
        <w:rPr>
          <w:szCs w:val="28"/>
        </w:rPr>
        <w:lastRenderedPageBreak/>
        <w:t xml:space="preserve">- жильем – 22,1 тыс. кв. метров или 122,6% к действующему нормативу </w:t>
      </w:r>
      <w:r w:rsidRPr="00D4498B">
        <w:rPr>
          <w:szCs w:val="28"/>
        </w:rPr>
        <w:br/>
        <w:t>(18 тыс. кв. метров) (101,3%);</w:t>
      </w:r>
    </w:p>
    <w:p w:rsidR="00FE5E84" w:rsidRPr="00D4498B" w:rsidRDefault="00FE5E84" w:rsidP="00FE5E84">
      <w:pPr>
        <w:ind w:firstLine="709"/>
        <w:jc w:val="both"/>
        <w:rPr>
          <w:szCs w:val="28"/>
        </w:rPr>
      </w:pPr>
      <w:r w:rsidRPr="00D4498B">
        <w:rPr>
          <w:szCs w:val="28"/>
        </w:rPr>
        <w:t xml:space="preserve">- личным автомобильным транспортом – 490 единицы (102,8%). </w:t>
      </w:r>
    </w:p>
    <w:p w:rsidR="00FE5E84" w:rsidRPr="00D4498B" w:rsidRDefault="00FE5E84" w:rsidP="00FE5E84">
      <w:pPr>
        <w:ind w:firstLine="709"/>
        <w:jc w:val="both"/>
        <w:rPr>
          <w:szCs w:val="28"/>
        </w:rPr>
      </w:pPr>
      <w:r w:rsidRPr="00D4498B">
        <w:rPr>
          <w:szCs w:val="28"/>
        </w:rPr>
        <w:t xml:space="preserve">В соответствии со сценариями прогноза потребительский рынок </w:t>
      </w:r>
      <w:r w:rsidRPr="00D4498B">
        <w:rPr>
          <w:szCs w:val="28"/>
        </w:rPr>
        <w:br/>
        <w:t>в среднесрочный период характеризуется следующими тенденциями:</w:t>
      </w:r>
    </w:p>
    <w:p w:rsidR="00FE5E84" w:rsidRPr="00D4498B" w:rsidRDefault="00FE5E84" w:rsidP="00FE5E84">
      <w:pPr>
        <w:ind w:firstLine="709"/>
        <w:jc w:val="both"/>
        <w:rPr>
          <w:szCs w:val="28"/>
        </w:rPr>
      </w:pPr>
      <w:r w:rsidRPr="00D4498B">
        <w:rPr>
          <w:szCs w:val="28"/>
        </w:rPr>
        <w:t>- положительной динамикой объема рынка товаров и услуг, обуславливаемой компенсационным ростом потребительского спроса домашних хозяйств на фоне частичного восстановления покупательной способности доходов населения к уровню 2022 года и адаптации экономики к новым условиям функционирования;</w:t>
      </w:r>
    </w:p>
    <w:p w:rsidR="00FE5E84" w:rsidRPr="00D4498B" w:rsidRDefault="00FE5E84" w:rsidP="00FE5E84">
      <w:pPr>
        <w:ind w:firstLine="709"/>
        <w:jc w:val="both"/>
        <w:rPr>
          <w:szCs w:val="28"/>
        </w:rPr>
      </w:pPr>
      <w:r w:rsidRPr="00D4498B">
        <w:rPr>
          <w:szCs w:val="28"/>
        </w:rPr>
        <w:t>- расширением инфраструктуры потребительского рынка, как за счет комплексной застройки микрорайонов города, так и за счет реконструкции существующей застройки;</w:t>
      </w:r>
    </w:p>
    <w:p w:rsidR="00FE5E84" w:rsidRPr="00D4498B" w:rsidRDefault="00FE5E84" w:rsidP="00FE5E84">
      <w:pPr>
        <w:ind w:firstLine="709"/>
        <w:jc w:val="both"/>
        <w:rPr>
          <w:szCs w:val="28"/>
        </w:rPr>
      </w:pPr>
      <w:r w:rsidRPr="00D4498B">
        <w:rPr>
          <w:szCs w:val="28"/>
        </w:rPr>
        <w:t xml:space="preserve">- расширением закрытой сети общественного питания за счет ввода </w:t>
      </w:r>
      <w:r w:rsidRPr="00D4498B">
        <w:rPr>
          <w:szCs w:val="28"/>
        </w:rPr>
        <w:br/>
        <w:t>в эксплуатацию ряда социальных объектов;</w:t>
      </w:r>
    </w:p>
    <w:p w:rsidR="00FE5E84" w:rsidRPr="00D4498B" w:rsidRDefault="00FE5E84" w:rsidP="00FE5E84">
      <w:pPr>
        <w:ind w:firstLine="709"/>
        <w:jc w:val="both"/>
        <w:rPr>
          <w:szCs w:val="28"/>
        </w:rPr>
      </w:pPr>
      <w:r w:rsidRPr="00D4498B">
        <w:rPr>
          <w:szCs w:val="28"/>
        </w:rPr>
        <w:t xml:space="preserve">- дальнейшим переформатированием предприятий торговли </w:t>
      </w:r>
      <w:r w:rsidR="00622D6F">
        <w:rPr>
          <w:szCs w:val="28"/>
        </w:rPr>
        <w:br/>
      </w:r>
      <w:r w:rsidRPr="00D4498B">
        <w:rPr>
          <w:szCs w:val="28"/>
        </w:rPr>
        <w:t>и общественного питания на фоне развития новых технологий, коммуникаций, средств доставки;</w:t>
      </w:r>
    </w:p>
    <w:p w:rsidR="00FE5E84" w:rsidRPr="00D4498B" w:rsidRDefault="00FE5E84" w:rsidP="00FE5E84">
      <w:pPr>
        <w:ind w:firstLine="709"/>
        <w:jc w:val="both"/>
        <w:rPr>
          <w:szCs w:val="28"/>
        </w:rPr>
      </w:pPr>
      <w:r w:rsidRPr="00D4498B">
        <w:rPr>
          <w:szCs w:val="28"/>
        </w:rPr>
        <w:t>- стабилизацией темпов роста объемов сетевых компаний;</w:t>
      </w:r>
    </w:p>
    <w:p w:rsidR="00FE5E84" w:rsidRPr="00D4498B" w:rsidRDefault="00FE5E84" w:rsidP="00FE5E84">
      <w:pPr>
        <w:ind w:firstLine="709"/>
        <w:jc w:val="both"/>
        <w:rPr>
          <w:spacing w:val="-4"/>
          <w:szCs w:val="28"/>
        </w:rPr>
      </w:pPr>
      <w:r w:rsidRPr="00D4498B">
        <w:rPr>
          <w:spacing w:val="-4"/>
          <w:szCs w:val="28"/>
        </w:rPr>
        <w:t>- сохранением актуальности ярмарочного формата торговли;</w:t>
      </w:r>
    </w:p>
    <w:p w:rsidR="00FE5E84" w:rsidRPr="00D4498B" w:rsidRDefault="00FE5E84" w:rsidP="00FE5E84">
      <w:pPr>
        <w:ind w:firstLine="709"/>
        <w:jc w:val="both"/>
        <w:rPr>
          <w:szCs w:val="28"/>
        </w:rPr>
      </w:pPr>
      <w:r w:rsidRPr="00D4498B">
        <w:rPr>
          <w:spacing w:val="-4"/>
          <w:szCs w:val="28"/>
        </w:rPr>
        <w:t>- увеличением в общем обороте розничной торговли доли объемов розничной</w:t>
      </w:r>
      <w:r w:rsidRPr="00D4498B">
        <w:rPr>
          <w:szCs w:val="28"/>
        </w:rPr>
        <w:t xml:space="preserve"> торговли непродовольственными товарами на фоне реализации отложенного спроса;</w:t>
      </w:r>
    </w:p>
    <w:p w:rsidR="00FE5E84" w:rsidRPr="00D4498B" w:rsidRDefault="00FE5E84" w:rsidP="00FE5E84">
      <w:pPr>
        <w:ind w:firstLine="709"/>
        <w:jc w:val="both"/>
        <w:rPr>
          <w:szCs w:val="28"/>
        </w:rPr>
      </w:pPr>
      <w:r w:rsidRPr="00D4498B">
        <w:rPr>
          <w:szCs w:val="28"/>
        </w:rPr>
        <w:t>- ростом степени удовлетворенности потребности в услугах за счет более полного территориального охвата жилых районов;</w:t>
      </w:r>
    </w:p>
    <w:p w:rsidR="00FE5E84" w:rsidRPr="00D4498B" w:rsidRDefault="00FE5E84" w:rsidP="00FE5E84">
      <w:pPr>
        <w:ind w:firstLine="709"/>
        <w:jc w:val="both"/>
        <w:rPr>
          <w:szCs w:val="28"/>
        </w:rPr>
      </w:pPr>
      <w:r w:rsidRPr="00D4498B">
        <w:rPr>
          <w:szCs w:val="28"/>
        </w:rPr>
        <w:t>- расширением спектра услуг, оказываемых отдельным предприятием сферы услуг и, соответственно, повышением конкурентоспособности и качества предоставляемых услуг.</w:t>
      </w:r>
    </w:p>
    <w:p w:rsidR="00FE5E84" w:rsidRPr="00D4498B" w:rsidRDefault="00FE5E84" w:rsidP="00FE5E84">
      <w:pPr>
        <w:ind w:firstLine="709"/>
        <w:jc w:val="both"/>
        <w:rPr>
          <w:spacing w:val="-4"/>
          <w:szCs w:val="28"/>
        </w:rPr>
      </w:pPr>
      <w:r w:rsidRPr="00D4498B">
        <w:rPr>
          <w:szCs w:val="28"/>
        </w:rPr>
        <w:t>Объем потребительского рынка за среднесрочный период в натуральном выражении (товарной массе) к уровню 2022 года увеличится на 4,4 и 9,7% (индекс физического объема – 104,4 и 109,7%) по консервативному и базовому вариантам прогноза соответственно (до 243 и 259 млрд. рублей), цены возрастут на 17,6 и 19,6%</w:t>
      </w:r>
      <w:r w:rsidRPr="00D4498B">
        <w:rPr>
          <w:spacing w:val="-4"/>
          <w:szCs w:val="28"/>
        </w:rPr>
        <w:t>.</w:t>
      </w:r>
    </w:p>
    <w:p w:rsidR="00FE5E84" w:rsidRPr="00D4498B" w:rsidRDefault="00FE5E84" w:rsidP="00FE5E84">
      <w:pPr>
        <w:ind w:firstLine="709"/>
        <w:jc w:val="both"/>
        <w:rPr>
          <w:szCs w:val="28"/>
        </w:rPr>
      </w:pPr>
      <w:r w:rsidRPr="00D4498B">
        <w:rPr>
          <w:szCs w:val="28"/>
        </w:rPr>
        <w:t>По консервативному и базовому вариантам прогноза соответственно темп роста в сопоставимых ценах за среднесрочный период и объем к концу среднесрочного периода составят:</w:t>
      </w:r>
    </w:p>
    <w:p w:rsidR="00FE5E84" w:rsidRPr="00D4498B" w:rsidRDefault="00FE5E84" w:rsidP="00FE5E84">
      <w:pPr>
        <w:ind w:firstLine="709"/>
        <w:jc w:val="both"/>
        <w:rPr>
          <w:szCs w:val="28"/>
        </w:rPr>
      </w:pPr>
      <w:r w:rsidRPr="00D4498B">
        <w:rPr>
          <w:szCs w:val="28"/>
        </w:rPr>
        <w:t>- оборота розничной торговли – 104,2% (189,9 млрд. рублей) и 109,8% (203,9 млрд. рублей), в том числе по крупным и средним организациям – 105% (125,7 млрд. рублей) и 110,6 (135 млрд. рублей);</w:t>
      </w:r>
    </w:p>
    <w:p w:rsidR="00FE5E84" w:rsidRPr="00D4498B" w:rsidRDefault="00FE5E84" w:rsidP="00FE5E84">
      <w:pPr>
        <w:ind w:firstLine="709"/>
        <w:jc w:val="both"/>
        <w:rPr>
          <w:szCs w:val="28"/>
        </w:rPr>
      </w:pPr>
      <w:r w:rsidRPr="00D4498B">
        <w:rPr>
          <w:szCs w:val="28"/>
        </w:rPr>
        <w:t>- оборота общественного питания – 105,5% (7,9 млрд. рублей) и 109,7% (8,5 млрд. рублей), в том числе по крупным и средним организациям – 105,4% (5,7 млрд. рублей) и 109,6% (6,2 млрд. рублей);</w:t>
      </w:r>
    </w:p>
    <w:p w:rsidR="00FE5E84" w:rsidRPr="00D4498B" w:rsidRDefault="00FE5E84" w:rsidP="00FE5E84">
      <w:pPr>
        <w:ind w:firstLine="709"/>
        <w:jc w:val="both"/>
        <w:rPr>
          <w:szCs w:val="28"/>
        </w:rPr>
      </w:pPr>
      <w:r w:rsidRPr="00D4498B">
        <w:rPr>
          <w:szCs w:val="28"/>
        </w:rPr>
        <w:lastRenderedPageBreak/>
        <w:t xml:space="preserve">- платных услуг населению – 105% (45 млрд. рублей) и 109,3% </w:t>
      </w:r>
      <w:r w:rsidRPr="00D4498B">
        <w:rPr>
          <w:szCs w:val="28"/>
        </w:rPr>
        <w:br/>
        <w:t>(47,1 млрд. рублей), в том числе по крупным и средним организациям – 34,8 млрд. рублей (104,9%) и 36,5 млрд. рублей (109,2%).</w:t>
      </w:r>
    </w:p>
    <w:p w:rsidR="00FE5E84" w:rsidRPr="00D4498B" w:rsidRDefault="00FE5E84" w:rsidP="00FE5E84">
      <w:pPr>
        <w:ind w:firstLine="709"/>
        <w:jc w:val="both"/>
        <w:rPr>
          <w:szCs w:val="28"/>
        </w:rPr>
      </w:pPr>
      <w:r w:rsidRPr="00D4498B">
        <w:rPr>
          <w:szCs w:val="28"/>
        </w:rPr>
        <w:t xml:space="preserve">Объем потребительского рынка по базовому варианту прогноза к концу среднесрочного периода в натуральном выражении (товарной массе) составит: </w:t>
      </w:r>
    </w:p>
    <w:p w:rsidR="00FE5E84" w:rsidRPr="00D4498B" w:rsidRDefault="00FE5E84" w:rsidP="00FE5E84">
      <w:pPr>
        <w:ind w:firstLine="709"/>
        <w:jc w:val="both"/>
        <w:rPr>
          <w:szCs w:val="28"/>
        </w:rPr>
      </w:pPr>
      <w:r w:rsidRPr="00D4498B">
        <w:rPr>
          <w:szCs w:val="28"/>
        </w:rPr>
        <w:t xml:space="preserve">- к докризисному уровню (2014 год) – 93,9%; </w:t>
      </w:r>
    </w:p>
    <w:p w:rsidR="00FE5E84" w:rsidRPr="00D4498B" w:rsidRDefault="00FE5E84" w:rsidP="00FE5E84">
      <w:pPr>
        <w:ind w:firstLine="709"/>
        <w:jc w:val="both"/>
        <w:rPr>
          <w:szCs w:val="28"/>
        </w:rPr>
      </w:pPr>
      <w:r w:rsidRPr="00D4498B">
        <w:rPr>
          <w:szCs w:val="28"/>
        </w:rPr>
        <w:t>- к «</w:t>
      </w:r>
      <w:proofErr w:type="spellStart"/>
      <w:r w:rsidRPr="00D4498B">
        <w:rPr>
          <w:szCs w:val="28"/>
        </w:rPr>
        <w:t>допандемийному</w:t>
      </w:r>
      <w:proofErr w:type="spellEnd"/>
      <w:r w:rsidRPr="00D4498B">
        <w:rPr>
          <w:szCs w:val="28"/>
        </w:rPr>
        <w:t>» уровню (2019 год) – 105,3%.</w:t>
      </w:r>
    </w:p>
    <w:p w:rsidR="00FE5E84" w:rsidRPr="00D4498B" w:rsidRDefault="00FE5E84" w:rsidP="00FE5E84">
      <w:pPr>
        <w:ind w:firstLine="709"/>
        <w:jc w:val="both"/>
        <w:rPr>
          <w:szCs w:val="28"/>
        </w:rPr>
      </w:pPr>
      <w:r w:rsidRPr="00D4498B">
        <w:rPr>
          <w:szCs w:val="28"/>
        </w:rPr>
        <w:t xml:space="preserve">За среднесрочный период по базовому варианту прогноза: мощность предприятий общественного питания общедоступной сети увеличится на 0,2%, торговая площадь стационарных торговых объектов – на 0,6%, общая площадь жилищного фонда (квартир) – на 7,7%, мощность гостиничной сети – на 4,8%, мощность предприятий бытового обслуживания – на 3,2%, количество личного автотранспорта – на 11,9%. </w:t>
      </w:r>
    </w:p>
    <w:p w:rsidR="00FE5E84" w:rsidRPr="00D4498B" w:rsidRDefault="00FE5E84" w:rsidP="00FE5E84">
      <w:pPr>
        <w:ind w:firstLine="709"/>
        <w:jc w:val="both"/>
        <w:rPr>
          <w:szCs w:val="28"/>
        </w:rPr>
      </w:pPr>
      <w:r w:rsidRPr="00D4498B">
        <w:rPr>
          <w:szCs w:val="28"/>
        </w:rPr>
        <w:t>К концу среднесрочного периода обеспеченность на 1 000 жителей составит (темп роста к уровню 2022 года):</w:t>
      </w:r>
    </w:p>
    <w:p w:rsidR="00FE5E84" w:rsidRPr="00D4498B" w:rsidRDefault="00FE5E84" w:rsidP="00FE5E84">
      <w:pPr>
        <w:ind w:firstLine="709"/>
        <w:jc w:val="both"/>
        <w:rPr>
          <w:szCs w:val="28"/>
        </w:rPr>
      </w:pPr>
      <w:r w:rsidRPr="00D4498B">
        <w:rPr>
          <w:spacing w:val="-4"/>
          <w:szCs w:val="28"/>
        </w:rPr>
        <w:t xml:space="preserve">- торговыми площадями </w:t>
      </w:r>
      <w:r w:rsidRPr="00D4498B">
        <w:rPr>
          <w:szCs w:val="28"/>
        </w:rPr>
        <w:t>–</w:t>
      </w:r>
      <w:r w:rsidRPr="00D4498B">
        <w:rPr>
          <w:spacing w:val="-4"/>
          <w:szCs w:val="28"/>
        </w:rPr>
        <w:t xml:space="preserve"> </w:t>
      </w:r>
      <w:r w:rsidRPr="00D4498B">
        <w:rPr>
          <w:szCs w:val="28"/>
        </w:rPr>
        <w:t>1 735 кв. метров или 233% к действующему нормативу (744 кв. метров торговой площади) (96,3%);</w:t>
      </w:r>
    </w:p>
    <w:p w:rsidR="00FE5E84" w:rsidRPr="00D4498B" w:rsidRDefault="00FE5E84" w:rsidP="00FE5E84">
      <w:pPr>
        <w:ind w:firstLine="709"/>
        <w:jc w:val="both"/>
        <w:rPr>
          <w:szCs w:val="28"/>
        </w:rPr>
      </w:pPr>
      <w:r w:rsidRPr="00D4498B">
        <w:rPr>
          <w:szCs w:val="28"/>
        </w:rPr>
        <w:t xml:space="preserve">- предприятиями общепита общедоступной сети – 57,6 посадочного места </w:t>
      </w:r>
      <w:r w:rsidRPr="00D4498B">
        <w:rPr>
          <w:szCs w:val="28"/>
        </w:rPr>
        <w:br/>
        <w:t>или 144% к действующему нормативу (40 посадочных мест) (95,9%);</w:t>
      </w:r>
    </w:p>
    <w:p w:rsidR="00FE5E84" w:rsidRPr="00D4498B" w:rsidRDefault="00FE5E84" w:rsidP="00FE5E84">
      <w:pPr>
        <w:ind w:firstLine="709"/>
        <w:jc w:val="both"/>
        <w:rPr>
          <w:szCs w:val="28"/>
        </w:rPr>
      </w:pPr>
      <w:r w:rsidRPr="00D4498B">
        <w:rPr>
          <w:szCs w:val="28"/>
        </w:rPr>
        <w:t xml:space="preserve">- объектами гостиничного хозяйства – 7,9 койко-места или 131% </w:t>
      </w:r>
      <w:r w:rsidRPr="00D4498B">
        <w:rPr>
          <w:szCs w:val="28"/>
        </w:rPr>
        <w:br/>
        <w:t>к действующему нормативу (6 мест) (100,3%);</w:t>
      </w:r>
    </w:p>
    <w:p w:rsidR="00FE5E84" w:rsidRPr="00D4498B" w:rsidRDefault="00FE5E84" w:rsidP="00FE5E84">
      <w:pPr>
        <w:ind w:firstLine="709"/>
        <w:jc w:val="both"/>
        <w:rPr>
          <w:szCs w:val="28"/>
        </w:rPr>
      </w:pPr>
      <w:r w:rsidRPr="00D4498B">
        <w:rPr>
          <w:szCs w:val="28"/>
        </w:rPr>
        <w:t>- предприятиями бытового обслуживания – 9,5 рабочего места или 105,8% к действующему нормативу (9 рабочих мест) (98,8%);</w:t>
      </w:r>
    </w:p>
    <w:p w:rsidR="00FE5E84" w:rsidRPr="00D4498B" w:rsidRDefault="00FE5E84" w:rsidP="00FE5E84">
      <w:pPr>
        <w:ind w:firstLine="709"/>
        <w:jc w:val="both"/>
        <w:rPr>
          <w:szCs w:val="28"/>
        </w:rPr>
      </w:pPr>
      <w:r w:rsidRPr="00D4498B">
        <w:rPr>
          <w:szCs w:val="28"/>
        </w:rPr>
        <w:t xml:space="preserve">- жильем – 22,7 тыс. кв. метров или 126% к действующему нормативу </w:t>
      </w:r>
      <w:r w:rsidRPr="00D4498B">
        <w:rPr>
          <w:szCs w:val="28"/>
        </w:rPr>
        <w:br/>
        <w:t>(18 тыс. кв. метров) (103,1%);</w:t>
      </w:r>
    </w:p>
    <w:p w:rsidR="00FE5E84" w:rsidRPr="00D4498B" w:rsidRDefault="00FE5E84" w:rsidP="00FE5E84">
      <w:pPr>
        <w:ind w:firstLine="709"/>
        <w:jc w:val="both"/>
        <w:rPr>
          <w:szCs w:val="28"/>
        </w:rPr>
      </w:pPr>
      <w:r w:rsidRPr="00D4498B">
        <w:rPr>
          <w:szCs w:val="28"/>
        </w:rPr>
        <w:t>- личным автомобильным транспортом – 524,5 единиц (107,1%).</w:t>
      </w:r>
    </w:p>
    <w:p w:rsidR="00FE5E84" w:rsidRPr="00D4498B" w:rsidRDefault="00FE5E84" w:rsidP="00FE5E84">
      <w:pPr>
        <w:ind w:firstLine="709"/>
        <w:jc w:val="both"/>
        <w:rPr>
          <w:szCs w:val="28"/>
        </w:rPr>
      </w:pPr>
      <w:r w:rsidRPr="00D4498B">
        <w:rPr>
          <w:szCs w:val="28"/>
        </w:rPr>
        <w:t xml:space="preserve">Снижение обеспеченности жителей города объектами потребительского рынка обусловлено, в основном, опережающими темпами роста численности населения по сравнению с темпами роста инфраструктуры. </w:t>
      </w:r>
    </w:p>
    <w:p w:rsidR="00FE5E84" w:rsidRPr="00D4498B" w:rsidRDefault="00FE5E84" w:rsidP="00FE5E84">
      <w:pPr>
        <w:ind w:firstLine="709"/>
        <w:jc w:val="both"/>
        <w:rPr>
          <w:spacing w:val="-4"/>
          <w:szCs w:val="28"/>
        </w:rPr>
      </w:pPr>
      <w:r w:rsidRPr="00D4498B">
        <w:rPr>
          <w:szCs w:val="28"/>
        </w:rPr>
        <w:t xml:space="preserve">Отклонения значений показателей, характеризующих развитие потребительского рынка, от значений показателей прогноза социально-экономического развития на 2022 год и на плановый период 2023 – 2024 годов обусловлены корректировкой темпов роста объемов потребительского рынка </w:t>
      </w:r>
      <w:r w:rsidRPr="00D4498B">
        <w:rPr>
          <w:szCs w:val="28"/>
        </w:rPr>
        <w:br/>
        <w:t xml:space="preserve">в соответствии </w:t>
      </w:r>
      <w:r w:rsidRPr="00D4498B">
        <w:rPr>
          <w:spacing w:val="-4"/>
          <w:szCs w:val="28"/>
        </w:rPr>
        <w:t>с основными параметрами сценарных условий прогноза социально-экономического развития Российской Федерации.</w:t>
      </w:r>
    </w:p>
    <w:p w:rsidR="00FE5E84" w:rsidRPr="00D4498B" w:rsidRDefault="00FE5E84" w:rsidP="00FE5E84">
      <w:pPr>
        <w:ind w:firstLine="709"/>
        <w:jc w:val="both"/>
        <w:rPr>
          <w:b/>
          <w:szCs w:val="28"/>
        </w:rPr>
      </w:pPr>
    </w:p>
    <w:p w:rsidR="00FE5E84" w:rsidRPr="00D4498B" w:rsidRDefault="00FE5E84" w:rsidP="00FE5E84">
      <w:pPr>
        <w:ind w:firstLine="709"/>
        <w:rPr>
          <w:szCs w:val="28"/>
        </w:rPr>
      </w:pPr>
      <w:r w:rsidRPr="00D4498B">
        <w:rPr>
          <w:szCs w:val="28"/>
        </w:rPr>
        <w:t xml:space="preserve">Раздел </w:t>
      </w:r>
      <w:r w:rsidRPr="00D4498B">
        <w:rPr>
          <w:szCs w:val="28"/>
          <w:lang w:val="en-US"/>
        </w:rPr>
        <w:t>IX</w:t>
      </w:r>
      <w:r w:rsidRPr="00D4498B">
        <w:rPr>
          <w:szCs w:val="28"/>
        </w:rPr>
        <w:t>. Инвестиции и финансы организаций</w:t>
      </w:r>
    </w:p>
    <w:p w:rsidR="00FE5E84" w:rsidRPr="00D4498B" w:rsidRDefault="00FE5E84" w:rsidP="00FE5E84">
      <w:pPr>
        <w:ind w:firstLine="709"/>
        <w:rPr>
          <w:szCs w:val="28"/>
        </w:rPr>
      </w:pPr>
      <w:r w:rsidRPr="00D4498B">
        <w:rPr>
          <w:szCs w:val="28"/>
        </w:rPr>
        <w:t>1. Инвестиции.</w:t>
      </w:r>
    </w:p>
    <w:p w:rsidR="00FE5E84" w:rsidRPr="00D4498B" w:rsidRDefault="00FE5E84" w:rsidP="00FE5E84">
      <w:pPr>
        <w:ind w:firstLine="709"/>
        <w:jc w:val="both"/>
        <w:rPr>
          <w:szCs w:val="28"/>
        </w:rPr>
      </w:pPr>
      <w:r w:rsidRPr="00D4498B">
        <w:rPr>
          <w:szCs w:val="28"/>
        </w:rPr>
        <w:t xml:space="preserve">По оценке в 2022 году объем инвестиций в основной капитал за счет всех источников финансирования по крупным и средним организациям составит </w:t>
      </w:r>
      <w:r w:rsidRPr="00D4498B">
        <w:rPr>
          <w:szCs w:val="28"/>
        </w:rPr>
        <w:br/>
        <w:t xml:space="preserve">68,6 млрд. рублей, что </w:t>
      </w:r>
      <w:r w:rsidRPr="00D4498B">
        <w:rPr>
          <w:rFonts w:cs="Times New Roman"/>
          <w:bCs/>
          <w:szCs w:val="28"/>
        </w:rPr>
        <w:t xml:space="preserve">в сопоставимых ценах ниже уровня предыдущего года </w:t>
      </w:r>
      <w:r w:rsidRPr="00D4498B">
        <w:rPr>
          <w:rFonts w:cs="Times New Roman"/>
          <w:bCs/>
          <w:szCs w:val="28"/>
        </w:rPr>
        <w:br/>
      </w:r>
      <w:r w:rsidRPr="00D4498B">
        <w:rPr>
          <w:szCs w:val="28"/>
        </w:rPr>
        <w:t>на 9,7%.</w:t>
      </w:r>
    </w:p>
    <w:p w:rsidR="00FE5E84" w:rsidRPr="00D4498B" w:rsidRDefault="00FE5E84" w:rsidP="00FE5E84">
      <w:pPr>
        <w:ind w:firstLine="709"/>
        <w:jc w:val="both"/>
        <w:rPr>
          <w:szCs w:val="28"/>
        </w:rPr>
      </w:pPr>
      <w:r w:rsidRPr="00D4498B">
        <w:rPr>
          <w:szCs w:val="28"/>
        </w:rPr>
        <w:t xml:space="preserve">При этом структура инвестиций существенно не изменится: в общем объеме инвестиций основную долю будут составлять собственные средства </w:t>
      </w:r>
      <w:r w:rsidRPr="00D4498B">
        <w:rPr>
          <w:szCs w:val="28"/>
        </w:rPr>
        <w:lastRenderedPageBreak/>
        <w:t>предприятий (около 70%), в объеме привлеченных средств доля бюджетных средств составит около 50%. Наибольший удельный вес, по-прежнему, будет приходиться на топливно-энергетический комплекс – около 60%.</w:t>
      </w:r>
    </w:p>
    <w:p w:rsidR="00FE5E84" w:rsidRPr="00D4498B" w:rsidRDefault="00FE5E84" w:rsidP="00FE5E84">
      <w:pPr>
        <w:tabs>
          <w:tab w:val="left" w:pos="567"/>
        </w:tabs>
        <w:ind w:firstLine="709"/>
        <w:jc w:val="both"/>
        <w:rPr>
          <w:szCs w:val="28"/>
        </w:rPr>
      </w:pPr>
      <w:r w:rsidRPr="00D4498B">
        <w:rPr>
          <w:szCs w:val="28"/>
        </w:rPr>
        <w:t>Ввод объектов социальной и транспортной инфраструктуры.</w:t>
      </w:r>
    </w:p>
    <w:p w:rsidR="00FE5E84" w:rsidRPr="00D4498B" w:rsidRDefault="00FE5E84" w:rsidP="00FE5E84">
      <w:pPr>
        <w:ind w:firstLine="709"/>
        <w:jc w:val="both"/>
        <w:rPr>
          <w:rFonts w:cs="Times New Roman"/>
          <w:szCs w:val="28"/>
        </w:rPr>
      </w:pPr>
      <w:r w:rsidRPr="00D4498B">
        <w:rPr>
          <w:rFonts w:cs="Times New Roman"/>
          <w:bCs/>
          <w:szCs w:val="28"/>
        </w:rPr>
        <w:t xml:space="preserve">В 2022 году завершено строительство блока № 2 средней общеобразовательной школы № 9 в микрорайоне 39 на 550 учащихся. Разрешение на ввод объекта в эксплуатацию от 31.03.2022 </w:t>
      </w:r>
      <w:r w:rsidRPr="00D4498B">
        <w:rPr>
          <w:rFonts w:cs="Times New Roman"/>
          <w:bCs/>
          <w:szCs w:val="28"/>
        </w:rPr>
        <w:br/>
        <w:t xml:space="preserve">№ 86-ru86310000-14-2022. </w:t>
      </w:r>
      <w:r w:rsidRPr="00D4498B">
        <w:rPr>
          <w:bCs/>
          <w:szCs w:val="28"/>
        </w:rPr>
        <w:t>Э</w:t>
      </w:r>
      <w:r w:rsidRPr="00D4498B">
        <w:rPr>
          <w:rFonts w:cs="Times New Roman"/>
          <w:szCs w:val="28"/>
        </w:rPr>
        <w:t>то первый объект образования в Российской Федерации, построенный в рамках концессионного механизма.</w:t>
      </w:r>
    </w:p>
    <w:p w:rsidR="00FE5E84" w:rsidRPr="00D4498B" w:rsidRDefault="00FE5E84" w:rsidP="00FE5E84">
      <w:pPr>
        <w:ind w:firstLine="709"/>
        <w:jc w:val="both"/>
        <w:rPr>
          <w:szCs w:val="28"/>
        </w:rPr>
      </w:pPr>
      <w:r w:rsidRPr="00D4498B">
        <w:rPr>
          <w:szCs w:val="28"/>
        </w:rPr>
        <w:t>Кроме того, до конца 2022 года планируется завершить строительство:</w:t>
      </w:r>
    </w:p>
    <w:p w:rsidR="00FE5E84" w:rsidRPr="00D4498B" w:rsidRDefault="00FE5E84" w:rsidP="00FE5E84">
      <w:pPr>
        <w:ind w:firstLine="709"/>
        <w:jc w:val="both"/>
        <w:rPr>
          <w:szCs w:val="28"/>
        </w:rPr>
      </w:pPr>
      <w:r w:rsidRPr="00D4498B">
        <w:rPr>
          <w:szCs w:val="28"/>
        </w:rPr>
        <w:t xml:space="preserve">- </w:t>
      </w:r>
      <w:r w:rsidRPr="00D4498B">
        <w:rPr>
          <w:spacing w:val="-4"/>
          <w:szCs w:val="28"/>
        </w:rPr>
        <w:t xml:space="preserve">автомобильной </w:t>
      </w:r>
      <w:r w:rsidRPr="00D4498B">
        <w:rPr>
          <w:szCs w:val="28"/>
        </w:rPr>
        <w:t>дороги от Югорского тракта до станции технического обслуживания «Волна» и гаражного кооператива «Нептун» в пойменной части протоки Кривуля;</w:t>
      </w:r>
    </w:p>
    <w:p w:rsidR="00FE5E84" w:rsidRPr="00D4498B" w:rsidRDefault="00FE5E84" w:rsidP="00FE5E84">
      <w:pPr>
        <w:ind w:firstLine="709"/>
        <w:jc w:val="both"/>
        <w:rPr>
          <w:spacing w:val="-9"/>
          <w:szCs w:val="28"/>
        </w:rPr>
      </w:pPr>
      <w:r w:rsidRPr="00D4498B">
        <w:rPr>
          <w:szCs w:val="28"/>
        </w:rPr>
        <w:t xml:space="preserve">- </w:t>
      </w:r>
      <w:r w:rsidRPr="00D4498B">
        <w:rPr>
          <w:spacing w:val="-4"/>
          <w:szCs w:val="28"/>
        </w:rPr>
        <w:t>22 дополнительных</w:t>
      </w:r>
      <w:r w:rsidRPr="00D4498B">
        <w:rPr>
          <w:spacing w:val="-9"/>
          <w:szCs w:val="28"/>
        </w:rPr>
        <w:t xml:space="preserve"> парковочных мест возле медицинских </w:t>
      </w:r>
      <w:r w:rsidRPr="00D4498B">
        <w:rPr>
          <w:rFonts w:eastAsia="Calibri"/>
          <w:szCs w:val="28"/>
        </w:rPr>
        <w:t xml:space="preserve">бюджетных учреждений автономного округа </w:t>
      </w:r>
      <w:r w:rsidRPr="00D4498B">
        <w:rPr>
          <w:szCs w:val="28"/>
        </w:rPr>
        <w:t>по</w:t>
      </w:r>
      <w:r w:rsidRPr="00D4498B">
        <w:rPr>
          <w:spacing w:val="-9"/>
          <w:szCs w:val="28"/>
        </w:rPr>
        <w:t xml:space="preserve"> </w:t>
      </w:r>
      <w:r w:rsidRPr="00D4498B">
        <w:rPr>
          <w:szCs w:val="28"/>
        </w:rPr>
        <w:t xml:space="preserve">улице </w:t>
      </w:r>
      <w:r w:rsidRPr="00D4498B">
        <w:rPr>
          <w:spacing w:val="-9"/>
          <w:szCs w:val="28"/>
        </w:rPr>
        <w:t>Пушкина, проспекту Набережный;</w:t>
      </w:r>
    </w:p>
    <w:p w:rsidR="00FE5E84" w:rsidRPr="00D4498B" w:rsidRDefault="00FE5E84" w:rsidP="00FE5E84">
      <w:pPr>
        <w:ind w:firstLine="709"/>
        <w:jc w:val="both"/>
        <w:rPr>
          <w:spacing w:val="-9"/>
          <w:szCs w:val="28"/>
        </w:rPr>
      </w:pPr>
      <w:r w:rsidRPr="00D4498B">
        <w:rPr>
          <w:spacing w:val="-9"/>
          <w:szCs w:val="28"/>
        </w:rPr>
        <w:t>-</w:t>
      </w:r>
      <w:r w:rsidRPr="00D4498B">
        <w:rPr>
          <w:rFonts w:eastAsia="Calibri" w:cs="Times New Roman"/>
          <w:szCs w:val="28"/>
        </w:rPr>
        <w:t xml:space="preserve"> проспекта Комсомольский на участке от улицы Федорова до улицы Кайдалова, реализуемого в рамках концессионного соглашения.</w:t>
      </w:r>
    </w:p>
    <w:p w:rsidR="00FE5E84" w:rsidRPr="00D4498B" w:rsidRDefault="00FE5E84" w:rsidP="00FE5E84">
      <w:pPr>
        <w:ind w:firstLine="709"/>
        <w:jc w:val="both"/>
        <w:rPr>
          <w:sz w:val="22"/>
        </w:rPr>
      </w:pPr>
      <w:r w:rsidRPr="00D4498B">
        <w:rPr>
          <w:szCs w:val="28"/>
        </w:rPr>
        <w:t xml:space="preserve">Всего за среднесрочный период на территории города планируется построить 6 общеобразовательных школ на 8 400 мест, 3 учреждения дошкольного образования на 800 мест, 5 </w:t>
      </w:r>
      <w:r w:rsidRPr="00D4498B">
        <w:rPr>
          <w:rFonts w:eastAsia="Calibri"/>
          <w:szCs w:val="28"/>
        </w:rPr>
        <w:t>быстровозводимых спортивных сооружений общей мощностью 440 человек в час</w:t>
      </w:r>
      <w:r w:rsidRPr="00D4498B">
        <w:rPr>
          <w:szCs w:val="28"/>
        </w:rPr>
        <w:t xml:space="preserve">, спортивное ядро </w:t>
      </w:r>
      <w:r w:rsidR="00622D6F">
        <w:rPr>
          <w:szCs w:val="28"/>
        </w:rPr>
        <w:br/>
      </w:r>
      <w:r w:rsidRPr="00D4498B">
        <w:rPr>
          <w:szCs w:val="28"/>
        </w:rPr>
        <w:t>в микрорайоне № 35-А, спортивный центр с админ</w:t>
      </w:r>
      <w:r w:rsidR="00E21468">
        <w:rPr>
          <w:szCs w:val="28"/>
        </w:rPr>
        <w:t>истративно-бытовыми помещениями</w:t>
      </w:r>
      <w:r w:rsidRPr="00D4498B">
        <w:rPr>
          <w:szCs w:val="28"/>
        </w:rPr>
        <w:t xml:space="preserve"> </w:t>
      </w:r>
      <w:r w:rsidRPr="00D4498B">
        <w:rPr>
          <w:rFonts w:eastAsia="Calibri"/>
          <w:szCs w:val="28"/>
        </w:rPr>
        <w:t>общей мощностью 60 человек в час</w:t>
      </w:r>
      <w:r w:rsidRPr="00D4498B">
        <w:rPr>
          <w:szCs w:val="28"/>
        </w:rPr>
        <w:t>, здание ц</w:t>
      </w:r>
      <w:r w:rsidRPr="00D4498B">
        <w:t>ентра высоких биомедицинских технологий, участок набережной протоки Кривуля протяженностью 1,5 км (инфраструктурный проект «Научно-технологический центр в городе Сургуте»).</w:t>
      </w:r>
    </w:p>
    <w:p w:rsidR="00FE5E84" w:rsidRPr="00D4498B" w:rsidRDefault="00FE5E84" w:rsidP="00FE5E84">
      <w:pPr>
        <w:ind w:firstLine="709"/>
        <w:jc w:val="both"/>
        <w:rPr>
          <w:szCs w:val="28"/>
        </w:rPr>
      </w:pPr>
      <w:r w:rsidRPr="00D4498B">
        <w:rPr>
          <w:szCs w:val="28"/>
        </w:rPr>
        <w:t>Также в среднесрочном периоде запланирован ввод в эксплуатацию ряда объектов транспортной инфраструктуры, в том числе:</w:t>
      </w:r>
    </w:p>
    <w:p w:rsidR="00FE5E84" w:rsidRPr="00D4498B" w:rsidRDefault="00FE5E84" w:rsidP="00FE5E84">
      <w:pPr>
        <w:ind w:firstLine="709"/>
        <w:jc w:val="both"/>
        <w:rPr>
          <w:szCs w:val="28"/>
        </w:rPr>
      </w:pPr>
      <w:r w:rsidRPr="00D4498B">
        <w:rPr>
          <w:szCs w:val="28"/>
        </w:rPr>
        <w:t xml:space="preserve">- 3 проездов (с улицы Островского вдоль бюджетного учреждения Ханты-Мансийского автономного округа – Югры «Сургутская клиническая травматологическая больница»; с улицы </w:t>
      </w:r>
      <w:proofErr w:type="spellStart"/>
      <w:r w:rsidRPr="00D4498B">
        <w:rPr>
          <w:szCs w:val="28"/>
        </w:rPr>
        <w:t>Киртбая</w:t>
      </w:r>
      <w:proofErr w:type="spellEnd"/>
      <w:r w:rsidRPr="00D4498B">
        <w:rPr>
          <w:szCs w:val="28"/>
        </w:rPr>
        <w:t xml:space="preserve"> до поликлиники «Нефтяник» </w:t>
      </w:r>
      <w:r w:rsidRPr="00D4498B">
        <w:rPr>
          <w:szCs w:val="28"/>
        </w:rPr>
        <w:br/>
        <w:t xml:space="preserve">в микрорайоне 37; проезд </w:t>
      </w:r>
      <w:proofErr w:type="spellStart"/>
      <w:r w:rsidRPr="00D4498B">
        <w:rPr>
          <w:szCs w:val="28"/>
        </w:rPr>
        <w:t>Мунарева</w:t>
      </w:r>
      <w:proofErr w:type="spellEnd"/>
      <w:r w:rsidRPr="00D4498B">
        <w:rPr>
          <w:szCs w:val="28"/>
        </w:rPr>
        <w:t xml:space="preserve"> на участке от проспекта Комсомольский </w:t>
      </w:r>
      <w:r w:rsidRPr="00D4498B">
        <w:rPr>
          <w:szCs w:val="28"/>
        </w:rPr>
        <w:br/>
        <w:t xml:space="preserve">до улицы </w:t>
      </w:r>
      <w:proofErr w:type="spellStart"/>
      <w:r w:rsidRPr="00D4498B">
        <w:rPr>
          <w:szCs w:val="28"/>
        </w:rPr>
        <w:t>Мелик-Карамова</w:t>
      </w:r>
      <w:proofErr w:type="spellEnd"/>
      <w:r w:rsidRPr="00D4498B">
        <w:rPr>
          <w:szCs w:val="28"/>
        </w:rPr>
        <w:t xml:space="preserve">); </w:t>
      </w:r>
    </w:p>
    <w:p w:rsidR="00FE5E84" w:rsidRPr="00D4498B" w:rsidRDefault="00FE5E84" w:rsidP="00FE5E84">
      <w:pPr>
        <w:ind w:firstLine="709"/>
        <w:jc w:val="both"/>
        <w:rPr>
          <w:szCs w:val="28"/>
        </w:rPr>
      </w:pPr>
      <w:r w:rsidRPr="00D4498B">
        <w:rPr>
          <w:szCs w:val="28"/>
        </w:rPr>
        <w:t xml:space="preserve">- 3 автомобильных дорог («Дорога с инженерными сетями улица Усольцева на участке от улицы Есенина до Тюменского тракта»; «Дорога </w:t>
      </w:r>
      <w:r w:rsidRPr="00D4498B">
        <w:rPr>
          <w:szCs w:val="28"/>
        </w:rPr>
        <w:br/>
        <w:t xml:space="preserve">с инженерными сетями улица Усольцева на участке от улицы Есенина до Семена </w:t>
      </w:r>
      <w:proofErr w:type="spellStart"/>
      <w:r w:rsidRPr="00D4498B">
        <w:rPr>
          <w:szCs w:val="28"/>
        </w:rPr>
        <w:t>Билецкого</w:t>
      </w:r>
      <w:proofErr w:type="spellEnd"/>
      <w:r w:rsidRPr="00D4498B">
        <w:rPr>
          <w:szCs w:val="28"/>
        </w:rPr>
        <w:t>»; «Дорога к новому кладбищу»);</w:t>
      </w:r>
    </w:p>
    <w:p w:rsidR="00FE5E84" w:rsidRPr="00D4498B" w:rsidRDefault="00FE5E84" w:rsidP="00FE5E84">
      <w:pPr>
        <w:ind w:firstLine="709"/>
        <w:jc w:val="both"/>
        <w:rPr>
          <w:szCs w:val="28"/>
        </w:rPr>
      </w:pPr>
      <w:r w:rsidRPr="00D4498B">
        <w:rPr>
          <w:spacing w:val="-4"/>
          <w:szCs w:val="28"/>
        </w:rPr>
        <w:t>- объездной автомобильной дороги (к дачным кооперативам «Черемушки»,</w:t>
      </w:r>
      <w:r w:rsidRPr="00D4498B">
        <w:rPr>
          <w:szCs w:val="28"/>
        </w:rPr>
        <w:t xml:space="preserve"> «Север-1», «Север-2» в обход гидротехнических сооружений ГРЭС-1 и ГРЭС-2);</w:t>
      </w:r>
    </w:p>
    <w:p w:rsidR="00FE5E84" w:rsidRPr="00D4498B" w:rsidRDefault="00FE5E84" w:rsidP="00FE5E84">
      <w:pPr>
        <w:ind w:firstLine="709"/>
        <w:jc w:val="both"/>
        <w:rPr>
          <w:szCs w:val="28"/>
        </w:rPr>
      </w:pPr>
      <w:r w:rsidRPr="00D4498B">
        <w:rPr>
          <w:szCs w:val="28"/>
        </w:rPr>
        <w:t xml:space="preserve">- магистральной дороги (на участках: улица 16 «ЮР» от улицы 3 «ЮР» </w:t>
      </w:r>
      <w:r w:rsidRPr="00D4498B">
        <w:rPr>
          <w:szCs w:val="28"/>
        </w:rPr>
        <w:br/>
        <w:t xml:space="preserve">до примыкания к улице Никольская; улица 3 «ЮР» от улицы 16 «ЮР» до улицы 18 «ЮР»; улица 18 «ЮР» от улицы 3 «ЮР» до примыкания к улице Энгельса </w:t>
      </w:r>
      <w:r w:rsidRPr="00D4498B">
        <w:rPr>
          <w:szCs w:val="28"/>
        </w:rPr>
        <w:br/>
        <w:t>в городе Сургуте);</w:t>
      </w:r>
    </w:p>
    <w:p w:rsidR="00FE5E84" w:rsidRPr="00D4498B" w:rsidRDefault="00FE5E84" w:rsidP="00FE5E84">
      <w:pPr>
        <w:ind w:firstLine="709"/>
        <w:jc w:val="both"/>
        <w:rPr>
          <w:szCs w:val="28"/>
        </w:rPr>
      </w:pPr>
      <w:r w:rsidRPr="00D4498B">
        <w:rPr>
          <w:szCs w:val="28"/>
        </w:rPr>
        <w:lastRenderedPageBreak/>
        <w:t xml:space="preserve">- 8 улиц (4 «З» от Югорского тракта до автомобильной дороги к поселку Белый Яр в городе Сургуте; Тюменской от улицы Сосновой до улицы Монтажников; Магистральной № 1В на участке от улицы 4-В до улицы 5-В </w:t>
      </w:r>
      <w:r w:rsidRPr="00D4498B">
        <w:rPr>
          <w:szCs w:val="28"/>
        </w:rPr>
        <w:br/>
        <w:t xml:space="preserve">с сетями инженерного обеспечения; 23 «З» на участке от улицы 3 «З» </w:t>
      </w:r>
      <w:r w:rsidRPr="00D4498B">
        <w:rPr>
          <w:szCs w:val="28"/>
        </w:rPr>
        <w:br/>
        <w:t xml:space="preserve">до Тюменского тракта; </w:t>
      </w:r>
      <w:proofErr w:type="spellStart"/>
      <w:r w:rsidRPr="00D4498B">
        <w:rPr>
          <w:szCs w:val="28"/>
        </w:rPr>
        <w:t>Киртбая</w:t>
      </w:r>
      <w:proofErr w:type="spellEnd"/>
      <w:r w:rsidRPr="00D4498B">
        <w:rPr>
          <w:szCs w:val="28"/>
        </w:rPr>
        <w:t xml:space="preserve"> от проспекта Ленина до улицы 1 «З»; Разведчиков от улицы Рыбников до улицы Щепеткина; 3 «З» на участке </w:t>
      </w:r>
      <w:r w:rsidRPr="00D4498B">
        <w:rPr>
          <w:szCs w:val="28"/>
        </w:rPr>
        <w:br/>
        <w:t xml:space="preserve">на участке от Тюменского тракта до улицы 4 «З»; 12 «В» от улицы Профсоюзов до </w:t>
      </w:r>
      <w:proofErr w:type="spellStart"/>
      <w:r w:rsidRPr="00D4498B">
        <w:rPr>
          <w:szCs w:val="28"/>
        </w:rPr>
        <w:t>Нефтеюганского</w:t>
      </w:r>
      <w:proofErr w:type="spellEnd"/>
      <w:r w:rsidRPr="00D4498B">
        <w:rPr>
          <w:szCs w:val="28"/>
        </w:rPr>
        <w:t xml:space="preserve"> шоссе).</w:t>
      </w:r>
    </w:p>
    <w:p w:rsidR="00FE5E84" w:rsidRPr="00D4498B" w:rsidRDefault="00FE5E84" w:rsidP="00FE5E84">
      <w:pPr>
        <w:ind w:firstLine="709"/>
        <w:jc w:val="both"/>
        <w:rPr>
          <w:szCs w:val="28"/>
        </w:rPr>
      </w:pPr>
      <w:r w:rsidRPr="00D4498B">
        <w:rPr>
          <w:szCs w:val="28"/>
        </w:rPr>
        <w:t>Концессионные соглашения.</w:t>
      </w:r>
    </w:p>
    <w:p w:rsidR="00FE5E84" w:rsidRPr="00D4498B" w:rsidRDefault="00FE5E84" w:rsidP="00FE5E84">
      <w:pPr>
        <w:ind w:firstLine="709"/>
        <w:jc w:val="both"/>
        <w:rPr>
          <w:szCs w:val="28"/>
        </w:rPr>
      </w:pPr>
      <w:r w:rsidRPr="00D4498B">
        <w:rPr>
          <w:szCs w:val="28"/>
        </w:rPr>
        <w:t xml:space="preserve">В городе успешно внедряются механизмы </w:t>
      </w:r>
      <w:proofErr w:type="spellStart"/>
      <w:r w:rsidRPr="00D4498B">
        <w:rPr>
          <w:szCs w:val="28"/>
        </w:rPr>
        <w:t>муниципально</w:t>
      </w:r>
      <w:proofErr w:type="spellEnd"/>
      <w:r w:rsidR="00E21468">
        <w:rPr>
          <w:szCs w:val="28"/>
        </w:rPr>
        <w:t>-частного партнерства. За 2019 –</w:t>
      </w:r>
      <w:r w:rsidRPr="00D4498B">
        <w:rPr>
          <w:szCs w:val="28"/>
        </w:rPr>
        <w:t xml:space="preserve"> 2022 годы заклю</w:t>
      </w:r>
      <w:r w:rsidR="00E21468">
        <w:rPr>
          <w:szCs w:val="28"/>
        </w:rPr>
        <w:t>чено 10 концессионных соглашений</w:t>
      </w:r>
      <w:r w:rsidRPr="00D4498B">
        <w:rPr>
          <w:szCs w:val="28"/>
        </w:rPr>
        <w:t xml:space="preserve"> общей инвестиционной емкостью более 12,5 млрд. рублей.</w:t>
      </w:r>
    </w:p>
    <w:p w:rsidR="00FE5E84" w:rsidRPr="00D4498B" w:rsidRDefault="00FE5E84" w:rsidP="00FE5E84">
      <w:pPr>
        <w:autoSpaceDE w:val="0"/>
        <w:autoSpaceDN w:val="0"/>
        <w:ind w:firstLine="709"/>
        <w:jc w:val="both"/>
        <w:rPr>
          <w:szCs w:val="28"/>
        </w:rPr>
      </w:pPr>
      <w:r w:rsidRPr="00D4498B">
        <w:rPr>
          <w:szCs w:val="28"/>
        </w:rPr>
        <w:t xml:space="preserve">В сфере образования реализуются 5 концессионных соглашений </w:t>
      </w:r>
      <w:r w:rsidRPr="00D4498B">
        <w:rPr>
          <w:rFonts w:cs="Times New Roman"/>
          <w:bCs/>
          <w:szCs w:val="28"/>
        </w:rPr>
        <w:t>общей инвестиционной емкостью 11 млрд. рублей и общей мощностью </w:t>
      </w:r>
      <w:r w:rsidRPr="00D4498B">
        <w:rPr>
          <w:szCs w:val="28"/>
        </w:rPr>
        <w:t xml:space="preserve">6 550 учащихся: </w:t>
      </w:r>
    </w:p>
    <w:p w:rsidR="00FE5E84" w:rsidRPr="00D4498B" w:rsidRDefault="00FE5E84" w:rsidP="00FE5E84">
      <w:pPr>
        <w:autoSpaceDE w:val="0"/>
        <w:autoSpaceDN w:val="0"/>
        <w:ind w:firstLine="709"/>
        <w:jc w:val="both"/>
        <w:rPr>
          <w:szCs w:val="28"/>
        </w:rPr>
      </w:pPr>
      <w:r w:rsidRPr="00D4498B">
        <w:rPr>
          <w:szCs w:val="28"/>
        </w:rPr>
        <w:t xml:space="preserve">1. «Средняя общеобразовательная школа № 9 в 39 микрорайоне города Сургута. Блок 2» на 550 мест. Школа </w:t>
      </w:r>
      <w:r w:rsidRPr="00D4498B">
        <w:rPr>
          <w:rFonts w:cs="Times New Roman"/>
          <w:bCs/>
          <w:szCs w:val="28"/>
        </w:rPr>
        <w:t xml:space="preserve">введена в эксплуатацию в 1 квартале </w:t>
      </w:r>
      <w:r w:rsidRPr="00D4498B">
        <w:rPr>
          <w:rFonts w:cs="Times New Roman"/>
          <w:bCs/>
          <w:szCs w:val="28"/>
        </w:rPr>
        <w:br/>
        <w:t>2022 года</w:t>
      </w:r>
      <w:r w:rsidRPr="00D4498B">
        <w:rPr>
          <w:szCs w:val="28"/>
        </w:rPr>
        <w:t xml:space="preserve">. </w:t>
      </w:r>
    </w:p>
    <w:p w:rsidR="00FE5E84" w:rsidRPr="00D4498B" w:rsidRDefault="00FE5E84" w:rsidP="00FE5E84">
      <w:pPr>
        <w:autoSpaceDE w:val="0"/>
        <w:autoSpaceDN w:val="0"/>
        <w:ind w:firstLine="709"/>
        <w:jc w:val="both"/>
        <w:rPr>
          <w:szCs w:val="28"/>
        </w:rPr>
      </w:pPr>
      <w:r w:rsidRPr="00D4498B">
        <w:rPr>
          <w:szCs w:val="28"/>
        </w:rPr>
        <w:t xml:space="preserve">2. «Средняя общеобразовательная школа в микрорайоне 34 города Сургута (общеобразовательная организация с универсальной </w:t>
      </w:r>
      <w:proofErr w:type="spellStart"/>
      <w:r w:rsidRPr="00D4498B">
        <w:rPr>
          <w:szCs w:val="28"/>
        </w:rPr>
        <w:t>безбарьерной</w:t>
      </w:r>
      <w:proofErr w:type="spellEnd"/>
      <w:r w:rsidRPr="00D4498B">
        <w:rPr>
          <w:szCs w:val="28"/>
        </w:rPr>
        <w:t xml:space="preserve"> средой)» </w:t>
      </w:r>
      <w:r w:rsidRPr="00D4498B">
        <w:rPr>
          <w:szCs w:val="28"/>
        </w:rPr>
        <w:br/>
        <w:t xml:space="preserve">на 1 500 мест. Ведется работа по расторжению соглашения. </w:t>
      </w:r>
    </w:p>
    <w:p w:rsidR="00FE5E84" w:rsidRPr="00D4498B" w:rsidRDefault="00FE5E84" w:rsidP="00FE5E84">
      <w:pPr>
        <w:autoSpaceDE w:val="0"/>
        <w:autoSpaceDN w:val="0"/>
        <w:ind w:firstLine="709"/>
        <w:jc w:val="both"/>
        <w:rPr>
          <w:szCs w:val="28"/>
        </w:rPr>
      </w:pPr>
      <w:r w:rsidRPr="00D4498B">
        <w:rPr>
          <w:szCs w:val="28"/>
        </w:rPr>
        <w:t xml:space="preserve">3. «Средняя общеобразовательная школа в микрорайоне 30А города Сургута (общеобразовательная организация с универсальной </w:t>
      </w:r>
      <w:proofErr w:type="spellStart"/>
      <w:r w:rsidRPr="00D4498B">
        <w:rPr>
          <w:szCs w:val="28"/>
        </w:rPr>
        <w:t>безбарьерной</w:t>
      </w:r>
      <w:proofErr w:type="spellEnd"/>
      <w:r w:rsidRPr="00D4498B">
        <w:rPr>
          <w:szCs w:val="28"/>
        </w:rPr>
        <w:t xml:space="preserve"> средой)» на 1 500 мест. Ведется работа по расторжению соглашения.</w:t>
      </w:r>
    </w:p>
    <w:p w:rsidR="00FE5E84" w:rsidRPr="00D4498B" w:rsidRDefault="00FE5E84" w:rsidP="00FE5E84">
      <w:pPr>
        <w:autoSpaceDE w:val="0"/>
        <w:autoSpaceDN w:val="0"/>
        <w:ind w:firstLine="709"/>
        <w:jc w:val="both"/>
        <w:rPr>
          <w:szCs w:val="28"/>
        </w:rPr>
      </w:pPr>
      <w:r w:rsidRPr="00D4498B">
        <w:rPr>
          <w:szCs w:val="28"/>
        </w:rPr>
        <w:t xml:space="preserve">4. «Средняя общеобразовательная школа в микрорайоне 5А города Сургута (общеобразовательная организация с универсальной </w:t>
      </w:r>
      <w:proofErr w:type="spellStart"/>
      <w:r w:rsidRPr="00D4498B">
        <w:rPr>
          <w:szCs w:val="28"/>
        </w:rPr>
        <w:t>безбарьерной</w:t>
      </w:r>
      <w:proofErr w:type="spellEnd"/>
      <w:r w:rsidRPr="00D4498B">
        <w:rPr>
          <w:szCs w:val="28"/>
        </w:rPr>
        <w:t xml:space="preserve"> средой)» на 1 500 мест. Концессионером получено положительное заключение государственной экспертизы проектной документации на объект.</w:t>
      </w:r>
    </w:p>
    <w:p w:rsidR="00FE5E84" w:rsidRPr="00D4498B" w:rsidRDefault="00FE5E84" w:rsidP="00FE5E84">
      <w:pPr>
        <w:autoSpaceDE w:val="0"/>
        <w:autoSpaceDN w:val="0"/>
        <w:ind w:firstLine="709"/>
        <w:jc w:val="both"/>
        <w:rPr>
          <w:szCs w:val="28"/>
        </w:rPr>
      </w:pPr>
      <w:r w:rsidRPr="00D4498B">
        <w:rPr>
          <w:szCs w:val="28"/>
        </w:rPr>
        <w:t xml:space="preserve">5. «Средняя общеобразовательная школа в микрорайоне 38 города Сургута (общеобразовательная организация с универсальной </w:t>
      </w:r>
      <w:proofErr w:type="spellStart"/>
      <w:r w:rsidRPr="00D4498B">
        <w:rPr>
          <w:szCs w:val="28"/>
        </w:rPr>
        <w:t>безбарьерной</w:t>
      </w:r>
      <w:proofErr w:type="spellEnd"/>
      <w:r w:rsidRPr="00D4498B">
        <w:rPr>
          <w:szCs w:val="28"/>
        </w:rPr>
        <w:t xml:space="preserve"> средой)» </w:t>
      </w:r>
      <w:r w:rsidRPr="00D4498B">
        <w:rPr>
          <w:szCs w:val="28"/>
        </w:rPr>
        <w:br/>
        <w:t>на 1 500 мест. Концессионером получено положительное заключение государственной экспертизы проектной документации на объект. Получено разрешение на строительство объекта.</w:t>
      </w:r>
    </w:p>
    <w:p w:rsidR="00FE5E84" w:rsidRPr="00D4498B" w:rsidRDefault="00FE5E84" w:rsidP="00FE5E84">
      <w:pPr>
        <w:autoSpaceDE w:val="0"/>
        <w:autoSpaceDN w:val="0"/>
        <w:ind w:firstLine="709"/>
        <w:jc w:val="both"/>
        <w:rPr>
          <w:szCs w:val="28"/>
        </w:rPr>
      </w:pPr>
      <w:r w:rsidRPr="00D4498B">
        <w:rPr>
          <w:szCs w:val="28"/>
        </w:rPr>
        <w:t xml:space="preserve">Срок действия всех заключенных концессионных соглашений </w:t>
      </w:r>
      <w:r w:rsidRPr="00D4498B">
        <w:rPr>
          <w:szCs w:val="28"/>
        </w:rPr>
        <w:br/>
        <w:t xml:space="preserve">по строительству школ от 7,2 до 8 лет, из которых 3 года запланировано </w:t>
      </w:r>
      <w:r w:rsidRPr="00D4498B">
        <w:rPr>
          <w:szCs w:val="28"/>
        </w:rPr>
        <w:br/>
        <w:t xml:space="preserve">на создание объекта. </w:t>
      </w:r>
    </w:p>
    <w:p w:rsidR="00FE5E84" w:rsidRPr="00D4498B" w:rsidRDefault="00FE5E84" w:rsidP="00FE5E84">
      <w:pPr>
        <w:shd w:val="clear" w:color="auto" w:fill="FFFFFF"/>
        <w:ind w:firstLine="709"/>
        <w:jc w:val="both"/>
        <w:rPr>
          <w:rFonts w:cs="Times New Roman"/>
          <w:bCs/>
          <w:szCs w:val="28"/>
        </w:rPr>
      </w:pPr>
      <w:r w:rsidRPr="00D4498B">
        <w:rPr>
          <w:rFonts w:cs="Times New Roman"/>
          <w:bCs/>
          <w:szCs w:val="28"/>
        </w:rPr>
        <w:t xml:space="preserve">В сфере физической культуры и спорта реализуются 4 соглашения </w:t>
      </w:r>
      <w:r w:rsidRPr="00D4498B">
        <w:rPr>
          <w:rFonts w:cs="Times New Roman"/>
          <w:bCs/>
          <w:szCs w:val="28"/>
        </w:rPr>
        <w:br/>
        <w:t xml:space="preserve">в отношении 5 объектов общей инвестиционной емкостью 1,2 </w:t>
      </w:r>
      <w:r w:rsidR="00E21468">
        <w:rPr>
          <w:rFonts w:cs="Times New Roman"/>
          <w:bCs/>
          <w:szCs w:val="28"/>
        </w:rPr>
        <w:t xml:space="preserve">млрд. рублей </w:t>
      </w:r>
      <w:r w:rsidR="00E21468">
        <w:rPr>
          <w:rFonts w:cs="Times New Roman"/>
          <w:bCs/>
          <w:szCs w:val="28"/>
        </w:rPr>
        <w:br/>
        <w:t xml:space="preserve">и общей мощностью </w:t>
      </w:r>
      <w:r w:rsidRPr="00D4498B">
        <w:rPr>
          <w:rFonts w:cs="Times New Roman"/>
          <w:bCs/>
          <w:szCs w:val="28"/>
        </w:rPr>
        <w:t>440 человек в час:</w:t>
      </w:r>
    </w:p>
    <w:p w:rsidR="00FE5E84" w:rsidRPr="00D4498B" w:rsidRDefault="00FE5E84" w:rsidP="00FE5E84">
      <w:pPr>
        <w:shd w:val="clear" w:color="auto" w:fill="FFFFFF"/>
        <w:ind w:firstLine="709"/>
        <w:jc w:val="both"/>
        <w:rPr>
          <w:rFonts w:cs="Times New Roman"/>
          <w:bCs/>
          <w:szCs w:val="28"/>
        </w:rPr>
      </w:pPr>
      <w:r w:rsidRPr="00D4498B">
        <w:rPr>
          <w:rFonts w:cs="Times New Roman"/>
          <w:bCs/>
          <w:szCs w:val="28"/>
        </w:rPr>
        <w:t xml:space="preserve">1. «Спортивный комплекс с универсальным игровым залом, </w:t>
      </w:r>
      <w:r w:rsidRPr="00D4498B">
        <w:rPr>
          <w:rFonts w:cs="Times New Roman"/>
          <w:bCs/>
          <w:szCs w:val="28"/>
        </w:rPr>
        <w:br/>
        <w:t>улица Маяковского (</w:t>
      </w:r>
      <w:proofErr w:type="spellStart"/>
      <w:r w:rsidRPr="00D4498B">
        <w:rPr>
          <w:rFonts w:cs="Times New Roman"/>
          <w:bCs/>
          <w:szCs w:val="28"/>
        </w:rPr>
        <w:t>Хоззона</w:t>
      </w:r>
      <w:proofErr w:type="spellEnd"/>
      <w:r w:rsidRPr="00D4498B">
        <w:rPr>
          <w:rFonts w:cs="Times New Roman"/>
          <w:bCs/>
          <w:szCs w:val="28"/>
        </w:rPr>
        <w:t>)». Мощно</w:t>
      </w:r>
      <w:r w:rsidR="00E21468">
        <w:rPr>
          <w:rFonts w:cs="Times New Roman"/>
          <w:bCs/>
          <w:szCs w:val="28"/>
        </w:rPr>
        <w:t>сть объекта – 115 человек в час.</w:t>
      </w:r>
    </w:p>
    <w:p w:rsidR="00FE5E84" w:rsidRPr="00D4498B" w:rsidRDefault="00FE5E84" w:rsidP="00FE5E84">
      <w:pPr>
        <w:shd w:val="clear" w:color="auto" w:fill="FFFFFF"/>
        <w:ind w:firstLine="709"/>
        <w:jc w:val="both"/>
        <w:rPr>
          <w:rFonts w:cs="Times New Roman"/>
          <w:bCs/>
          <w:szCs w:val="28"/>
        </w:rPr>
      </w:pPr>
      <w:r w:rsidRPr="00D4498B">
        <w:rPr>
          <w:rFonts w:cs="Times New Roman"/>
          <w:bCs/>
          <w:szCs w:val="28"/>
        </w:rPr>
        <w:t xml:space="preserve">2. «Спортивный комплекс с универсальным игровым залом, </w:t>
      </w:r>
      <w:r w:rsidR="007A2E97">
        <w:rPr>
          <w:rFonts w:cs="Times New Roman"/>
          <w:bCs/>
          <w:szCs w:val="28"/>
        </w:rPr>
        <w:br/>
      </w:r>
      <w:r w:rsidRPr="00D4498B">
        <w:rPr>
          <w:rFonts w:cs="Times New Roman"/>
          <w:bCs/>
          <w:szCs w:val="28"/>
        </w:rPr>
        <w:t>микрорайон А». Мощн</w:t>
      </w:r>
      <w:r w:rsidR="00E21468">
        <w:rPr>
          <w:rFonts w:cs="Times New Roman"/>
          <w:bCs/>
          <w:szCs w:val="28"/>
        </w:rPr>
        <w:t>ость объекта – 90 человек в час.</w:t>
      </w:r>
    </w:p>
    <w:p w:rsidR="00FE5E84" w:rsidRPr="00D4498B" w:rsidRDefault="00FE5E84" w:rsidP="00FE5E84">
      <w:pPr>
        <w:shd w:val="clear" w:color="auto" w:fill="FFFFFF"/>
        <w:ind w:firstLine="709"/>
        <w:jc w:val="both"/>
        <w:rPr>
          <w:rFonts w:cs="Times New Roman"/>
          <w:bCs/>
          <w:szCs w:val="28"/>
        </w:rPr>
      </w:pPr>
      <w:r w:rsidRPr="00D4498B">
        <w:rPr>
          <w:rFonts w:cs="Times New Roman"/>
          <w:bCs/>
          <w:szCs w:val="28"/>
        </w:rPr>
        <w:t xml:space="preserve">3. «Спортивный комплекс с универсальным игровым залом, </w:t>
      </w:r>
      <w:r w:rsidR="007A2E97">
        <w:rPr>
          <w:rFonts w:cs="Times New Roman"/>
          <w:bCs/>
          <w:szCs w:val="28"/>
        </w:rPr>
        <w:br/>
      </w:r>
      <w:r w:rsidRPr="00D4498B">
        <w:rPr>
          <w:rFonts w:cs="Times New Roman"/>
          <w:bCs/>
          <w:szCs w:val="28"/>
        </w:rPr>
        <w:t>микрорайон 30А». Мощн</w:t>
      </w:r>
      <w:r w:rsidR="00E21468">
        <w:rPr>
          <w:rFonts w:cs="Times New Roman"/>
          <w:bCs/>
          <w:szCs w:val="28"/>
        </w:rPr>
        <w:t>ость объекта – 90 человек в час.</w:t>
      </w:r>
    </w:p>
    <w:p w:rsidR="00FE5E84" w:rsidRPr="00D4498B" w:rsidRDefault="00FE5E84" w:rsidP="00FE5E84">
      <w:pPr>
        <w:shd w:val="clear" w:color="auto" w:fill="FFFFFF"/>
        <w:ind w:firstLine="709"/>
        <w:jc w:val="both"/>
        <w:rPr>
          <w:rFonts w:cs="Times New Roman"/>
          <w:bCs/>
          <w:szCs w:val="28"/>
        </w:rPr>
      </w:pPr>
      <w:r w:rsidRPr="00D4498B">
        <w:rPr>
          <w:rFonts w:cs="Times New Roman"/>
          <w:bCs/>
          <w:szCs w:val="28"/>
        </w:rPr>
        <w:lastRenderedPageBreak/>
        <w:t xml:space="preserve">4. «Дворец боевых искусств, микрорайон 30А». Мощность объекта </w:t>
      </w:r>
      <w:r w:rsidR="00E21468">
        <w:rPr>
          <w:rFonts w:cs="Times New Roman"/>
          <w:bCs/>
          <w:szCs w:val="28"/>
        </w:rPr>
        <w:t xml:space="preserve">– </w:t>
      </w:r>
      <w:r w:rsidR="00E21468">
        <w:rPr>
          <w:rFonts w:cs="Times New Roman"/>
          <w:bCs/>
          <w:szCs w:val="28"/>
        </w:rPr>
        <w:br/>
        <w:t>65 человек в час.</w:t>
      </w:r>
    </w:p>
    <w:p w:rsidR="00FE5E84" w:rsidRPr="00D4498B" w:rsidRDefault="00FE5E84" w:rsidP="00FE5E84">
      <w:pPr>
        <w:shd w:val="clear" w:color="auto" w:fill="FFFFFF"/>
        <w:ind w:firstLine="709"/>
        <w:jc w:val="both"/>
        <w:rPr>
          <w:rFonts w:cs="Times New Roman"/>
          <w:bCs/>
          <w:szCs w:val="28"/>
        </w:rPr>
      </w:pPr>
      <w:r w:rsidRPr="00D4498B">
        <w:rPr>
          <w:rFonts w:cs="Times New Roman"/>
          <w:bCs/>
          <w:szCs w:val="28"/>
        </w:rPr>
        <w:t xml:space="preserve">5. «Спортивный комплекс с искусственным льдом, микрорайон </w:t>
      </w:r>
      <w:proofErr w:type="spellStart"/>
      <w:r w:rsidRPr="00D4498B">
        <w:rPr>
          <w:rFonts w:cs="Times New Roman"/>
          <w:bCs/>
          <w:szCs w:val="28"/>
        </w:rPr>
        <w:t>Хоззона</w:t>
      </w:r>
      <w:proofErr w:type="spellEnd"/>
      <w:r w:rsidR="00E21468">
        <w:rPr>
          <w:rFonts w:cs="Times New Roman"/>
          <w:bCs/>
          <w:szCs w:val="28"/>
        </w:rPr>
        <w:t>»</w:t>
      </w:r>
      <w:r w:rsidRPr="00D4498B">
        <w:rPr>
          <w:rFonts w:cs="Times New Roman"/>
          <w:bCs/>
          <w:szCs w:val="28"/>
        </w:rPr>
        <w:t>. Мощность объекта – 80 человек в час.</w:t>
      </w:r>
    </w:p>
    <w:p w:rsidR="00FE5E84" w:rsidRPr="00D4498B" w:rsidRDefault="00FE5E84" w:rsidP="00FE5E84">
      <w:pPr>
        <w:ind w:firstLine="709"/>
        <w:jc w:val="both"/>
        <w:rPr>
          <w:rFonts w:eastAsia="Calibri" w:cs="Times New Roman"/>
          <w:szCs w:val="28"/>
        </w:rPr>
      </w:pPr>
      <w:r w:rsidRPr="00D4498B">
        <w:rPr>
          <w:rFonts w:eastAsia="Calibri" w:cs="Times New Roman"/>
          <w:szCs w:val="28"/>
        </w:rPr>
        <w:t>Концессионерами ведется стадия проектирования спортивных объектов.</w:t>
      </w:r>
    </w:p>
    <w:p w:rsidR="00FE5E84" w:rsidRPr="00D4498B" w:rsidRDefault="00FE5E84" w:rsidP="00FE5E84">
      <w:pPr>
        <w:autoSpaceDE w:val="0"/>
        <w:autoSpaceDN w:val="0"/>
        <w:ind w:firstLine="709"/>
        <w:jc w:val="both"/>
        <w:rPr>
          <w:szCs w:val="28"/>
        </w:rPr>
      </w:pPr>
      <w:r w:rsidRPr="00D4498B">
        <w:rPr>
          <w:szCs w:val="28"/>
        </w:rPr>
        <w:t xml:space="preserve">Срок действия всех заключенных концессионных соглашений </w:t>
      </w:r>
      <w:r w:rsidRPr="00D4498B">
        <w:rPr>
          <w:szCs w:val="28"/>
        </w:rPr>
        <w:br/>
        <w:t xml:space="preserve">по строительству спортивных объектов 13 лет, из которых 2 года запланировано на создание объекта. </w:t>
      </w:r>
    </w:p>
    <w:p w:rsidR="00FE5E84" w:rsidRPr="00D4498B" w:rsidRDefault="00FE5E84" w:rsidP="00FE5E84">
      <w:pPr>
        <w:shd w:val="clear" w:color="auto" w:fill="FFFFFF"/>
        <w:ind w:firstLine="709"/>
        <w:jc w:val="both"/>
        <w:rPr>
          <w:rFonts w:eastAsia="Calibri" w:cs="Times New Roman"/>
          <w:szCs w:val="28"/>
        </w:rPr>
      </w:pPr>
      <w:r w:rsidRPr="00D4498B">
        <w:rPr>
          <w:rFonts w:cs="Times New Roman"/>
          <w:bCs/>
          <w:szCs w:val="28"/>
        </w:rPr>
        <w:t xml:space="preserve">В сфере транспортной инфраструктуры реализуется 1 соглашение </w:t>
      </w:r>
      <w:r w:rsidRPr="00D4498B">
        <w:rPr>
          <w:rFonts w:cs="Times New Roman"/>
          <w:bCs/>
          <w:szCs w:val="28"/>
        </w:rPr>
        <w:br/>
        <w:t xml:space="preserve">по созданию </w:t>
      </w:r>
      <w:r w:rsidRPr="00D4498B">
        <w:rPr>
          <w:rFonts w:eastAsia="Calibri" w:cs="Times New Roman"/>
          <w:szCs w:val="28"/>
        </w:rPr>
        <w:t xml:space="preserve">объекта капитального строительства «Проспект Комсомольский </w:t>
      </w:r>
      <w:r w:rsidRPr="00D4498B">
        <w:rPr>
          <w:rFonts w:eastAsia="Calibri" w:cs="Times New Roman"/>
          <w:szCs w:val="28"/>
        </w:rPr>
        <w:br/>
        <w:t xml:space="preserve">на участке от улицы Федорова до улицы Кайдалова в городе Сургуте», четырех полосной магистральной улицы районного значения, транспортно-пешеходной, общей протяженностью </w:t>
      </w:r>
      <w:r w:rsidRPr="00D4498B">
        <w:rPr>
          <w:rFonts w:cs="Times New Roman"/>
          <w:bCs/>
          <w:szCs w:val="28"/>
        </w:rPr>
        <w:t xml:space="preserve">0,4 километра, инвестиционной емкостью </w:t>
      </w:r>
      <w:r w:rsidRPr="00D4498B">
        <w:rPr>
          <w:rFonts w:cs="Times New Roman"/>
          <w:bCs/>
          <w:szCs w:val="28"/>
        </w:rPr>
        <w:br/>
        <w:t xml:space="preserve">0,287 млрд. рублей. </w:t>
      </w:r>
      <w:r w:rsidRPr="00D4498B">
        <w:rPr>
          <w:rFonts w:eastAsia="Calibri" w:cs="Times New Roman"/>
          <w:szCs w:val="28"/>
        </w:rPr>
        <w:t xml:space="preserve">Концессионеру передана проектная и сметная документация с положительным заключением государственной экспертизы. Заключено </w:t>
      </w:r>
      <w:r w:rsidRPr="00D4498B">
        <w:rPr>
          <w:rFonts w:eastAsia="Calibri" w:cs="Times New Roman"/>
          <w:szCs w:val="28"/>
        </w:rPr>
        <w:br/>
        <w:t xml:space="preserve">2 договора аренды земельных участков. Это первое в </w:t>
      </w:r>
      <w:r w:rsidRPr="00D4498B">
        <w:rPr>
          <w:szCs w:val="28"/>
        </w:rPr>
        <w:t>Ханты-Мансийском автономном округе – Югре концессионное соглашение о финансировании, создании и эксплуатации автомобильной дороги.</w:t>
      </w:r>
    </w:p>
    <w:p w:rsidR="00FE5E84" w:rsidRPr="00D4498B" w:rsidRDefault="00FE5E84" w:rsidP="00FE5E84">
      <w:pPr>
        <w:ind w:firstLine="709"/>
        <w:jc w:val="both"/>
        <w:rPr>
          <w:rFonts w:cs="Times New Roman"/>
          <w:bCs/>
          <w:szCs w:val="28"/>
        </w:rPr>
      </w:pPr>
      <w:r w:rsidRPr="00D4498B">
        <w:rPr>
          <w:rFonts w:cs="Times New Roman"/>
          <w:bCs/>
          <w:szCs w:val="28"/>
        </w:rPr>
        <w:t>Реализуемые и планируемые к реализации инвестиционные проекты (общий объем инвестиций – более 127 млрд. рублей).</w:t>
      </w:r>
    </w:p>
    <w:p w:rsidR="00FE5E84" w:rsidRPr="00D4498B" w:rsidRDefault="00FE5E84" w:rsidP="00FE5E84">
      <w:pPr>
        <w:autoSpaceDE w:val="0"/>
        <w:autoSpaceDN w:val="0"/>
        <w:adjustRightInd w:val="0"/>
        <w:ind w:firstLine="709"/>
        <w:jc w:val="both"/>
        <w:rPr>
          <w:rFonts w:cs="Times New Roman"/>
          <w:bCs/>
          <w:szCs w:val="28"/>
        </w:rPr>
      </w:pPr>
      <w:r w:rsidRPr="00D4498B">
        <w:rPr>
          <w:rFonts w:cs="Times New Roman"/>
          <w:bCs/>
          <w:szCs w:val="28"/>
        </w:rPr>
        <w:t>1. Научно-технологический центр в городе Сургуте.</w:t>
      </w:r>
    </w:p>
    <w:p w:rsidR="00FE5E84" w:rsidRPr="00D4498B" w:rsidRDefault="00FE5E84" w:rsidP="00FE5E84">
      <w:pPr>
        <w:ind w:firstLine="709"/>
        <w:jc w:val="both"/>
        <w:rPr>
          <w:rFonts w:cs="Times New Roman"/>
          <w:bCs/>
          <w:szCs w:val="28"/>
        </w:rPr>
      </w:pPr>
      <w:r w:rsidRPr="00D4498B">
        <w:rPr>
          <w:rFonts w:cs="Times New Roman"/>
          <w:bCs/>
          <w:szCs w:val="28"/>
        </w:rPr>
        <w:t xml:space="preserve">На территории города продолжается реализация приоритетного регионального проекта, включенного как флагманский проект в Стратегию города, по созданию крупнейшего Научно-технологического центра, включающего в себя объекты науки и образования (университет, технопарк, центр высоких биомедицинских технологий (геномная лаборатория)), коммерческого и социально-культурного назначения, жилья. Длительность реализации проекта составляет 12 лет. Запланировано к созданию 5 600 новых рабочих мест, из них 1 600 высокопроизводительных. </w:t>
      </w:r>
    </w:p>
    <w:p w:rsidR="00FE5E84" w:rsidRPr="00D4498B" w:rsidRDefault="00FE5E84" w:rsidP="00FE5E84">
      <w:pPr>
        <w:ind w:firstLine="709"/>
        <w:jc w:val="both"/>
        <w:rPr>
          <w:rFonts w:cs="Times New Roman"/>
          <w:bCs/>
          <w:szCs w:val="28"/>
        </w:rPr>
      </w:pPr>
      <w:r w:rsidRPr="00D4498B">
        <w:rPr>
          <w:rFonts w:cs="Times New Roman"/>
          <w:bCs/>
          <w:szCs w:val="28"/>
        </w:rPr>
        <w:t xml:space="preserve">Общая стоимость проекта 52,6 млрд. рублей, из них 28,8 млрд. рублей – средства бюджета автономного округа, 23,8 млрд. рублей – средства инвесторов, 2,1 млн. рублей – средства бюджета города. Средства бюджета города предусмотрены на создание инфраструктуры в части разработки проекта планировки и межевания для размещения линейного объекта, разработки проектно-сметной документации объектов и подготовке земельного участка </w:t>
      </w:r>
      <w:r w:rsidR="00E21468">
        <w:rPr>
          <w:rFonts w:cs="Times New Roman"/>
          <w:bCs/>
          <w:szCs w:val="28"/>
        </w:rPr>
        <w:br/>
      </w:r>
      <w:r w:rsidRPr="00D4498B">
        <w:rPr>
          <w:rFonts w:cs="Times New Roman"/>
          <w:bCs/>
          <w:szCs w:val="28"/>
        </w:rPr>
        <w:t xml:space="preserve">для передачи в государственную собственность. </w:t>
      </w:r>
    </w:p>
    <w:p w:rsidR="00FE5E84" w:rsidRPr="00D4498B" w:rsidRDefault="00FE5E84" w:rsidP="00FE5E84">
      <w:pPr>
        <w:pStyle w:val="ac"/>
        <w:shd w:val="clear" w:color="auto" w:fill="FFFFFF"/>
        <w:spacing w:before="0" w:after="0"/>
        <w:ind w:firstLine="709"/>
        <w:jc w:val="both"/>
        <w:rPr>
          <w:rFonts w:ascii="Times New Roman" w:hAnsi="Times New Roman" w:cs="Times New Roman"/>
          <w:color w:val="auto"/>
          <w:sz w:val="28"/>
          <w:szCs w:val="28"/>
        </w:rPr>
      </w:pPr>
      <w:r w:rsidRPr="00D4498B">
        <w:rPr>
          <w:rFonts w:ascii="Times New Roman" w:hAnsi="Times New Roman" w:cs="Times New Roman"/>
          <w:color w:val="auto"/>
          <w:sz w:val="28"/>
          <w:szCs w:val="28"/>
        </w:rPr>
        <w:t>В настоящее время сформирован и поставлен на государственный кадастровый учет земельный участок площадью 16,5 тыс. кв. метров, заключены муниципальные контракты, выполнены  проектно-изыскательские работы по объектам: «Сети ливневой канализации с локально-очистными сооружениями для существующих и перспектив</w:t>
      </w:r>
      <w:r w:rsidR="004F535B">
        <w:rPr>
          <w:rFonts w:ascii="Times New Roman" w:hAnsi="Times New Roman" w:cs="Times New Roman"/>
          <w:color w:val="auto"/>
          <w:sz w:val="28"/>
          <w:szCs w:val="28"/>
        </w:rPr>
        <w:t>ных объектов территорий: Пойма –</w:t>
      </w:r>
      <w:r w:rsidRPr="00D4498B">
        <w:rPr>
          <w:rFonts w:ascii="Times New Roman" w:hAnsi="Times New Roman" w:cs="Times New Roman"/>
          <w:color w:val="auto"/>
          <w:sz w:val="28"/>
          <w:szCs w:val="28"/>
        </w:rPr>
        <w:t xml:space="preserve"> 2, Пойма – 3, кв. П-1, кв. П-2, кв. П-7, кв. П-8, город Сургут», «Магистральный водовод для нужд Поймы-2 «Научно-технологического центра в городе Сургуте» и перспективной застройки». </w:t>
      </w:r>
    </w:p>
    <w:p w:rsidR="00FE5E84" w:rsidRPr="00D4498B" w:rsidRDefault="00FE5E84" w:rsidP="00FE5E84">
      <w:pPr>
        <w:pStyle w:val="ac"/>
        <w:shd w:val="clear" w:color="auto" w:fill="FFFFFF"/>
        <w:spacing w:before="0" w:after="0"/>
        <w:ind w:firstLine="709"/>
        <w:jc w:val="both"/>
        <w:rPr>
          <w:rFonts w:ascii="Times New Roman" w:hAnsi="Times New Roman" w:cs="Times New Roman"/>
          <w:color w:val="auto"/>
          <w:sz w:val="28"/>
          <w:szCs w:val="28"/>
          <w:lang w:eastAsia="en-US"/>
        </w:rPr>
      </w:pPr>
      <w:r w:rsidRPr="00D4498B">
        <w:rPr>
          <w:rFonts w:ascii="Times New Roman" w:hAnsi="Times New Roman" w:cs="Times New Roman"/>
          <w:color w:val="auto"/>
          <w:sz w:val="28"/>
          <w:szCs w:val="28"/>
        </w:rPr>
        <w:lastRenderedPageBreak/>
        <w:t xml:space="preserve">С обществом с ограниченной ответственностью «Швабе-Москва» (входит в </w:t>
      </w:r>
      <w:r w:rsidRPr="00D4498B">
        <w:rPr>
          <w:rFonts w:ascii="Times New Roman" w:hAnsi="Times New Roman" w:cs="Times New Roman"/>
          <w:color w:val="auto"/>
          <w:sz w:val="28"/>
          <w:szCs w:val="28"/>
          <w:lang w:eastAsia="en-US"/>
        </w:rPr>
        <w:t>государственную корпорацию «</w:t>
      </w:r>
      <w:proofErr w:type="spellStart"/>
      <w:r w:rsidRPr="00D4498B">
        <w:rPr>
          <w:rFonts w:ascii="Times New Roman" w:hAnsi="Times New Roman" w:cs="Times New Roman"/>
          <w:color w:val="auto"/>
          <w:sz w:val="28"/>
          <w:szCs w:val="28"/>
          <w:lang w:eastAsia="en-US"/>
        </w:rPr>
        <w:t>Ростех</w:t>
      </w:r>
      <w:proofErr w:type="spellEnd"/>
      <w:r w:rsidRPr="00D4498B">
        <w:rPr>
          <w:rFonts w:ascii="Times New Roman" w:hAnsi="Times New Roman" w:cs="Times New Roman"/>
          <w:color w:val="auto"/>
          <w:sz w:val="28"/>
          <w:szCs w:val="28"/>
          <w:lang w:eastAsia="en-US"/>
        </w:rPr>
        <w:t>») 14.04.2022</w:t>
      </w:r>
      <w:r w:rsidRPr="00D4498B">
        <w:rPr>
          <w:rFonts w:ascii="Times New Roman" w:hAnsi="Times New Roman" w:cs="Times New Roman"/>
          <w:color w:val="auto"/>
          <w:sz w:val="26"/>
          <w:szCs w:val="26"/>
        </w:rPr>
        <w:t xml:space="preserve"> </w:t>
      </w:r>
      <w:r w:rsidRPr="00D4498B">
        <w:rPr>
          <w:rFonts w:ascii="Times New Roman" w:hAnsi="Times New Roman" w:cs="Times New Roman"/>
          <w:color w:val="auto"/>
          <w:sz w:val="28"/>
          <w:szCs w:val="28"/>
        </w:rPr>
        <w:t xml:space="preserve">заключено соглашение </w:t>
      </w:r>
      <w:r w:rsidRPr="00D4498B">
        <w:rPr>
          <w:rFonts w:ascii="Times New Roman" w:hAnsi="Times New Roman" w:cs="Times New Roman"/>
          <w:color w:val="auto"/>
          <w:sz w:val="28"/>
          <w:szCs w:val="28"/>
          <w:lang w:eastAsia="en-US"/>
        </w:rPr>
        <w:t>о строительстве и оснащении центра высоких биомедицинских технологий</w:t>
      </w:r>
      <w:r w:rsidRPr="00D4498B">
        <w:rPr>
          <w:rFonts w:ascii="Times New Roman" w:hAnsi="Times New Roman" w:cs="Times New Roman"/>
          <w:color w:val="auto"/>
          <w:sz w:val="28"/>
          <w:szCs w:val="28"/>
        </w:rPr>
        <w:t xml:space="preserve">. </w:t>
      </w:r>
      <w:r w:rsidRPr="00D4498B">
        <w:rPr>
          <w:rFonts w:ascii="Times New Roman" w:hAnsi="Times New Roman" w:cs="Times New Roman"/>
          <w:color w:val="auto"/>
          <w:sz w:val="28"/>
          <w:szCs w:val="28"/>
          <w:lang w:eastAsia="en-US"/>
        </w:rPr>
        <w:t xml:space="preserve">На площади </w:t>
      </w:r>
      <w:r w:rsidRPr="00D4498B">
        <w:rPr>
          <w:rFonts w:ascii="Times New Roman" w:hAnsi="Times New Roman" w:cs="Times New Roman"/>
          <w:color w:val="auto"/>
          <w:sz w:val="28"/>
          <w:szCs w:val="28"/>
        </w:rPr>
        <w:t>более 5</w:t>
      </w:r>
      <w:r w:rsidRPr="00D4498B">
        <w:rPr>
          <w:rFonts w:ascii="Times New Roman" w:hAnsi="Times New Roman" w:cs="Times New Roman"/>
          <w:color w:val="auto"/>
        </w:rPr>
        <w:t xml:space="preserve"> </w:t>
      </w:r>
      <w:r w:rsidRPr="00D4498B">
        <w:rPr>
          <w:rFonts w:ascii="Times New Roman" w:hAnsi="Times New Roman" w:cs="Times New Roman"/>
          <w:color w:val="auto"/>
          <w:sz w:val="28"/>
          <w:szCs w:val="28"/>
          <w:lang w:eastAsia="en-US"/>
        </w:rPr>
        <w:t>тыс. кв. метров разместятся лаборатории для исследований в об</w:t>
      </w:r>
      <w:r w:rsidR="00E21468">
        <w:rPr>
          <w:rFonts w:ascii="Times New Roman" w:hAnsi="Times New Roman" w:cs="Times New Roman"/>
          <w:color w:val="auto"/>
          <w:sz w:val="28"/>
          <w:szCs w:val="28"/>
          <w:lang w:eastAsia="en-US"/>
        </w:rPr>
        <w:t xml:space="preserve">ласти регенеративной медицины и </w:t>
      </w:r>
      <w:r w:rsidRPr="00D4498B">
        <w:rPr>
          <w:rFonts w:ascii="Times New Roman" w:hAnsi="Times New Roman" w:cs="Times New Roman"/>
          <w:color w:val="auto"/>
          <w:sz w:val="28"/>
          <w:szCs w:val="28"/>
          <w:lang w:eastAsia="en-US"/>
        </w:rPr>
        <w:t xml:space="preserve">молекулярной генетики. Стоимость создания объекта составляет 4,8 млрд. рублей, срок реализации не более </w:t>
      </w:r>
      <w:r w:rsidRPr="00D4498B">
        <w:rPr>
          <w:rFonts w:ascii="Times New Roman" w:hAnsi="Times New Roman" w:cs="Times New Roman"/>
          <w:color w:val="auto"/>
          <w:sz w:val="28"/>
          <w:szCs w:val="28"/>
          <w:lang w:eastAsia="en-US"/>
        </w:rPr>
        <w:br/>
        <w:t>36 месяцев.</w:t>
      </w:r>
    </w:p>
    <w:p w:rsidR="00FE5E84" w:rsidRPr="00D4498B" w:rsidRDefault="00FE5E84" w:rsidP="00FE5E84">
      <w:pPr>
        <w:ind w:firstLine="709"/>
        <w:jc w:val="both"/>
        <w:rPr>
          <w:rFonts w:cs="Times New Roman"/>
          <w:bCs/>
          <w:szCs w:val="28"/>
        </w:rPr>
      </w:pPr>
      <w:r w:rsidRPr="00D4498B">
        <w:rPr>
          <w:rFonts w:cs="Times New Roman"/>
          <w:bCs/>
          <w:szCs w:val="28"/>
        </w:rPr>
        <w:t>2. Индустриальный парк – Югра.</w:t>
      </w:r>
    </w:p>
    <w:p w:rsidR="00FE5E84" w:rsidRPr="00D4498B" w:rsidRDefault="00FE5E84" w:rsidP="00FE5E84">
      <w:pPr>
        <w:ind w:firstLine="709"/>
        <w:jc w:val="both"/>
        <w:rPr>
          <w:rFonts w:cs="Times New Roman"/>
          <w:bCs/>
          <w:szCs w:val="28"/>
        </w:rPr>
      </w:pPr>
      <w:r w:rsidRPr="00D4498B">
        <w:rPr>
          <w:rFonts w:cs="Times New Roman"/>
          <w:bCs/>
          <w:szCs w:val="28"/>
        </w:rPr>
        <w:t xml:space="preserve">В сфере промышленности продолжается реализация инвестиционного проекта «Индустриальный парк – Югра», который является одним из наиболее значимых инвестиционных проектов города. Предполагаемый объем инвестиций 1,4 млрд. рублей, планируется к созданию 820 рабочих мест. </w:t>
      </w:r>
    </w:p>
    <w:p w:rsidR="00FE5E84" w:rsidRPr="00D4498B" w:rsidRDefault="00FE5E84" w:rsidP="00FE5E84">
      <w:pPr>
        <w:ind w:firstLine="709"/>
        <w:jc w:val="both"/>
        <w:rPr>
          <w:rFonts w:eastAsia="Courier New" w:cs="Times New Roman"/>
          <w:bCs/>
          <w:szCs w:val="28"/>
        </w:rPr>
      </w:pPr>
      <w:r w:rsidRPr="00D4498B">
        <w:rPr>
          <w:rFonts w:eastAsia="Calibri" w:cs="Times New Roman"/>
          <w:szCs w:val="28"/>
        </w:rPr>
        <w:t xml:space="preserve">За время реализации проекта </w:t>
      </w:r>
      <w:r w:rsidRPr="00D4498B">
        <w:rPr>
          <w:rFonts w:eastAsia="Courier New" w:cs="Times New Roman"/>
          <w:bCs/>
          <w:szCs w:val="28"/>
        </w:rPr>
        <w:t xml:space="preserve">объем внебюджетных инвестиций, направленных на его реализацию составил </w:t>
      </w:r>
      <w:r w:rsidRPr="00D4498B">
        <w:rPr>
          <w:rFonts w:eastAsia="Times New Roman" w:cs="Times New Roman"/>
          <w:szCs w:val="28"/>
        </w:rPr>
        <w:t xml:space="preserve">563 млн. рублей. Объем внебюджетных инвестиций за 1 полугодие 2022 года – 359,4 млн. рублей, объем налоговых отчислений – 0,73 млн. рублей. </w:t>
      </w:r>
    </w:p>
    <w:p w:rsidR="00FE5E84" w:rsidRPr="00D4498B" w:rsidRDefault="00FE5E84" w:rsidP="00FE5E84">
      <w:pPr>
        <w:ind w:firstLine="709"/>
        <w:jc w:val="both"/>
        <w:rPr>
          <w:rFonts w:cs="Times New Roman"/>
          <w:bCs/>
          <w:szCs w:val="28"/>
        </w:rPr>
      </w:pPr>
      <w:r w:rsidRPr="00D4498B">
        <w:rPr>
          <w:rFonts w:cs="Times New Roman"/>
          <w:bCs/>
          <w:szCs w:val="28"/>
        </w:rPr>
        <w:t xml:space="preserve">Создание проекта осуществляется поэтапно, в 3 очереди строительства. </w:t>
      </w:r>
      <w:r w:rsidRPr="00D4498B">
        <w:rPr>
          <w:rFonts w:cs="Times New Roman"/>
          <w:bCs/>
          <w:szCs w:val="28"/>
        </w:rPr>
        <w:br/>
        <w:t xml:space="preserve">В настоящее время получены разрешения на ввод объектов в эксплуатацию I и II очереди строительства, осуществлена постановка построенных объектов </w:t>
      </w:r>
      <w:r w:rsidRPr="00D4498B">
        <w:rPr>
          <w:rFonts w:cs="Times New Roman"/>
          <w:bCs/>
          <w:szCs w:val="28"/>
        </w:rPr>
        <w:br/>
        <w:t>на кадастровый учет и регистрация права собственности. Строительство объектов III очереди в составе складов закрытого хранения и административно-бытового корпуса предусматривается в 2022 – 2023 годах.</w:t>
      </w:r>
    </w:p>
    <w:p w:rsidR="00FE5E84" w:rsidRPr="00D4498B" w:rsidRDefault="00FE5E84" w:rsidP="00FE5E84">
      <w:pPr>
        <w:ind w:firstLine="709"/>
        <w:jc w:val="both"/>
        <w:rPr>
          <w:rFonts w:cs="Times New Roman"/>
          <w:bCs/>
          <w:szCs w:val="28"/>
        </w:rPr>
      </w:pPr>
      <w:r w:rsidRPr="00D4498B">
        <w:rPr>
          <w:rFonts w:cs="Times New Roman"/>
          <w:bCs/>
          <w:szCs w:val="28"/>
        </w:rPr>
        <w:t>На территории Индустриального парка осуществляют производственную деятельность 9 резидентов,</w:t>
      </w:r>
      <w:r w:rsidRPr="00D4498B">
        <w:rPr>
          <w:rFonts w:cs="Times New Roman"/>
          <w:szCs w:val="20"/>
        </w:rPr>
        <w:t xml:space="preserve"> создано 373 рабочих места</w:t>
      </w:r>
      <w:r w:rsidRPr="00D4498B">
        <w:rPr>
          <w:rFonts w:cs="Times New Roman"/>
          <w:bCs/>
          <w:szCs w:val="28"/>
        </w:rPr>
        <w:t xml:space="preserve">. </w:t>
      </w:r>
    </w:p>
    <w:p w:rsidR="00FE5E84" w:rsidRPr="00D4498B" w:rsidRDefault="00FE5E84" w:rsidP="00FE5E84">
      <w:pPr>
        <w:ind w:firstLine="709"/>
        <w:jc w:val="both"/>
        <w:rPr>
          <w:rFonts w:cs="Times New Roman"/>
          <w:bCs/>
          <w:szCs w:val="28"/>
        </w:rPr>
      </w:pPr>
      <w:r w:rsidRPr="00D4498B">
        <w:rPr>
          <w:rFonts w:cs="Times New Roman"/>
          <w:bCs/>
          <w:szCs w:val="28"/>
        </w:rPr>
        <w:t xml:space="preserve">Приказом Министерства промышленности и торговли Российской Федерации «Индустриальный парк – Югра» включен в реестр индустриальных (промышленных) парков. Управляющая компания «Индустриальный парк-Югра» включена в федеральный проект «Акселерация субъектов малого </w:t>
      </w:r>
      <w:r w:rsidRPr="00D4498B">
        <w:rPr>
          <w:rFonts w:cs="Times New Roman"/>
          <w:bCs/>
          <w:szCs w:val="28"/>
        </w:rPr>
        <w:br/>
        <w:t xml:space="preserve">и среднего предпринимательства», что дает право на получение федеральной </w:t>
      </w:r>
      <w:r w:rsidRPr="00D4498B">
        <w:rPr>
          <w:rFonts w:cs="Times New Roman"/>
          <w:bCs/>
          <w:szCs w:val="28"/>
        </w:rPr>
        <w:br/>
        <w:t xml:space="preserve">и региональной финансовой поддержки. </w:t>
      </w:r>
    </w:p>
    <w:p w:rsidR="00FE5E84" w:rsidRPr="00D4498B" w:rsidRDefault="00FE5E84" w:rsidP="00FE5E84">
      <w:pPr>
        <w:ind w:firstLine="709"/>
        <w:jc w:val="both"/>
        <w:rPr>
          <w:szCs w:val="28"/>
          <w:shd w:val="clear" w:color="auto" w:fill="FFFFFF"/>
        </w:rPr>
      </w:pPr>
      <w:r w:rsidRPr="00D4498B">
        <w:rPr>
          <w:rFonts w:eastAsia="Calibri"/>
          <w:szCs w:val="28"/>
        </w:rPr>
        <w:t>3. Сургутский индустриальный парк.</w:t>
      </w:r>
    </w:p>
    <w:p w:rsidR="00FE5E84" w:rsidRPr="00D4498B" w:rsidRDefault="00FE5E84" w:rsidP="00FE5E84">
      <w:pPr>
        <w:pStyle w:val="Default"/>
        <w:ind w:firstLine="709"/>
        <w:jc w:val="both"/>
        <w:rPr>
          <w:rFonts w:ascii="Times New Roman" w:eastAsia="Calibri" w:hAnsi="Times New Roman" w:cs="Times New Roman"/>
          <w:color w:val="auto"/>
          <w:sz w:val="28"/>
          <w:szCs w:val="28"/>
        </w:rPr>
      </w:pPr>
      <w:r w:rsidRPr="00D4498B">
        <w:rPr>
          <w:rFonts w:ascii="Times New Roman" w:hAnsi="Times New Roman" w:cs="Times New Roman"/>
          <w:color w:val="auto"/>
          <w:sz w:val="28"/>
          <w:szCs w:val="28"/>
        </w:rPr>
        <w:t>В рамках соглашения между обществом с ограниченной ответственностью «</w:t>
      </w:r>
      <w:proofErr w:type="spellStart"/>
      <w:r w:rsidRPr="00D4498B">
        <w:rPr>
          <w:rFonts w:ascii="Times New Roman" w:hAnsi="Times New Roman" w:cs="Times New Roman"/>
          <w:color w:val="auto"/>
          <w:sz w:val="28"/>
          <w:szCs w:val="28"/>
        </w:rPr>
        <w:t>Вторчермет</w:t>
      </w:r>
      <w:proofErr w:type="spellEnd"/>
      <w:r w:rsidRPr="00D4498B">
        <w:rPr>
          <w:rFonts w:ascii="Times New Roman" w:hAnsi="Times New Roman" w:cs="Times New Roman"/>
          <w:color w:val="auto"/>
          <w:sz w:val="28"/>
          <w:szCs w:val="28"/>
        </w:rPr>
        <w:t xml:space="preserve">» и Фондом развития </w:t>
      </w:r>
      <w:r w:rsidRPr="00D4498B">
        <w:rPr>
          <w:rFonts w:ascii="Times New Roman" w:eastAsia="Calibri" w:hAnsi="Times New Roman" w:cs="Times New Roman"/>
          <w:color w:val="auto"/>
          <w:sz w:val="28"/>
          <w:szCs w:val="28"/>
        </w:rPr>
        <w:t>Ханты-Мансийского автономного округа – Югры реализуется инвестиционный проект</w:t>
      </w:r>
      <w:r w:rsidRPr="00D4498B">
        <w:rPr>
          <w:rFonts w:ascii="Times New Roman" w:hAnsi="Times New Roman" w:cs="Times New Roman"/>
          <w:color w:val="auto"/>
          <w:sz w:val="28"/>
          <w:szCs w:val="28"/>
        </w:rPr>
        <w:t xml:space="preserve"> «</w:t>
      </w:r>
      <w:r w:rsidRPr="00D4498B">
        <w:rPr>
          <w:rFonts w:ascii="Times New Roman" w:eastAsia="Calibri" w:hAnsi="Times New Roman" w:cs="Times New Roman"/>
          <w:color w:val="auto"/>
          <w:sz w:val="28"/>
          <w:szCs w:val="28"/>
        </w:rPr>
        <w:t xml:space="preserve">Сургутский индустриальный парк». </w:t>
      </w:r>
      <w:r w:rsidRPr="00D4498B">
        <w:rPr>
          <w:rFonts w:ascii="Times New Roman" w:hAnsi="Times New Roman" w:cs="Times New Roman"/>
          <w:color w:val="auto"/>
          <w:sz w:val="28"/>
          <w:szCs w:val="28"/>
        </w:rPr>
        <w:t xml:space="preserve">Проект предусматривает создание в городе индустриального парка в сфере утилизации и переработки отходов. </w:t>
      </w:r>
      <w:r w:rsidRPr="00D4498B">
        <w:rPr>
          <w:rFonts w:ascii="Times New Roman" w:eastAsia="Calibri" w:hAnsi="Times New Roman" w:cs="Times New Roman"/>
          <w:color w:val="auto"/>
          <w:sz w:val="28"/>
          <w:szCs w:val="28"/>
        </w:rPr>
        <w:t xml:space="preserve">Планируемый объем инвестиций – </w:t>
      </w:r>
      <w:r w:rsidRPr="00D4498B">
        <w:rPr>
          <w:rFonts w:ascii="Times New Roman" w:eastAsia="Calibri" w:hAnsi="Times New Roman" w:cs="Times New Roman"/>
          <w:color w:val="auto"/>
          <w:sz w:val="28"/>
          <w:szCs w:val="28"/>
        </w:rPr>
        <w:br/>
        <w:t xml:space="preserve">350 млн. рублей, к созданию планируется 30 рабочих мест. </w:t>
      </w:r>
    </w:p>
    <w:p w:rsidR="00FE5E84" w:rsidRPr="00D4498B" w:rsidRDefault="00FE5E84" w:rsidP="00FE5E84">
      <w:pPr>
        <w:ind w:firstLine="709"/>
        <w:jc w:val="both"/>
        <w:rPr>
          <w:rFonts w:cs="Times New Roman"/>
          <w:bCs/>
          <w:szCs w:val="28"/>
        </w:rPr>
      </w:pPr>
      <w:r w:rsidRPr="00D4498B">
        <w:rPr>
          <w:rFonts w:cs="Times New Roman"/>
          <w:bCs/>
          <w:szCs w:val="28"/>
        </w:rPr>
        <w:t>4. Строительство второго моста через реку Обь.</w:t>
      </w:r>
    </w:p>
    <w:p w:rsidR="00FE5E84" w:rsidRPr="00D4498B" w:rsidRDefault="00FE5E84" w:rsidP="00FE5E84">
      <w:pPr>
        <w:ind w:firstLine="709"/>
        <w:jc w:val="both"/>
        <w:rPr>
          <w:bCs/>
          <w:szCs w:val="28"/>
        </w:rPr>
      </w:pPr>
      <w:r w:rsidRPr="00D4498B">
        <w:rPr>
          <w:bCs/>
          <w:szCs w:val="28"/>
        </w:rPr>
        <w:t xml:space="preserve">Строительство второго моста через реку Обь в районе города Сургута планируется в период 2025 – 2026 годов, общий объем инвестиций – </w:t>
      </w:r>
      <w:r w:rsidRPr="00D4498B">
        <w:rPr>
          <w:bCs/>
          <w:szCs w:val="28"/>
        </w:rPr>
        <w:br/>
        <w:t xml:space="preserve">71 млрд. рублей. Мост имеет стратегически важное значение как для Югры, </w:t>
      </w:r>
      <w:r w:rsidR="007A2E97">
        <w:rPr>
          <w:bCs/>
          <w:szCs w:val="28"/>
        </w:rPr>
        <w:br/>
      </w:r>
      <w:r w:rsidRPr="00D4498B">
        <w:rPr>
          <w:bCs/>
          <w:szCs w:val="28"/>
        </w:rPr>
        <w:t xml:space="preserve">так и для России в целом. Протяженность моста составит 1,8 километра, с учетом подходов более 45 километров. Предприятия Уральского федерального округа </w:t>
      </w:r>
      <w:r w:rsidRPr="00D4498B">
        <w:rPr>
          <w:bCs/>
          <w:szCs w:val="28"/>
        </w:rPr>
        <w:br/>
      </w:r>
      <w:r w:rsidRPr="00D4498B">
        <w:rPr>
          <w:bCs/>
          <w:szCs w:val="28"/>
        </w:rPr>
        <w:lastRenderedPageBreak/>
        <w:t>и других регионов получат крупные заказы, в возведении моста будет занято порядка 10 тыс. человек.</w:t>
      </w:r>
    </w:p>
    <w:p w:rsidR="00FE5E84" w:rsidRPr="00D4498B" w:rsidRDefault="00FE5E84" w:rsidP="00FE5E84">
      <w:pPr>
        <w:ind w:firstLine="709"/>
        <w:jc w:val="both"/>
        <w:rPr>
          <w:bCs/>
          <w:szCs w:val="28"/>
        </w:rPr>
      </w:pPr>
      <w:r w:rsidRPr="00D4498B">
        <w:rPr>
          <w:bCs/>
          <w:szCs w:val="28"/>
        </w:rPr>
        <w:t xml:space="preserve">24.04.2022 определен исполнитель государственного контракта – акционерное общество «Мостострой-11». 06.07.2022 состоялась торжественная церемония начала строительства. В мероприятии приняли участие </w:t>
      </w:r>
      <w:r w:rsidRPr="00D4498B">
        <w:rPr>
          <w:szCs w:val="28"/>
        </w:rPr>
        <w:t>полномочный представитель</w:t>
      </w:r>
      <w:r w:rsidRPr="00D4498B">
        <w:rPr>
          <w:bCs/>
          <w:szCs w:val="28"/>
        </w:rPr>
        <w:t xml:space="preserve"> Президента Российской Федерации в Уральском федеральном округе В.В. Якушев, Губернатор Ханты-Мансийского автономного округа – Югры Н.В. Комарова, Глава города Сургута А.С. Филатов, Глава </w:t>
      </w:r>
      <w:proofErr w:type="spellStart"/>
      <w:r w:rsidRPr="00D4498B">
        <w:rPr>
          <w:bCs/>
          <w:szCs w:val="28"/>
        </w:rPr>
        <w:t>Сургутского</w:t>
      </w:r>
      <w:proofErr w:type="spellEnd"/>
      <w:r w:rsidRPr="00D4498B">
        <w:rPr>
          <w:bCs/>
          <w:szCs w:val="28"/>
        </w:rPr>
        <w:t xml:space="preserve"> района </w:t>
      </w:r>
      <w:proofErr w:type="spellStart"/>
      <w:r w:rsidRPr="00D4498B">
        <w:rPr>
          <w:bCs/>
          <w:szCs w:val="28"/>
        </w:rPr>
        <w:t>А.А.Трубецкой</w:t>
      </w:r>
      <w:proofErr w:type="spellEnd"/>
      <w:r w:rsidRPr="00D4498B">
        <w:rPr>
          <w:bCs/>
          <w:szCs w:val="28"/>
        </w:rPr>
        <w:t>.</w:t>
      </w:r>
    </w:p>
    <w:p w:rsidR="00FE5E84" w:rsidRPr="00D4498B" w:rsidRDefault="00FE5E84" w:rsidP="00FE5E84">
      <w:pPr>
        <w:ind w:firstLine="709"/>
        <w:jc w:val="both"/>
        <w:rPr>
          <w:rFonts w:cs="Times New Roman"/>
          <w:bCs/>
          <w:szCs w:val="28"/>
        </w:rPr>
      </w:pPr>
      <w:r w:rsidRPr="00D4498B">
        <w:rPr>
          <w:rFonts w:cs="Times New Roman"/>
          <w:bCs/>
          <w:szCs w:val="28"/>
        </w:rPr>
        <w:t>5. «Создание производственного комплекса по выпуску фасонного проката».</w:t>
      </w:r>
    </w:p>
    <w:p w:rsidR="00FE5E84" w:rsidRPr="00D4498B" w:rsidRDefault="00FE5E84" w:rsidP="00FE5E84">
      <w:pPr>
        <w:ind w:firstLine="709"/>
        <w:jc w:val="both"/>
        <w:rPr>
          <w:rFonts w:cs="Times New Roman"/>
          <w:bCs/>
          <w:szCs w:val="28"/>
        </w:rPr>
      </w:pPr>
      <w:r w:rsidRPr="00D4498B">
        <w:rPr>
          <w:rFonts w:cs="Times New Roman"/>
          <w:bCs/>
          <w:szCs w:val="28"/>
        </w:rPr>
        <w:t xml:space="preserve">В городе реализуется проект по созданию производственного комплекса </w:t>
      </w:r>
      <w:r w:rsidRPr="00D4498B">
        <w:rPr>
          <w:rFonts w:cs="Times New Roman"/>
          <w:bCs/>
          <w:szCs w:val="28"/>
        </w:rPr>
        <w:br/>
        <w:t xml:space="preserve">по выпуску фасонного проката мощностью 100 тыс. тонн в год. Реализацию проекта осуществляет общество с ограниченной ответственностью «Сургутский металлургический комплекс». Технологический цикл предполагает сбор </w:t>
      </w:r>
      <w:r w:rsidRPr="00D4498B">
        <w:rPr>
          <w:rFonts w:cs="Times New Roman"/>
          <w:bCs/>
          <w:szCs w:val="28"/>
        </w:rPr>
        <w:br/>
        <w:t xml:space="preserve">и переработку металлолома, литье и выпуск готовой продукции. </w:t>
      </w:r>
    </w:p>
    <w:p w:rsidR="00FE5E84" w:rsidRPr="00D4498B" w:rsidRDefault="00FE5E84" w:rsidP="00FE5E84">
      <w:pPr>
        <w:ind w:firstLine="709"/>
        <w:jc w:val="both"/>
        <w:rPr>
          <w:rFonts w:cs="Times New Roman"/>
          <w:bCs/>
          <w:szCs w:val="28"/>
        </w:rPr>
      </w:pPr>
      <w:r w:rsidRPr="00D4498B">
        <w:rPr>
          <w:rFonts w:cs="Times New Roman"/>
          <w:bCs/>
          <w:szCs w:val="28"/>
        </w:rPr>
        <w:t xml:space="preserve">Проект включен в перечень объектов социально-культурного </w:t>
      </w:r>
      <w:r w:rsidRPr="00D4498B">
        <w:rPr>
          <w:rFonts w:cs="Times New Roman"/>
          <w:bCs/>
          <w:szCs w:val="28"/>
        </w:rPr>
        <w:br/>
        <w:t xml:space="preserve">и коммунально-бытового назначения, масштабных инвестиционных проектов, утвержденный постановлением Правительства Ханты-Мансийского автономного округа – Югры от 31.10.2021 № 474-п «О государственной программе Ханты-Мансийского автономного округа – Югры «Развитие промышленности и туризма». На совете при Правительстве Ханты-Мансийского автономного округа – Югры по вопросам развития инвестиционной деятельности в автономном округе 28.09.2021 согласовано предоставление земельного участка площадью 3,5 га без проведения торгов. </w:t>
      </w:r>
    </w:p>
    <w:p w:rsidR="00FE5E84" w:rsidRPr="00D4498B" w:rsidRDefault="00FE5E84" w:rsidP="00FE5E84">
      <w:pPr>
        <w:ind w:firstLine="709"/>
        <w:jc w:val="both"/>
        <w:rPr>
          <w:rFonts w:cs="Times New Roman"/>
          <w:bCs/>
          <w:szCs w:val="28"/>
        </w:rPr>
      </w:pPr>
      <w:r w:rsidRPr="00D4498B">
        <w:rPr>
          <w:rFonts w:cs="Times New Roman"/>
          <w:bCs/>
          <w:szCs w:val="28"/>
        </w:rPr>
        <w:t xml:space="preserve">Инвестор планирует приобрести необходимое оборудование для запуска производства: плавильные печи, прокатный стан, кислородную станцию, </w:t>
      </w:r>
      <w:proofErr w:type="spellStart"/>
      <w:r w:rsidRPr="00D4498B">
        <w:rPr>
          <w:rFonts w:cs="Times New Roman"/>
          <w:bCs/>
          <w:szCs w:val="28"/>
        </w:rPr>
        <w:t>газопоршневые</w:t>
      </w:r>
      <w:proofErr w:type="spellEnd"/>
      <w:r w:rsidRPr="00D4498B">
        <w:rPr>
          <w:rFonts w:cs="Times New Roman"/>
          <w:bCs/>
          <w:szCs w:val="28"/>
        </w:rPr>
        <w:t xml:space="preserve"> установки для генерации электроэнергии, очистные сооружения, вспомогательное оборудование для подготовки лома металлов. При этом приоритетом для инвестора станет обеспечение высоких экологических стандартов и безопасности. На производственной площадке предприятия также запланировано строительство ряда объектов инженерной инфраструктуры. </w:t>
      </w:r>
    </w:p>
    <w:p w:rsidR="00FE5E84" w:rsidRPr="00D4498B" w:rsidRDefault="00FE5E84" w:rsidP="00FE5E84">
      <w:pPr>
        <w:ind w:firstLine="709"/>
        <w:jc w:val="both"/>
        <w:rPr>
          <w:rFonts w:cs="Times New Roman"/>
          <w:bCs/>
          <w:szCs w:val="28"/>
        </w:rPr>
      </w:pPr>
      <w:r w:rsidRPr="00D4498B">
        <w:rPr>
          <w:rFonts w:cs="Times New Roman"/>
          <w:bCs/>
          <w:szCs w:val="28"/>
        </w:rPr>
        <w:t xml:space="preserve">Выход на мощность по плавке 76 тыс. тонн запланирован в 2023 году. Предполагаемый объем инвестиций составит более 700 млн. рублей. </w:t>
      </w:r>
      <w:r w:rsidRPr="00D4498B">
        <w:rPr>
          <w:rFonts w:cs="Times New Roman"/>
          <w:bCs/>
          <w:szCs w:val="28"/>
        </w:rPr>
        <w:br/>
        <w:t xml:space="preserve">В результате реализации проекта будет создано 315 новых рабочих мест, </w:t>
      </w:r>
      <w:r w:rsidRPr="00D4498B">
        <w:rPr>
          <w:rFonts w:cs="Times New Roman"/>
          <w:bCs/>
          <w:szCs w:val="28"/>
        </w:rPr>
        <w:br/>
        <w:t xml:space="preserve">налоговые отчисления составят 1,6 млрд. рублей после выхода на проектную мощность около 100 тыс. тонн в год. В настоящее время на работу приняты </w:t>
      </w:r>
      <w:r w:rsidRPr="00D4498B">
        <w:rPr>
          <w:rFonts w:cs="Times New Roman"/>
          <w:bCs/>
          <w:szCs w:val="28"/>
        </w:rPr>
        <w:br/>
        <w:t>25 сотрудников с наличием необходимой квалификации и опытом. Продукция нового металлургического комплекса, а именно металлопрокат и арматура, будут востребованы как строительной отраслью города, так и автономного округа.</w:t>
      </w:r>
    </w:p>
    <w:p w:rsidR="00FE5E84" w:rsidRPr="00D4498B" w:rsidRDefault="00FE5E84" w:rsidP="00FE5E84">
      <w:pPr>
        <w:ind w:firstLine="709"/>
        <w:jc w:val="both"/>
        <w:rPr>
          <w:rFonts w:cs="Times New Roman"/>
          <w:bCs/>
          <w:szCs w:val="28"/>
        </w:rPr>
      </w:pPr>
      <w:r w:rsidRPr="00D4498B">
        <w:rPr>
          <w:rFonts w:cs="Times New Roman"/>
          <w:bCs/>
          <w:szCs w:val="28"/>
        </w:rPr>
        <w:t>6. Строительство рыборазводного завода.</w:t>
      </w:r>
    </w:p>
    <w:p w:rsidR="00FE5E84" w:rsidRPr="00D4498B" w:rsidRDefault="00FE5E84" w:rsidP="00FE5E84">
      <w:pPr>
        <w:tabs>
          <w:tab w:val="left" w:pos="0"/>
        </w:tabs>
        <w:overflowPunct w:val="0"/>
        <w:autoSpaceDE w:val="0"/>
        <w:autoSpaceDN w:val="0"/>
        <w:adjustRightInd w:val="0"/>
        <w:ind w:firstLine="709"/>
        <w:contextualSpacing/>
        <w:jc w:val="both"/>
        <w:rPr>
          <w:rFonts w:cs="Times New Roman"/>
          <w:bCs/>
          <w:szCs w:val="28"/>
        </w:rPr>
      </w:pPr>
      <w:r w:rsidRPr="00D4498B">
        <w:rPr>
          <w:rFonts w:cs="Times New Roman"/>
          <w:bCs/>
          <w:szCs w:val="28"/>
        </w:rPr>
        <w:t>Компанией «</w:t>
      </w:r>
      <w:proofErr w:type="spellStart"/>
      <w:r w:rsidRPr="00D4498B">
        <w:rPr>
          <w:rFonts w:cs="Times New Roman"/>
          <w:bCs/>
          <w:szCs w:val="28"/>
        </w:rPr>
        <w:t>Бенар</w:t>
      </w:r>
      <w:proofErr w:type="spellEnd"/>
      <w:r w:rsidRPr="00D4498B">
        <w:rPr>
          <w:rFonts w:cs="Times New Roman"/>
          <w:bCs/>
          <w:szCs w:val="28"/>
        </w:rPr>
        <w:t xml:space="preserve">» реализуется инвестиционный проект «Строительство рыборазводного завода», в рамках реализации которого планируется </w:t>
      </w:r>
      <w:r w:rsidRPr="00D4498B">
        <w:rPr>
          <w:rFonts w:cs="Times New Roman"/>
          <w:bCs/>
          <w:szCs w:val="28"/>
        </w:rPr>
        <w:lastRenderedPageBreak/>
        <w:t>строительство инкубационного, перерабатывающего цехов, рыборазводных прудов для целей искусственного воспроизводства ценных видов промысловых рыб пеляди, муксуна, стерляди. Плановый объем инвестиций – 350 млн. рублей, предполагаемые налоговые отчисления – 87 млн. рублей. В результате реализации проекта будет создано 30 новых рабочих мест. Срок реализации проекта до 2029 года.</w:t>
      </w:r>
    </w:p>
    <w:p w:rsidR="00FE5E84" w:rsidRPr="00D4498B" w:rsidRDefault="00FE5E84" w:rsidP="00FE5E84">
      <w:pPr>
        <w:tabs>
          <w:tab w:val="left" w:pos="0"/>
        </w:tabs>
        <w:overflowPunct w:val="0"/>
        <w:autoSpaceDE w:val="0"/>
        <w:autoSpaceDN w:val="0"/>
        <w:adjustRightInd w:val="0"/>
        <w:ind w:firstLine="709"/>
        <w:jc w:val="both"/>
        <w:rPr>
          <w:rFonts w:eastAsia="Calibri" w:cs="Times New Roman"/>
          <w:szCs w:val="28"/>
        </w:rPr>
      </w:pPr>
      <w:r w:rsidRPr="00D4498B">
        <w:rPr>
          <w:rFonts w:eastAsia="Calibri" w:cs="Times New Roman"/>
          <w:szCs w:val="28"/>
        </w:rPr>
        <w:t xml:space="preserve">В целях поддержки инвестиционного проекта Администрацией города </w:t>
      </w:r>
      <w:r w:rsidRPr="00D4498B">
        <w:rPr>
          <w:rFonts w:eastAsia="Calibri" w:cs="Times New Roman"/>
          <w:szCs w:val="28"/>
        </w:rPr>
        <w:br/>
        <w:t xml:space="preserve">в адрес </w:t>
      </w:r>
      <w:r w:rsidRPr="00D4498B">
        <w:rPr>
          <w:rFonts w:cs="Times New Roman"/>
          <w:bCs/>
          <w:szCs w:val="28"/>
        </w:rPr>
        <w:t>компании «</w:t>
      </w:r>
      <w:proofErr w:type="spellStart"/>
      <w:r w:rsidRPr="00D4498B">
        <w:rPr>
          <w:rFonts w:cs="Times New Roman"/>
          <w:bCs/>
          <w:szCs w:val="28"/>
        </w:rPr>
        <w:t>Бенар</w:t>
      </w:r>
      <w:proofErr w:type="spellEnd"/>
      <w:r w:rsidRPr="00D4498B">
        <w:rPr>
          <w:rFonts w:cs="Times New Roman"/>
          <w:bCs/>
          <w:szCs w:val="28"/>
        </w:rPr>
        <w:t xml:space="preserve">» </w:t>
      </w:r>
      <w:r w:rsidRPr="00D4498B">
        <w:rPr>
          <w:rFonts w:eastAsia="Calibri" w:cs="Times New Roman"/>
          <w:szCs w:val="28"/>
        </w:rPr>
        <w:t>направлена информация о возможности получения государственной поддержки в рамках государственной программы Ханты-Мансийского автономного округа – Югры «Развитие агропромышленного комплекса», механизма «Инвестиционный бюджет»,</w:t>
      </w:r>
      <w:r w:rsidRPr="00D4498B">
        <w:t xml:space="preserve"> </w:t>
      </w:r>
      <w:r w:rsidRPr="00D4498B">
        <w:rPr>
          <w:rFonts w:eastAsia="Calibri" w:cs="Times New Roman"/>
          <w:szCs w:val="28"/>
        </w:rPr>
        <w:t xml:space="preserve">обеспечивающего прозрачность отбора инвестиционных проектов, претендующих на получение государственной поддержки. </w:t>
      </w:r>
    </w:p>
    <w:p w:rsidR="00FE5E84" w:rsidRPr="00D4498B" w:rsidRDefault="00FE5E84" w:rsidP="00FE5E84">
      <w:pPr>
        <w:autoSpaceDE w:val="0"/>
        <w:autoSpaceDN w:val="0"/>
        <w:adjustRightInd w:val="0"/>
        <w:ind w:firstLine="709"/>
        <w:jc w:val="both"/>
        <w:rPr>
          <w:rFonts w:cs="Times New Roman"/>
          <w:bCs/>
          <w:szCs w:val="28"/>
        </w:rPr>
      </w:pPr>
      <w:r w:rsidRPr="00D4498B">
        <w:rPr>
          <w:rFonts w:cs="Times New Roman"/>
          <w:bCs/>
          <w:szCs w:val="28"/>
        </w:rPr>
        <w:t>7. Многофункциональный культурно-досуговый комплекс «Русские ярмарки».</w:t>
      </w:r>
    </w:p>
    <w:p w:rsidR="00FE5E84" w:rsidRPr="00D4498B" w:rsidRDefault="00FE5E84" w:rsidP="00FE5E84">
      <w:pPr>
        <w:overflowPunct w:val="0"/>
        <w:autoSpaceDE w:val="0"/>
        <w:autoSpaceDN w:val="0"/>
        <w:ind w:firstLine="709"/>
        <w:contextualSpacing/>
        <w:jc w:val="both"/>
        <w:rPr>
          <w:rFonts w:cs="Times New Roman"/>
          <w:bCs/>
          <w:szCs w:val="28"/>
        </w:rPr>
      </w:pPr>
      <w:r w:rsidRPr="00D4498B">
        <w:rPr>
          <w:rFonts w:cs="Times New Roman"/>
          <w:bCs/>
          <w:szCs w:val="28"/>
        </w:rPr>
        <w:t xml:space="preserve">На основании решения заседания Совета при Правительстве Ханты-Мансийского автономного округа – Югры по вопросам развития инвестиционной деятельности в Ханты-Мансийском автономном округе – Югре, 08.04.2021 заключено трехстороннее соглашение о реализации масштабного инвестиционного проекта «Создание многофункционального культурно-досугового комплекса «Русские ярмарки» в городе. Объем инвестиций – </w:t>
      </w:r>
      <w:r w:rsidRPr="00D4498B">
        <w:rPr>
          <w:rFonts w:cs="Times New Roman"/>
          <w:bCs/>
          <w:szCs w:val="28"/>
        </w:rPr>
        <w:br/>
        <w:t xml:space="preserve">300 млн. рублей. Объем частных инвестиций, направленных на реализацию проекта в 1 полугодии 2022 года, составил 95 млн. рублей. Срок ввода объекта </w:t>
      </w:r>
      <w:r w:rsidRPr="00D4498B">
        <w:rPr>
          <w:rFonts w:cs="Times New Roman"/>
          <w:bCs/>
          <w:szCs w:val="28"/>
        </w:rPr>
        <w:br/>
        <w:t>в эксплуатацию был запланирован на декабрь 2021 года, на основании дополнительного соглашения срок ввода пролонгирован на 18 месяцев. Планируемый объе</w:t>
      </w:r>
      <w:r w:rsidR="00E21468">
        <w:rPr>
          <w:rFonts w:cs="Times New Roman"/>
          <w:bCs/>
          <w:szCs w:val="28"/>
        </w:rPr>
        <w:t xml:space="preserve">м налоговых поступлений за 2021 – 2024 </w:t>
      </w:r>
      <w:r w:rsidRPr="00D4498B">
        <w:rPr>
          <w:rFonts w:cs="Times New Roman"/>
          <w:bCs/>
          <w:szCs w:val="28"/>
        </w:rPr>
        <w:t xml:space="preserve">годы – </w:t>
      </w:r>
      <w:r w:rsidRPr="00D4498B">
        <w:rPr>
          <w:rFonts w:cs="Times New Roman"/>
          <w:bCs/>
          <w:szCs w:val="28"/>
        </w:rPr>
        <w:br/>
        <w:t>41,9 млн. рублей.</w:t>
      </w:r>
    </w:p>
    <w:p w:rsidR="00FE5E84" w:rsidRPr="00D4498B" w:rsidRDefault="00FE5E84" w:rsidP="00FE5E84">
      <w:pPr>
        <w:pStyle w:val="aff9"/>
        <w:ind w:firstLine="709"/>
        <w:jc w:val="both"/>
        <w:rPr>
          <w:rFonts w:ascii="Times New Roman" w:hAnsi="Times New Roman" w:cs="Times New Roman"/>
          <w:bCs/>
          <w:sz w:val="28"/>
          <w:szCs w:val="28"/>
        </w:rPr>
      </w:pPr>
      <w:r w:rsidRPr="00D4498B">
        <w:rPr>
          <w:rFonts w:ascii="Times New Roman" w:hAnsi="Times New Roman" w:cs="Times New Roman"/>
          <w:bCs/>
          <w:sz w:val="28"/>
          <w:szCs w:val="28"/>
        </w:rPr>
        <w:t xml:space="preserve">Инвестиционный проект предусматривает создание многофункционального культурно-досугового комплекса общей площадью более 30 тыс. кв. метров, в том числе: общественные пространства (променады, скамейки, временные игровые зоны, зоны мастер-классов), культурно-досуговые объекты (каток, амфитеатр, аттракционы, детская площадка, фестивальная площадка), зона питания (рестораны, </w:t>
      </w:r>
      <w:proofErr w:type="spellStart"/>
      <w:r w:rsidRPr="00D4498B">
        <w:rPr>
          <w:rFonts w:ascii="Times New Roman" w:hAnsi="Times New Roman" w:cs="Times New Roman"/>
          <w:bCs/>
          <w:sz w:val="28"/>
          <w:szCs w:val="28"/>
        </w:rPr>
        <w:t>гастромаркет</w:t>
      </w:r>
      <w:proofErr w:type="spellEnd"/>
      <w:r w:rsidRPr="00D4498B">
        <w:rPr>
          <w:rFonts w:ascii="Times New Roman" w:hAnsi="Times New Roman" w:cs="Times New Roman"/>
          <w:bCs/>
          <w:sz w:val="28"/>
          <w:szCs w:val="28"/>
        </w:rPr>
        <w:t xml:space="preserve"> с </w:t>
      </w:r>
      <w:proofErr w:type="spellStart"/>
      <w:r w:rsidRPr="00D4498B">
        <w:rPr>
          <w:rFonts w:ascii="Times New Roman" w:hAnsi="Times New Roman" w:cs="Times New Roman"/>
          <w:bCs/>
          <w:sz w:val="28"/>
          <w:szCs w:val="28"/>
        </w:rPr>
        <w:t>фудкортом</w:t>
      </w:r>
      <w:proofErr w:type="spellEnd"/>
      <w:r w:rsidRPr="00D4498B">
        <w:rPr>
          <w:rFonts w:ascii="Times New Roman" w:hAnsi="Times New Roman" w:cs="Times New Roman"/>
          <w:bCs/>
          <w:sz w:val="28"/>
          <w:szCs w:val="28"/>
        </w:rPr>
        <w:t xml:space="preserve"> и сценой </w:t>
      </w:r>
      <w:r w:rsidRPr="00D4498B">
        <w:rPr>
          <w:rFonts w:ascii="Times New Roman" w:hAnsi="Times New Roman" w:cs="Times New Roman"/>
          <w:bCs/>
          <w:sz w:val="28"/>
          <w:szCs w:val="28"/>
        </w:rPr>
        <w:br/>
        <w:t xml:space="preserve">для проведения мероприятий), ремесленные объекты (зона объектов </w:t>
      </w:r>
      <w:r w:rsidRPr="00D4498B">
        <w:rPr>
          <w:rFonts w:ascii="Times New Roman" w:hAnsi="Times New Roman" w:cs="Times New Roman"/>
          <w:bCs/>
          <w:sz w:val="28"/>
          <w:szCs w:val="28"/>
        </w:rPr>
        <w:br/>
        <w:t xml:space="preserve">для осуществления ремесленной деятельности, изготовления и размещения продуктов (продукции) субъектов креативных индустрий, коренных малочисленных народов Севера, предметов искусства), зона торговли, сервисные помещения. Количество создаваемых рабочих мест – не менее 35. </w:t>
      </w:r>
    </w:p>
    <w:p w:rsidR="00FE5E84" w:rsidRPr="00D4498B" w:rsidRDefault="00E21468" w:rsidP="00FE5E84">
      <w:pPr>
        <w:overflowPunct w:val="0"/>
        <w:autoSpaceDE w:val="0"/>
        <w:autoSpaceDN w:val="0"/>
        <w:ind w:firstLine="709"/>
        <w:contextualSpacing/>
        <w:jc w:val="both"/>
        <w:rPr>
          <w:rFonts w:cs="Times New Roman"/>
          <w:bCs/>
          <w:szCs w:val="28"/>
        </w:rPr>
      </w:pPr>
      <w:r>
        <w:rPr>
          <w:rFonts w:cs="Times New Roman"/>
          <w:bCs/>
          <w:szCs w:val="28"/>
        </w:rPr>
        <w:t>На основании р</w:t>
      </w:r>
      <w:r w:rsidR="00FE5E84" w:rsidRPr="00D4498B">
        <w:rPr>
          <w:rFonts w:cs="Times New Roman"/>
          <w:bCs/>
          <w:szCs w:val="28"/>
        </w:rPr>
        <w:t xml:space="preserve">аспоряжения Губернатора автономного округа </w:t>
      </w:r>
      <w:r w:rsidR="00FE5E84" w:rsidRPr="00D4498B">
        <w:rPr>
          <w:rFonts w:cs="Times New Roman"/>
          <w:bCs/>
          <w:szCs w:val="28"/>
        </w:rPr>
        <w:br/>
        <w:t>от 10.02.2021 № 3</w:t>
      </w:r>
      <w:r>
        <w:rPr>
          <w:rFonts w:cs="Times New Roman"/>
          <w:bCs/>
          <w:szCs w:val="28"/>
        </w:rPr>
        <w:t>2-рг, а также в соответствии с п</w:t>
      </w:r>
      <w:r w:rsidR="00FE5E84" w:rsidRPr="00D4498B">
        <w:rPr>
          <w:rFonts w:cs="Times New Roman"/>
          <w:bCs/>
          <w:szCs w:val="28"/>
        </w:rPr>
        <w:t xml:space="preserve">остановлением Правительства Ханты-Мансийского автономного округа – Югры от 14.08.2015 № 270-рп 27.04.2021 подписан договор аренды земельного участка, находящегося </w:t>
      </w:r>
      <w:r w:rsidR="00FE5E84" w:rsidRPr="00D4498B">
        <w:rPr>
          <w:rFonts w:cs="Times New Roman"/>
          <w:bCs/>
          <w:szCs w:val="28"/>
        </w:rPr>
        <w:br/>
        <w:t xml:space="preserve">в муниципальной собственности, предоставленный инвестору без проведения торгов. </w:t>
      </w:r>
    </w:p>
    <w:p w:rsidR="00FE5E84" w:rsidRPr="00D4498B" w:rsidRDefault="00FE5E84" w:rsidP="00FE5E84">
      <w:pPr>
        <w:shd w:val="clear" w:color="auto" w:fill="FFFFFF"/>
        <w:tabs>
          <w:tab w:val="left" w:pos="0"/>
        </w:tabs>
        <w:ind w:firstLine="709"/>
        <w:jc w:val="both"/>
        <w:rPr>
          <w:rFonts w:cs="Times New Roman"/>
          <w:bCs/>
          <w:szCs w:val="28"/>
        </w:rPr>
      </w:pPr>
      <w:r w:rsidRPr="00D4498B">
        <w:rPr>
          <w:rFonts w:cs="Times New Roman"/>
          <w:bCs/>
          <w:szCs w:val="28"/>
        </w:rPr>
        <w:lastRenderedPageBreak/>
        <w:t>8. Благоустройство набережной реки Обь.</w:t>
      </w:r>
    </w:p>
    <w:p w:rsidR="00FE5E84" w:rsidRPr="00D4498B" w:rsidRDefault="00FE5E84" w:rsidP="00FE5E84">
      <w:pPr>
        <w:autoSpaceDE w:val="0"/>
        <w:autoSpaceDN w:val="0"/>
        <w:adjustRightInd w:val="0"/>
        <w:ind w:firstLine="709"/>
        <w:jc w:val="both"/>
        <w:rPr>
          <w:rFonts w:cs="Times New Roman"/>
          <w:bCs/>
          <w:szCs w:val="28"/>
        </w:rPr>
      </w:pPr>
      <w:r w:rsidRPr="00D4498B">
        <w:rPr>
          <w:rFonts w:eastAsia="Calibri"/>
          <w:szCs w:val="28"/>
        </w:rPr>
        <w:t xml:space="preserve">Планируется к реализации проект по благоустройству набережной реки Обь с реновацией парковой зоны на территории речного порта в рамках концессионного соглашения. </w:t>
      </w:r>
      <w:r w:rsidRPr="00D4498B">
        <w:rPr>
          <w:rFonts w:cs="Times New Roman"/>
          <w:bCs/>
          <w:szCs w:val="28"/>
        </w:rPr>
        <w:t>Ведется работа по подбору наиболее оптимального решения реализации проекта.</w:t>
      </w:r>
    </w:p>
    <w:p w:rsidR="00FE5E84" w:rsidRPr="00D4498B" w:rsidRDefault="00FE5E84" w:rsidP="00FE5E84">
      <w:pPr>
        <w:tabs>
          <w:tab w:val="left" w:pos="0"/>
        </w:tabs>
        <w:overflowPunct w:val="0"/>
        <w:autoSpaceDE w:val="0"/>
        <w:autoSpaceDN w:val="0"/>
        <w:adjustRightInd w:val="0"/>
        <w:ind w:firstLine="709"/>
        <w:contextualSpacing/>
        <w:jc w:val="both"/>
        <w:rPr>
          <w:rFonts w:cs="Times New Roman"/>
          <w:bCs/>
          <w:szCs w:val="28"/>
        </w:rPr>
      </w:pPr>
      <w:r w:rsidRPr="00D4498B">
        <w:rPr>
          <w:rFonts w:cs="Times New Roman"/>
          <w:bCs/>
          <w:szCs w:val="28"/>
        </w:rPr>
        <w:t>9. Реконструкции здания городского рынка.</w:t>
      </w:r>
    </w:p>
    <w:p w:rsidR="00FE5E84" w:rsidRPr="00D4498B" w:rsidRDefault="00FE5E84" w:rsidP="00FE5E84">
      <w:pPr>
        <w:tabs>
          <w:tab w:val="left" w:pos="0"/>
        </w:tabs>
        <w:overflowPunct w:val="0"/>
        <w:autoSpaceDE w:val="0"/>
        <w:autoSpaceDN w:val="0"/>
        <w:adjustRightInd w:val="0"/>
        <w:ind w:firstLine="709"/>
        <w:contextualSpacing/>
        <w:jc w:val="both"/>
        <w:rPr>
          <w:rFonts w:cs="Times New Roman"/>
          <w:bCs/>
          <w:szCs w:val="28"/>
        </w:rPr>
      </w:pPr>
      <w:r w:rsidRPr="00D4498B">
        <w:rPr>
          <w:rFonts w:cs="Times New Roman"/>
          <w:bCs/>
          <w:szCs w:val="28"/>
        </w:rPr>
        <w:t xml:space="preserve">Планируемый объем инвестиций более 200 млн. рублей. По результатам обсуждений и решений экспертного совета по проекту реконструкции рынка, был определен проект, наиболее соответствующий сформированным требованиям. В результате реализации проекта город получит современное торговое пространство – </w:t>
      </w:r>
      <w:proofErr w:type="spellStart"/>
      <w:r w:rsidRPr="00D4498B">
        <w:rPr>
          <w:rFonts w:cs="Times New Roman"/>
          <w:bCs/>
          <w:szCs w:val="28"/>
        </w:rPr>
        <w:t>фуд-молл</w:t>
      </w:r>
      <w:proofErr w:type="spellEnd"/>
      <w:r w:rsidRPr="00D4498B">
        <w:rPr>
          <w:rFonts w:cs="Times New Roman"/>
          <w:bCs/>
          <w:szCs w:val="28"/>
        </w:rPr>
        <w:t xml:space="preserve">, концепцией которого предусмотрены </w:t>
      </w:r>
      <w:r w:rsidRPr="00D4498B">
        <w:rPr>
          <w:rFonts w:cs="Times New Roman"/>
          <w:bCs/>
          <w:szCs w:val="28"/>
        </w:rPr>
        <w:br/>
        <w:t xml:space="preserve">и торговые места для пищевых продуктов, в том числе местного производства, рестораны национальной кухни. Срок ввода объекта в эксплуатацию – 2025 год. </w:t>
      </w:r>
    </w:p>
    <w:p w:rsidR="00FE5E84" w:rsidRPr="00D4498B" w:rsidRDefault="00FE5E84" w:rsidP="00FE5E84">
      <w:pPr>
        <w:shd w:val="clear" w:color="auto" w:fill="FFFFFF"/>
        <w:tabs>
          <w:tab w:val="left" w:pos="567"/>
        </w:tabs>
        <w:ind w:firstLine="709"/>
        <w:jc w:val="both"/>
        <w:rPr>
          <w:rFonts w:cs="Times New Roman"/>
          <w:bCs/>
          <w:szCs w:val="28"/>
        </w:rPr>
      </w:pPr>
      <w:r w:rsidRPr="00D4498B">
        <w:rPr>
          <w:rFonts w:cs="Times New Roman"/>
          <w:bCs/>
          <w:szCs w:val="28"/>
        </w:rPr>
        <w:t>10. Реконструкция железнодорожного вокзала.</w:t>
      </w:r>
    </w:p>
    <w:p w:rsidR="00FE5E84" w:rsidRPr="00D4498B" w:rsidRDefault="00FE5E84" w:rsidP="00FE5E84">
      <w:pPr>
        <w:pStyle w:val="ac"/>
        <w:shd w:val="clear" w:color="auto" w:fill="FFFFFF"/>
        <w:spacing w:before="0" w:after="0"/>
        <w:ind w:firstLine="709"/>
        <w:jc w:val="both"/>
        <w:textAlignment w:val="baseline"/>
        <w:rPr>
          <w:rFonts w:ascii="Times New Roman" w:eastAsiaTheme="minorHAnsi" w:hAnsi="Times New Roman" w:cs="Times New Roman"/>
          <w:bCs/>
          <w:color w:val="auto"/>
          <w:spacing w:val="0"/>
          <w:sz w:val="28"/>
          <w:szCs w:val="28"/>
          <w:lang w:eastAsia="en-US"/>
        </w:rPr>
      </w:pPr>
      <w:r w:rsidRPr="00D4498B">
        <w:rPr>
          <w:rFonts w:ascii="Times New Roman" w:eastAsiaTheme="minorHAnsi" w:hAnsi="Times New Roman" w:cs="Times New Roman"/>
          <w:bCs/>
          <w:color w:val="auto"/>
          <w:spacing w:val="0"/>
          <w:sz w:val="28"/>
          <w:szCs w:val="28"/>
          <w:lang w:eastAsia="en-US"/>
        </w:rPr>
        <w:t>Проект реализуется в рамках инвестиционного соглашения, подписанного в октябре 2021 года, между</w:t>
      </w:r>
      <w:r w:rsidR="00E21468">
        <w:rPr>
          <w:color w:val="auto"/>
          <w:sz w:val="26"/>
          <w:szCs w:val="26"/>
          <w:shd w:val="clear" w:color="auto" w:fill="FFFFFF"/>
        </w:rPr>
        <w:t xml:space="preserve"> </w:t>
      </w:r>
      <w:r w:rsidRPr="00D4498B">
        <w:rPr>
          <w:rFonts w:ascii="Times New Roman" w:eastAsiaTheme="minorHAnsi" w:hAnsi="Times New Roman" w:cs="Times New Roman"/>
          <w:bCs/>
          <w:color w:val="auto"/>
          <w:spacing w:val="0"/>
          <w:sz w:val="28"/>
          <w:szCs w:val="28"/>
          <w:lang w:eastAsia="en-US"/>
        </w:rPr>
        <w:t>открытым акционерным обществом «Российские Железные Дороги» и «Фондом развития Югры».</w:t>
      </w:r>
    </w:p>
    <w:p w:rsidR="00FE5E84" w:rsidRPr="00D4498B" w:rsidRDefault="00FE5E84" w:rsidP="00FE5E84">
      <w:pPr>
        <w:pStyle w:val="ac"/>
        <w:shd w:val="clear" w:color="auto" w:fill="FFFFFF"/>
        <w:spacing w:before="0" w:after="0"/>
        <w:ind w:firstLine="709"/>
        <w:jc w:val="both"/>
        <w:textAlignment w:val="baseline"/>
        <w:rPr>
          <w:rFonts w:ascii="Times New Roman" w:eastAsiaTheme="minorHAnsi" w:hAnsi="Times New Roman" w:cs="Times New Roman"/>
          <w:bCs/>
          <w:color w:val="auto"/>
          <w:spacing w:val="0"/>
          <w:sz w:val="28"/>
          <w:szCs w:val="28"/>
          <w:lang w:eastAsia="en-US"/>
        </w:rPr>
      </w:pPr>
      <w:r w:rsidRPr="00D4498B">
        <w:rPr>
          <w:rFonts w:ascii="Times New Roman" w:eastAsiaTheme="minorHAnsi" w:hAnsi="Times New Roman" w:cs="Times New Roman"/>
          <w:bCs/>
          <w:color w:val="auto"/>
          <w:spacing w:val="0"/>
          <w:sz w:val="28"/>
          <w:szCs w:val="28"/>
          <w:lang w:eastAsia="en-US"/>
        </w:rPr>
        <w:t xml:space="preserve">В настоящее время проводятся работы по прокладке коммуникаций </w:t>
      </w:r>
      <w:r w:rsidRPr="00D4498B">
        <w:rPr>
          <w:rFonts w:ascii="Times New Roman" w:eastAsiaTheme="minorHAnsi" w:hAnsi="Times New Roman" w:cs="Times New Roman"/>
          <w:bCs/>
          <w:color w:val="auto"/>
          <w:spacing w:val="0"/>
          <w:sz w:val="28"/>
          <w:szCs w:val="28"/>
          <w:lang w:eastAsia="en-US"/>
        </w:rPr>
        <w:br/>
        <w:t>к временному павильону железнодорожного вокзала, который будет выполнять функции вокзала в период реконструкции здания. Планируется снести существующее здание вокзала и построить новое. Также предусмотрено строительство закрытого перехода (</w:t>
      </w:r>
      <w:proofErr w:type="spellStart"/>
      <w:r w:rsidRPr="00D4498B">
        <w:rPr>
          <w:rFonts w:ascii="Times New Roman" w:eastAsiaTheme="minorHAnsi" w:hAnsi="Times New Roman" w:cs="Times New Roman"/>
          <w:bCs/>
          <w:color w:val="auto"/>
          <w:spacing w:val="0"/>
          <w:sz w:val="28"/>
          <w:szCs w:val="28"/>
          <w:lang w:eastAsia="en-US"/>
        </w:rPr>
        <w:t>конкорса</w:t>
      </w:r>
      <w:proofErr w:type="spellEnd"/>
      <w:r w:rsidRPr="00D4498B">
        <w:rPr>
          <w:rFonts w:ascii="Times New Roman" w:eastAsiaTheme="minorHAnsi" w:hAnsi="Times New Roman" w:cs="Times New Roman"/>
          <w:bCs/>
          <w:color w:val="auto"/>
          <w:spacing w:val="0"/>
          <w:sz w:val="28"/>
          <w:szCs w:val="28"/>
          <w:lang w:eastAsia="en-US"/>
        </w:rPr>
        <w:t>) из здания вокзала на посадочные платформы. Реализовать проект планируется в 2025 году.</w:t>
      </w:r>
    </w:p>
    <w:p w:rsidR="00FE5E84" w:rsidRPr="00D4498B" w:rsidRDefault="00FE5E84" w:rsidP="00FE5E84">
      <w:pPr>
        <w:pStyle w:val="ac"/>
        <w:spacing w:before="0" w:after="0"/>
        <w:ind w:firstLine="709"/>
        <w:jc w:val="both"/>
        <w:rPr>
          <w:rFonts w:ascii="Times New Roman" w:eastAsiaTheme="minorHAnsi" w:hAnsi="Times New Roman" w:cs="Times New Roman"/>
          <w:bCs/>
          <w:color w:val="auto"/>
          <w:spacing w:val="0"/>
          <w:sz w:val="28"/>
          <w:szCs w:val="28"/>
          <w:lang w:eastAsia="en-US"/>
        </w:rPr>
      </w:pPr>
      <w:r w:rsidRPr="00D4498B">
        <w:rPr>
          <w:rFonts w:ascii="Times New Roman" w:eastAsiaTheme="minorHAnsi" w:hAnsi="Times New Roman" w:cs="Times New Roman"/>
          <w:bCs/>
          <w:color w:val="auto"/>
          <w:spacing w:val="0"/>
          <w:sz w:val="28"/>
          <w:szCs w:val="28"/>
          <w:lang w:eastAsia="en-US"/>
        </w:rPr>
        <w:t xml:space="preserve">11. </w:t>
      </w:r>
      <w:proofErr w:type="spellStart"/>
      <w:r w:rsidRPr="00D4498B">
        <w:rPr>
          <w:rFonts w:ascii="Times New Roman" w:eastAsiaTheme="minorHAnsi" w:hAnsi="Times New Roman" w:cs="Times New Roman"/>
          <w:bCs/>
          <w:color w:val="auto"/>
          <w:spacing w:val="0"/>
          <w:sz w:val="28"/>
          <w:szCs w:val="28"/>
          <w:lang w:eastAsia="en-US"/>
        </w:rPr>
        <w:t>Ребрендинг</w:t>
      </w:r>
      <w:proofErr w:type="spellEnd"/>
      <w:r w:rsidRPr="00D4498B">
        <w:rPr>
          <w:rFonts w:ascii="Times New Roman" w:eastAsiaTheme="minorHAnsi" w:hAnsi="Times New Roman" w:cs="Times New Roman"/>
          <w:bCs/>
          <w:color w:val="auto"/>
          <w:spacing w:val="0"/>
          <w:sz w:val="28"/>
          <w:szCs w:val="28"/>
          <w:lang w:eastAsia="en-US"/>
        </w:rPr>
        <w:t xml:space="preserve"> гостиницы «Сити».</w:t>
      </w:r>
    </w:p>
    <w:p w:rsidR="00FE5E84" w:rsidRPr="00D4498B" w:rsidRDefault="00FE5E84" w:rsidP="00FE5E84">
      <w:pPr>
        <w:pStyle w:val="ac"/>
        <w:spacing w:before="0" w:after="0"/>
        <w:ind w:firstLine="709"/>
        <w:jc w:val="both"/>
        <w:rPr>
          <w:rFonts w:ascii="Times New Roman" w:hAnsi="Times New Roman" w:cs="Times New Roman"/>
          <w:color w:val="auto"/>
          <w:sz w:val="28"/>
          <w:szCs w:val="28"/>
        </w:rPr>
      </w:pPr>
      <w:r w:rsidRPr="00D4498B">
        <w:rPr>
          <w:rFonts w:ascii="Times New Roman" w:hAnsi="Times New Roman" w:cs="Times New Roman"/>
          <w:color w:val="auto"/>
          <w:sz w:val="28"/>
          <w:szCs w:val="28"/>
        </w:rPr>
        <w:t xml:space="preserve">Обществом с ограниченной ответственностью «Отели Сургута» реализуется проект по </w:t>
      </w:r>
      <w:proofErr w:type="spellStart"/>
      <w:r w:rsidRPr="00D4498B">
        <w:rPr>
          <w:rFonts w:ascii="Times New Roman" w:hAnsi="Times New Roman" w:cs="Times New Roman"/>
          <w:color w:val="auto"/>
          <w:sz w:val="28"/>
          <w:szCs w:val="28"/>
        </w:rPr>
        <w:t>ребрендингу</w:t>
      </w:r>
      <w:proofErr w:type="spellEnd"/>
      <w:r w:rsidRPr="00D4498B">
        <w:rPr>
          <w:rFonts w:ascii="Times New Roman" w:hAnsi="Times New Roman" w:cs="Times New Roman"/>
          <w:color w:val="auto"/>
          <w:sz w:val="28"/>
          <w:szCs w:val="28"/>
        </w:rPr>
        <w:t xml:space="preserve"> гостиницы «Сити» под стандарты международного гостиничного оператора. Планируемый объем инвестиций около 600 млн. рублей. На реализацию проекта в 2021 – 2022 годах «Фондом развития Югры» компании предоставлены займы в размере 200 млн. рублей. Реконструкция гостиницы «Сити» стала первым в автономном округе проектом, которому одобрено финансирование по программе поддержки создания и реконструкции объектов туристской инфраструктуры. Завершить работы по </w:t>
      </w:r>
      <w:proofErr w:type="spellStart"/>
      <w:r w:rsidRPr="00D4498B">
        <w:rPr>
          <w:rFonts w:ascii="Times New Roman" w:hAnsi="Times New Roman" w:cs="Times New Roman"/>
          <w:color w:val="auto"/>
          <w:sz w:val="28"/>
          <w:szCs w:val="28"/>
        </w:rPr>
        <w:t>ребрендингу</w:t>
      </w:r>
      <w:proofErr w:type="spellEnd"/>
      <w:r w:rsidRPr="00D4498B">
        <w:rPr>
          <w:rFonts w:ascii="Times New Roman" w:hAnsi="Times New Roman" w:cs="Times New Roman"/>
          <w:color w:val="auto"/>
          <w:sz w:val="28"/>
          <w:szCs w:val="28"/>
        </w:rPr>
        <w:t xml:space="preserve"> гостиницы планируется к концу 2022 года.</w:t>
      </w:r>
    </w:p>
    <w:p w:rsidR="00FE5E84" w:rsidRPr="00D4498B" w:rsidRDefault="00FE5E84" w:rsidP="00FE5E84">
      <w:pPr>
        <w:pStyle w:val="aff3"/>
        <w:ind w:firstLine="709"/>
        <w:rPr>
          <w:rFonts w:eastAsiaTheme="minorHAnsi"/>
          <w:bCs/>
          <w:sz w:val="28"/>
          <w:szCs w:val="28"/>
          <w:lang w:eastAsia="en-US"/>
        </w:rPr>
      </w:pPr>
      <w:r w:rsidRPr="00D4498B">
        <w:rPr>
          <w:rFonts w:eastAsiaTheme="minorHAnsi"/>
          <w:bCs/>
          <w:sz w:val="28"/>
          <w:szCs w:val="28"/>
          <w:lang w:eastAsia="en-US"/>
        </w:rPr>
        <w:t>12. Культурно-спортивный кластер «</w:t>
      </w:r>
      <w:proofErr w:type="spellStart"/>
      <w:r w:rsidRPr="00D4498B">
        <w:rPr>
          <w:rFonts w:eastAsiaTheme="minorHAnsi"/>
          <w:bCs/>
          <w:sz w:val="28"/>
          <w:szCs w:val="28"/>
          <w:lang w:eastAsia="en-US"/>
        </w:rPr>
        <w:t>СпортЗавод</w:t>
      </w:r>
      <w:proofErr w:type="spellEnd"/>
      <w:r w:rsidRPr="00D4498B">
        <w:rPr>
          <w:rFonts w:eastAsiaTheme="minorHAnsi"/>
          <w:bCs/>
          <w:sz w:val="28"/>
          <w:szCs w:val="28"/>
          <w:lang w:eastAsia="en-US"/>
        </w:rPr>
        <w:t>».</w:t>
      </w:r>
    </w:p>
    <w:p w:rsidR="00FE5E84" w:rsidRPr="00D4498B" w:rsidRDefault="00FE5E84" w:rsidP="00FE5E84">
      <w:pPr>
        <w:ind w:firstLine="709"/>
        <w:jc w:val="both"/>
        <w:rPr>
          <w:rFonts w:cs="Times New Roman"/>
          <w:bCs/>
          <w:szCs w:val="28"/>
        </w:rPr>
      </w:pPr>
      <w:r w:rsidRPr="00D4498B">
        <w:rPr>
          <w:rFonts w:cs="Times New Roman"/>
          <w:bCs/>
          <w:szCs w:val="28"/>
        </w:rPr>
        <w:t xml:space="preserve">Реализация инвестиционного проекта предусматривает открытие в городе современного культурно-спортивного кластера, включающего в себя экстрим парк для вело-, </w:t>
      </w:r>
      <w:proofErr w:type="spellStart"/>
      <w:r w:rsidRPr="00D4498B">
        <w:rPr>
          <w:rFonts w:cs="Times New Roman"/>
          <w:bCs/>
          <w:szCs w:val="28"/>
        </w:rPr>
        <w:t>скейт</w:t>
      </w:r>
      <w:proofErr w:type="spellEnd"/>
      <w:r w:rsidRPr="00D4498B">
        <w:rPr>
          <w:rFonts w:cs="Times New Roman"/>
          <w:bCs/>
          <w:szCs w:val="28"/>
        </w:rPr>
        <w:t xml:space="preserve">-, горнолыжных дисциплин, самокат, </w:t>
      </w:r>
      <w:proofErr w:type="spellStart"/>
      <w:r w:rsidRPr="00D4498B">
        <w:rPr>
          <w:rFonts w:cs="Times New Roman"/>
          <w:bCs/>
          <w:szCs w:val="28"/>
        </w:rPr>
        <w:t>лонгборд</w:t>
      </w:r>
      <w:proofErr w:type="spellEnd"/>
      <w:r w:rsidRPr="00D4498B">
        <w:rPr>
          <w:rFonts w:cs="Times New Roman"/>
          <w:bCs/>
          <w:szCs w:val="28"/>
        </w:rPr>
        <w:t xml:space="preserve">, скалолазного, лучного направления, олимпийского батута, пространство </w:t>
      </w:r>
      <w:r w:rsidR="00622D6F">
        <w:rPr>
          <w:rFonts w:cs="Times New Roman"/>
          <w:bCs/>
          <w:szCs w:val="28"/>
        </w:rPr>
        <w:br/>
      </w:r>
      <w:r w:rsidRPr="00D4498B">
        <w:rPr>
          <w:rFonts w:cs="Times New Roman"/>
          <w:bCs/>
          <w:szCs w:val="28"/>
        </w:rPr>
        <w:t xml:space="preserve">для культурных мероприятий, а также свободное пространство для досуга аудитории. Срок реализации проекта 2021 – 2035 годы. Предполагаемый объем инвестиций – 408,5 млн. рублей, в том числе средства инвестора – </w:t>
      </w:r>
      <w:r w:rsidRPr="00D4498B">
        <w:rPr>
          <w:rFonts w:cs="Times New Roman"/>
          <w:bCs/>
          <w:szCs w:val="28"/>
        </w:rPr>
        <w:br/>
        <w:t xml:space="preserve">40,0 млн. рублей, государственное финансирование – 368,5 млн. рублей. </w:t>
      </w:r>
    </w:p>
    <w:p w:rsidR="00FE5E84" w:rsidRPr="00D4498B" w:rsidRDefault="00FE5E84" w:rsidP="00FE5E84">
      <w:pPr>
        <w:ind w:firstLine="709"/>
        <w:jc w:val="both"/>
        <w:rPr>
          <w:rFonts w:cs="Times New Roman"/>
          <w:bCs/>
          <w:szCs w:val="28"/>
        </w:rPr>
      </w:pPr>
      <w:r w:rsidRPr="00D4498B">
        <w:rPr>
          <w:rFonts w:cs="Times New Roman"/>
          <w:bCs/>
          <w:szCs w:val="28"/>
        </w:rPr>
        <w:lastRenderedPageBreak/>
        <w:t xml:space="preserve">В результате реализации проекта будет создано не менее 44 новых рабочих мест, ожидаемый объем налоговых поступлений в бюджеты бюджетной системы Российской Федерации за срок реализации проекта – более 280 млн. рублей. </w:t>
      </w:r>
    </w:p>
    <w:p w:rsidR="00FE5E84" w:rsidRPr="00D4498B" w:rsidRDefault="00FE5E84" w:rsidP="00FE5E84">
      <w:pPr>
        <w:ind w:firstLine="709"/>
        <w:jc w:val="both"/>
        <w:rPr>
          <w:rFonts w:cs="Times New Roman"/>
          <w:bCs/>
          <w:szCs w:val="28"/>
        </w:rPr>
      </w:pPr>
      <w:r w:rsidRPr="00D4498B">
        <w:rPr>
          <w:rFonts w:cs="Times New Roman"/>
          <w:bCs/>
          <w:szCs w:val="28"/>
        </w:rPr>
        <w:t xml:space="preserve">Реализация проекта началась в 2021 году. На сегодняшний день открыт скейтпарк, на базе которого тренируются спортсмены, увлекающиеся экстремальными видами спорта (велоспорт, скейтбординг, </w:t>
      </w:r>
      <w:proofErr w:type="spellStart"/>
      <w:r w:rsidRPr="00D4498B">
        <w:rPr>
          <w:rFonts w:cs="Times New Roman"/>
          <w:bCs/>
          <w:szCs w:val="28"/>
        </w:rPr>
        <w:t>лонгбординг</w:t>
      </w:r>
      <w:proofErr w:type="spellEnd"/>
      <w:r w:rsidRPr="00D4498B">
        <w:rPr>
          <w:rFonts w:cs="Times New Roman"/>
          <w:bCs/>
          <w:szCs w:val="28"/>
        </w:rPr>
        <w:t>, сноубординг, самокатный спорт), осуществляется формирование арендных площадей для резидентов, ведется подготовка пространства для представителей креативного сообщества – художников, музыкантов, дизайнеров, общественных деятелей, предпринимателей.</w:t>
      </w:r>
      <w:r w:rsidRPr="00D4498B">
        <w:rPr>
          <w:szCs w:val="28"/>
          <w:shd w:val="clear" w:color="auto" w:fill="FFFFFF"/>
        </w:rPr>
        <w:t xml:space="preserve"> </w:t>
      </w:r>
    </w:p>
    <w:p w:rsidR="00FE5E84" w:rsidRPr="00D4498B" w:rsidRDefault="00FE5E84" w:rsidP="00FE5E84">
      <w:pPr>
        <w:pStyle w:val="aff3"/>
        <w:ind w:firstLine="709"/>
        <w:rPr>
          <w:rFonts w:eastAsiaTheme="minorHAnsi"/>
          <w:bCs/>
          <w:sz w:val="28"/>
          <w:szCs w:val="28"/>
          <w:lang w:eastAsia="en-US"/>
        </w:rPr>
      </w:pPr>
      <w:r w:rsidRPr="00D4498B">
        <w:rPr>
          <w:rFonts w:eastAsiaTheme="minorHAnsi"/>
          <w:bCs/>
          <w:sz w:val="28"/>
          <w:szCs w:val="28"/>
          <w:lang w:eastAsia="en-US"/>
        </w:rPr>
        <w:t>Проект занял 14 место из 25 тысяч на форуме «Сильные идеи для нового времени» «Агентства стратегических инициатив» и фонда «</w:t>
      </w:r>
      <w:proofErr w:type="spellStart"/>
      <w:r w:rsidRPr="00D4498B">
        <w:rPr>
          <w:rFonts w:eastAsiaTheme="minorHAnsi"/>
          <w:bCs/>
          <w:sz w:val="28"/>
          <w:szCs w:val="28"/>
          <w:lang w:eastAsia="en-US"/>
        </w:rPr>
        <w:t>Росконгресс</w:t>
      </w:r>
      <w:proofErr w:type="spellEnd"/>
      <w:r w:rsidRPr="00D4498B">
        <w:rPr>
          <w:rFonts w:eastAsiaTheme="minorHAnsi"/>
          <w:bCs/>
          <w:sz w:val="28"/>
          <w:szCs w:val="28"/>
          <w:lang w:eastAsia="en-US"/>
        </w:rPr>
        <w:t xml:space="preserve">», был рекомендован для тиражирования по всей стране, а также попал в ТОП-10 федерального акселератора по преобразованию территорий </w:t>
      </w:r>
      <w:proofErr w:type="spellStart"/>
      <w:r w:rsidRPr="00D4498B">
        <w:rPr>
          <w:rFonts w:eastAsiaTheme="minorHAnsi"/>
          <w:bCs/>
          <w:sz w:val="28"/>
          <w:szCs w:val="28"/>
          <w:lang w:eastAsia="en-US"/>
        </w:rPr>
        <w:t>Rurban</w:t>
      </w:r>
      <w:proofErr w:type="spellEnd"/>
      <w:r w:rsidRPr="00D4498B">
        <w:rPr>
          <w:rFonts w:eastAsiaTheme="minorHAnsi"/>
          <w:bCs/>
          <w:sz w:val="28"/>
          <w:szCs w:val="28"/>
          <w:lang w:eastAsia="en-US"/>
        </w:rPr>
        <w:t xml:space="preserve"> </w:t>
      </w:r>
      <w:proofErr w:type="spellStart"/>
      <w:r w:rsidRPr="00D4498B">
        <w:rPr>
          <w:rFonts w:eastAsiaTheme="minorHAnsi"/>
          <w:bCs/>
          <w:sz w:val="28"/>
          <w:szCs w:val="28"/>
          <w:lang w:eastAsia="en-US"/>
        </w:rPr>
        <w:t>Creative</w:t>
      </w:r>
      <w:proofErr w:type="spellEnd"/>
      <w:r w:rsidRPr="00D4498B">
        <w:rPr>
          <w:rFonts w:eastAsiaTheme="minorHAnsi"/>
          <w:bCs/>
          <w:sz w:val="28"/>
          <w:szCs w:val="28"/>
          <w:lang w:eastAsia="en-US"/>
        </w:rPr>
        <w:t xml:space="preserve"> </w:t>
      </w:r>
      <w:proofErr w:type="spellStart"/>
      <w:r w:rsidRPr="00D4498B">
        <w:rPr>
          <w:rFonts w:eastAsiaTheme="minorHAnsi"/>
          <w:bCs/>
          <w:sz w:val="28"/>
          <w:szCs w:val="28"/>
          <w:lang w:eastAsia="en-US"/>
        </w:rPr>
        <w:t>Lab</w:t>
      </w:r>
      <w:proofErr w:type="spellEnd"/>
      <w:r w:rsidRPr="00D4498B">
        <w:rPr>
          <w:rFonts w:eastAsiaTheme="minorHAnsi"/>
          <w:bCs/>
          <w:sz w:val="28"/>
          <w:szCs w:val="28"/>
          <w:lang w:eastAsia="en-US"/>
        </w:rPr>
        <w:t>.</w:t>
      </w:r>
    </w:p>
    <w:p w:rsidR="00FE5E84" w:rsidRPr="00D4498B" w:rsidRDefault="00FE5E84" w:rsidP="00FE5E84">
      <w:pPr>
        <w:pStyle w:val="aff3"/>
        <w:ind w:firstLine="709"/>
        <w:rPr>
          <w:rFonts w:eastAsia="BatangChe"/>
          <w:sz w:val="28"/>
          <w:szCs w:val="28"/>
        </w:rPr>
      </w:pPr>
      <w:r w:rsidRPr="00D4498B">
        <w:rPr>
          <w:rFonts w:eastAsia="BatangChe"/>
          <w:sz w:val="28"/>
          <w:szCs w:val="28"/>
        </w:rPr>
        <w:t>В рамках сопровождения инвестиционного проекта «Культурно-спортивный кластер «</w:t>
      </w:r>
      <w:proofErr w:type="spellStart"/>
      <w:r w:rsidRPr="00D4498B">
        <w:rPr>
          <w:rFonts w:eastAsia="BatangChe"/>
          <w:sz w:val="28"/>
          <w:szCs w:val="28"/>
        </w:rPr>
        <w:t>СпортЗавод</w:t>
      </w:r>
      <w:proofErr w:type="spellEnd"/>
      <w:r w:rsidRPr="00D4498B">
        <w:rPr>
          <w:rFonts w:eastAsia="BatangChe"/>
          <w:sz w:val="28"/>
          <w:szCs w:val="28"/>
        </w:rPr>
        <w:t>» по принципу «одного окна» Администрацией города в адрес руководителя проекта направлена информация по вопросу организации парковочного пространства и возможных механизмах предоставления земельных участков, а также о возможности включения объекта в календарный план физкультурных и спортивных мероприятий муниципального образования на 2022 год.</w:t>
      </w:r>
    </w:p>
    <w:p w:rsidR="00FE5E84" w:rsidRPr="00D4498B" w:rsidRDefault="00FE5E84" w:rsidP="00FE5E84">
      <w:pPr>
        <w:shd w:val="clear" w:color="auto" w:fill="FFFFFF"/>
        <w:tabs>
          <w:tab w:val="left" w:pos="567"/>
        </w:tabs>
        <w:ind w:firstLine="709"/>
        <w:jc w:val="both"/>
        <w:rPr>
          <w:rFonts w:cs="Times New Roman"/>
          <w:bCs/>
          <w:szCs w:val="28"/>
        </w:rPr>
      </w:pPr>
      <w:r w:rsidRPr="00D4498B">
        <w:rPr>
          <w:rFonts w:cs="Times New Roman"/>
          <w:bCs/>
          <w:szCs w:val="28"/>
        </w:rPr>
        <w:t>13. Проект жилой застройки «Марьина гора».</w:t>
      </w:r>
    </w:p>
    <w:p w:rsidR="00FE5E84" w:rsidRPr="00D4498B" w:rsidRDefault="00FE5E84" w:rsidP="00FE5E84">
      <w:pPr>
        <w:shd w:val="clear" w:color="auto" w:fill="FFFFFF"/>
        <w:tabs>
          <w:tab w:val="left" w:pos="567"/>
        </w:tabs>
        <w:ind w:firstLine="709"/>
        <w:jc w:val="both"/>
        <w:rPr>
          <w:rFonts w:cs="Times New Roman"/>
          <w:bCs/>
          <w:szCs w:val="28"/>
        </w:rPr>
      </w:pPr>
      <w:r w:rsidRPr="00D4498B">
        <w:rPr>
          <w:rFonts w:cs="Times New Roman"/>
          <w:bCs/>
          <w:szCs w:val="28"/>
        </w:rPr>
        <w:t>Компанией «</w:t>
      </w:r>
      <w:proofErr w:type="spellStart"/>
      <w:r w:rsidRPr="00D4498B">
        <w:rPr>
          <w:rFonts w:cs="Times New Roman"/>
          <w:bCs/>
          <w:szCs w:val="28"/>
        </w:rPr>
        <w:t>Сибпромстрой-Югория</w:t>
      </w:r>
      <w:proofErr w:type="spellEnd"/>
      <w:r w:rsidRPr="00D4498B">
        <w:rPr>
          <w:rFonts w:cs="Times New Roman"/>
          <w:bCs/>
          <w:szCs w:val="28"/>
        </w:rPr>
        <w:t>» реализуется проект жилой застройки «Марьина гора». Инвестором запланировано строительство 26 многоквартирных домов (около 400 тыс.</w:t>
      </w:r>
      <w:r w:rsidR="00E21468">
        <w:rPr>
          <w:rFonts w:cs="Times New Roman"/>
          <w:bCs/>
          <w:szCs w:val="28"/>
        </w:rPr>
        <w:t xml:space="preserve"> кв. метров жилья), 2 школ на 1 </w:t>
      </w:r>
      <w:r w:rsidRPr="00D4498B">
        <w:rPr>
          <w:rFonts w:cs="Times New Roman"/>
          <w:bCs/>
          <w:szCs w:val="28"/>
        </w:rPr>
        <w:t xml:space="preserve">250 мест каждая, 4 детских садов на 300 мест каждый, спортивного комплекса с бассейном, торгового </w:t>
      </w:r>
      <w:r w:rsidRPr="00D4498B">
        <w:rPr>
          <w:rFonts w:cs="Times New Roman"/>
          <w:bCs/>
          <w:szCs w:val="28"/>
        </w:rPr>
        <w:br/>
        <w:t>и медицинского центров, обустройство площадок для выгула собак, предусмотрено создание парковочных мест для жителей и гостей микрорайона. В 2021 году обществу с ограниченной ответственностью «</w:t>
      </w:r>
      <w:proofErr w:type="spellStart"/>
      <w:r w:rsidRPr="00D4498B">
        <w:rPr>
          <w:rFonts w:cs="Times New Roman"/>
          <w:bCs/>
          <w:szCs w:val="28"/>
        </w:rPr>
        <w:t>Сибпромстрой-Югория</w:t>
      </w:r>
      <w:proofErr w:type="spellEnd"/>
      <w:r w:rsidRPr="00D4498B">
        <w:rPr>
          <w:rFonts w:cs="Times New Roman"/>
          <w:bCs/>
          <w:szCs w:val="28"/>
        </w:rPr>
        <w:t xml:space="preserve">» были выданы разрешения на строительство 5 жилых домов, общей площадью 63,7 тыс. кв. метров (1 250 квартир), 1 детского сада на 300 мест, </w:t>
      </w:r>
      <w:r w:rsidRPr="00D4498B">
        <w:rPr>
          <w:rFonts w:cs="Times New Roman"/>
          <w:bCs/>
          <w:szCs w:val="28"/>
        </w:rPr>
        <w:br/>
        <w:t xml:space="preserve">3 трансформаторных подстанций, распределительного пункта </w:t>
      </w:r>
      <w:r w:rsidRPr="00D4498B">
        <w:rPr>
          <w:rFonts w:cs="Times New Roman"/>
          <w:bCs/>
          <w:szCs w:val="28"/>
        </w:rPr>
        <w:br/>
        <w:t>с трансформаторной подстанцией. В 1 полугодии 2022 года выдано 2 разрешения на строительство жилых домов вместо выданных ранее (в 2021 году).</w:t>
      </w:r>
    </w:p>
    <w:p w:rsidR="00FE5E84" w:rsidRPr="00D4498B" w:rsidRDefault="00FE5E84" w:rsidP="00FE5E84">
      <w:pPr>
        <w:ind w:firstLine="709"/>
        <w:jc w:val="both"/>
        <w:rPr>
          <w:rFonts w:cs="Times New Roman"/>
          <w:bCs/>
          <w:szCs w:val="28"/>
        </w:rPr>
      </w:pPr>
      <w:r w:rsidRPr="00D4498B">
        <w:rPr>
          <w:rFonts w:cs="Times New Roman"/>
          <w:bCs/>
          <w:szCs w:val="28"/>
        </w:rPr>
        <w:t>14. Проект жилой застройки по механизму комплексного развития территории.</w:t>
      </w:r>
    </w:p>
    <w:p w:rsidR="00FE5E84" w:rsidRPr="00D4498B" w:rsidRDefault="00FE5E84" w:rsidP="00FE5E84">
      <w:pPr>
        <w:ind w:firstLine="709"/>
        <w:jc w:val="both"/>
        <w:rPr>
          <w:rFonts w:cs="Times New Roman"/>
          <w:bCs/>
          <w:szCs w:val="28"/>
        </w:rPr>
      </w:pPr>
      <w:r w:rsidRPr="00D4498B">
        <w:rPr>
          <w:rFonts w:cs="Times New Roman"/>
          <w:bCs/>
          <w:szCs w:val="28"/>
        </w:rPr>
        <w:t xml:space="preserve">В городе планируется применять новый механизм комплексного развития территории – «Механизм </w:t>
      </w:r>
      <w:proofErr w:type="spellStart"/>
      <w:r w:rsidRPr="00D4498B">
        <w:rPr>
          <w:rFonts w:cs="Times New Roman"/>
          <w:bCs/>
          <w:szCs w:val="28"/>
        </w:rPr>
        <w:t>югорского</w:t>
      </w:r>
      <w:proofErr w:type="spellEnd"/>
      <w:r w:rsidRPr="00D4498B">
        <w:rPr>
          <w:rFonts w:cs="Times New Roman"/>
          <w:bCs/>
          <w:szCs w:val="28"/>
        </w:rPr>
        <w:t xml:space="preserve"> стандарта». Инвестору будет предоставляться земля не только для строительства жилых домов, </w:t>
      </w:r>
      <w:r w:rsidR="00E21468">
        <w:rPr>
          <w:rFonts w:cs="Times New Roman"/>
          <w:bCs/>
          <w:szCs w:val="28"/>
        </w:rPr>
        <w:br/>
      </w:r>
      <w:r w:rsidRPr="00D4498B">
        <w:rPr>
          <w:rFonts w:cs="Times New Roman"/>
          <w:bCs/>
          <w:szCs w:val="28"/>
        </w:rPr>
        <w:t xml:space="preserve">но и для обустройства всего микрорайона. Первый жилой микрорайон в рамках механизма (район улицы Марии Поливановой и проспекта Набережный) планируется возвести к 2027 году. </w:t>
      </w:r>
    </w:p>
    <w:p w:rsidR="00FE5E84" w:rsidRPr="00D4498B" w:rsidRDefault="00FE5E84" w:rsidP="00FE5E84">
      <w:pPr>
        <w:tabs>
          <w:tab w:val="left" w:pos="0"/>
        </w:tabs>
        <w:overflowPunct w:val="0"/>
        <w:autoSpaceDE w:val="0"/>
        <w:autoSpaceDN w:val="0"/>
        <w:adjustRightInd w:val="0"/>
        <w:ind w:firstLine="709"/>
        <w:contextualSpacing/>
        <w:jc w:val="both"/>
        <w:rPr>
          <w:rFonts w:eastAsia="Times New Roman" w:cs="Times New Roman"/>
          <w:szCs w:val="28"/>
          <w:lang w:eastAsia="ru-RU"/>
        </w:rPr>
      </w:pPr>
      <w:r w:rsidRPr="00D4498B">
        <w:rPr>
          <w:rFonts w:eastAsia="Times New Roman" w:cs="Times New Roman"/>
          <w:szCs w:val="28"/>
          <w:lang w:eastAsia="ru-RU"/>
        </w:rPr>
        <w:t xml:space="preserve">Кроме того, 5 </w:t>
      </w:r>
      <w:proofErr w:type="spellStart"/>
      <w:r w:rsidRPr="00D4498B">
        <w:rPr>
          <w:rFonts w:eastAsia="Times New Roman" w:cs="Times New Roman"/>
          <w:szCs w:val="28"/>
          <w:lang w:eastAsia="ru-RU"/>
        </w:rPr>
        <w:t>сургутских</w:t>
      </w:r>
      <w:proofErr w:type="spellEnd"/>
      <w:r w:rsidRPr="00D4498B">
        <w:rPr>
          <w:rFonts w:eastAsia="Times New Roman" w:cs="Times New Roman"/>
          <w:szCs w:val="28"/>
          <w:lang w:eastAsia="ru-RU"/>
        </w:rPr>
        <w:t xml:space="preserve"> проектов отобраны и включены в перечень инфраструктурных проектов, поддержанных на федеральном уровне. </w:t>
      </w:r>
    </w:p>
    <w:p w:rsidR="00FE5E84" w:rsidRPr="00D4498B" w:rsidRDefault="00FE5E84" w:rsidP="00FE5E84">
      <w:pPr>
        <w:tabs>
          <w:tab w:val="left" w:pos="0"/>
        </w:tabs>
        <w:overflowPunct w:val="0"/>
        <w:autoSpaceDE w:val="0"/>
        <w:autoSpaceDN w:val="0"/>
        <w:adjustRightInd w:val="0"/>
        <w:ind w:firstLine="709"/>
        <w:contextualSpacing/>
        <w:jc w:val="both"/>
        <w:rPr>
          <w:rFonts w:eastAsia="Times New Roman" w:cs="Times New Roman"/>
          <w:szCs w:val="28"/>
          <w:lang w:eastAsia="ru-RU"/>
        </w:rPr>
      </w:pPr>
      <w:r w:rsidRPr="00D4498B">
        <w:rPr>
          <w:rFonts w:eastAsia="Times New Roman" w:cs="Times New Roman"/>
          <w:szCs w:val="28"/>
          <w:lang w:eastAsia="ru-RU"/>
        </w:rPr>
        <w:lastRenderedPageBreak/>
        <w:t xml:space="preserve">На основании постановления Правительства Ханты-Мансийского автономного округа – Югры от 08.10.2021 № 412-п (с изменениями </w:t>
      </w:r>
      <w:r w:rsidRPr="00D4498B">
        <w:rPr>
          <w:rFonts w:eastAsia="Times New Roman" w:cs="Times New Roman"/>
          <w:szCs w:val="28"/>
          <w:lang w:eastAsia="ru-RU"/>
        </w:rPr>
        <w:br/>
        <w:t xml:space="preserve">от 12.08.2022) утвержден перечень мероприятий, реализуемых в составе инфраструктурных проектов автономного округа, отобранных в соответствии </w:t>
      </w:r>
      <w:r w:rsidRPr="00D4498B">
        <w:rPr>
          <w:rFonts w:eastAsia="Times New Roman" w:cs="Times New Roman"/>
          <w:szCs w:val="28"/>
          <w:lang w:eastAsia="ru-RU"/>
        </w:rPr>
        <w:br/>
        <w:t xml:space="preserve">с постановлением Правительства Российской Федерации от 14.07.2021 № 1189 «Об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w:t>
      </w:r>
      <w:r w:rsidRPr="00D4498B">
        <w:rPr>
          <w:rFonts w:eastAsia="Times New Roman" w:cs="Times New Roman"/>
          <w:szCs w:val="28"/>
          <w:lang w:eastAsia="ru-RU"/>
        </w:rPr>
        <w:br/>
        <w:t>по региональному развитию в Российской Федерации», в который вошли инфраструктурные</w:t>
      </w:r>
      <w:r w:rsidRPr="00D4498B">
        <w:rPr>
          <w:rFonts w:ascii="Arial" w:eastAsia="Times New Roman" w:hAnsi="Arial" w:cs="Arial"/>
          <w:sz w:val="24"/>
          <w:szCs w:val="24"/>
          <w:lang w:eastAsia="ru-RU"/>
        </w:rPr>
        <w:t xml:space="preserve"> </w:t>
      </w:r>
      <w:r w:rsidRPr="00D4498B">
        <w:rPr>
          <w:rFonts w:eastAsia="Times New Roman" w:cs="Times New Roman"/>
          <w:szCs w:val="28"/>
          <w:lang w:eastAsia="ru-RU"/>
        </w:rPr>
        <w:t>проекты города:</w:t>
      </w:r>
    </w:p>
    <w:p w:rsidR="00FE5E84" w:rsidRPr="00D4498B" w:rsidRDefault="00FE5E84" w:rsidP="00FE5E84">
      <w:pPr>
        <w:tabs>
          <w:tab w:val="left" w:pos="0"/>
          <w:tab w:val="left" w:pos="993"/>
        </w:tabs>
        <w:overflowPunct w:val="0"/>
        <w:autoSpaceDE w:val="0"/>
        <w:autoSpaceDN w:val="0"/>
        <w:adjustRightInd w:val="0"/>
        <w:ind w:firstLine="709"/>
        <w:contextualSpacing/>
        <w:jc w:val="both"/>
        <w:rPr>
          <w:rFonts w:eastAsia="Times New Roman" w:cs="Times New Roman"/>
          <w:szCs w:val="28"/>
          <w:lang w:eastAsia="ru-RU"/>
        </w:rPr>
      </w:pPr>
      <w:r w:rsidRPr="00D4498B">
        <w:rPr>
          <w:rFonts w:eastAsia="Times New Roman" w:cs="Times New Roman"/>
          <w:szCs w:val="28"/>
          <w:lang w:eastAsia="ru-RU"/>
        </w:rPr>
        <w:t>1)  Научно-технологический центр (внутриквартальные сети электроснабжения; сети теплоснабжения, газоснабжения, водоснабжения, водоотведения; магистральная дорога на уча</w:t>
      </w:r>
      <w:r w:rsidR="00E21468">
        <w:rPr>
          <w:rFonts w:eastAsia="Times New Roman" w:cs="Times New Roman"/>
          <w:szCs w:val="28"/>
          <w:lang w:eastAsia="ru-RU"/>
        </w:rPr>
        <w:t xml:space="preserve">стках: улица 16 «ЮР» от улицы </w:t>
      </w:r>
      <w:r w:rsidRPr="00D4498B">
        <w:rPr>
          <w:rFonts w:eastAsia="Times New Roman" w:cs="Times New Roman"/>
          <w:szCs w:val="28"/>
          <w:lang w:eastAsia="ru-RU"/>
        </w:rPr>
        <w:t xml:space="preserve">3 «ЮР» до примыкания к улице Никольская; улица 3 «ЮР» от улицы 16 «ЮР» </w:t>
      </w:r>
      <w:r w:rsidR="00E21468">
        <w:rPr>
          <w:rFonts w:eastAsia="Times New Roman" w:cs="Times New Roman"/>
          <w:szCs w:val="28"/>
          <w:lang w:eastAsia="ru-RU"/>
        </w:rPr>
        <w:br/>
      </w:r>
      <w:r w:rsidRPr="00D4498B">
        <w:rPr>
          <w:rFonts w:eastAsia="Times New Roman" w:cs="Times New Roman"/>
          <w:szCs w:val="28"/>
          <w:lang w:eastAsia="ru-RU"/>
        </w:rPr>
        <w:t>до улицы 18 «ЮР»; улица 18 «ЮР» от улицы 3 «ЮР» до примыкания к улице Энгельса; магистральный водовод для нужд Поймы-2; канализационная насосная станция с устройством трубопроводов до территории канализационно-очистных сооружений; сети ливневой канализации с локально-очистными сооружениями для существующих и перспективных объектов; участок набережной протоки Кривуля), срок реализации проекта 2022 – 2024 годы;</w:t>
      </w:r>
    </w:p>
    <w:p w:rsidR="00FE5E84" w:rsidRPr="00D4498B" w:rsidRDefault="00FE5E84" w:rsidP="00FE5E84">
      <w:pPr>
        <w:tabs>
          <w:tab w:val="left" w:pos="0"/>
        </w:tabs>
        <w:overflowPunct w:val="0"/>
        <w:autoSpaceDE w:val="0"/>
        <w:autoSpaceDN w:val="0"/>
        <w:adjustRightInd w:val="0"/>
        <w:ind w:firstLine="709"/>
        <w:contextualSpacing/>
        <w:jc w:val="both"/>
        <w:rPr>
          <w:rFonts w:eastAsia="Times New Roman" w:cs="Times New Roman"/>
          <w:szCs w:val="28"/>
          <w:lang w:eastAsia="ru-RU"/>
        </w:rPr>
      </w:pPr>
      <w:r w:rsidRPr="00D4498B">
        <w:rPr>
          <w:rFonts w:eastAsia="Times New Roman" w:cs="Times New Roman"/>
          <w:szCs w:val="28"/>
          <w:lang w:eastAsia="ru-RU"/>
        </w:rPr>
        <w:t>2) Дворец боевых искусств, срок реализации проекта 2022 – 2024 годы;</w:t>
      </w:r>
    </w:p>
    <w:p w:rsidR="00FE5E84" w:rsidRPr="00D4498B" w:rsidRDefault="00FE5E84" w:rsidP="00FE5E84">
      <w:pPr>
        <w:tabs>
          <w:tab w:val="left" w:pos="0"/>
        </w:tabs>
        <w:overflowPunct w:val="0"/>
        <w:autoSpaceDE w:val="0"/>
        <w:autoSpaceDN w:val="0"/>
        <w:adjustRightInd w:val="0"/>
        <w:ind w:firstLine="709"/>
        <w:contextualSpacing/>
        <w:jc w:val="both"/>
        <w:rPr>
          <w:rFonts w:eastAsia="Times New Roman" w:cs="Times New Roman"/>
          <w:szCs w:val="28"/>
          <w:lang w:eastAsia="ru-RU"/>
        </w:rPr>
      </w:pPr>
      <w:r w:rsidRPr="00D4498B">
        <w:rPr>
          <w:rFonts w:eastAsia="Times New Roman" w:cs="Times New Roman"/>
          <w:szCs w:val="28"/>
          <w:lang w:eastAsia="ru-RU"/>
        </w:rPr>
        <w:t>3) 2 спортивных комплекса с универсальным игровым залом (улица Ивана Захарова, улица Маяковск</w:t>
      </w:r>
      <w:r w:rsidR="00E21468">
        <w:rPr>
          <w:rFonts w:eastAsia="Times New Roman" w:cs="Times New Roman"/>
          <w:szCs w:val="28"/>
          <w:lang w:eastAsia="ru-RU"/>
        </w:rPr>
        <w:t>ого), срок реализации проектов</w:t>
      </w:r>
      <w:r w:rsidRPr="00D4498B">
        <w:rPr>
          <w:rFonts w:eastAsia="Times New Roman" w:cs="Times New Roman"/>
          <w:szCs w:val="28"/>
          <w:lang w:eastAsia="ru-RU"/>
        </w:rPr>
        <w:t xml:space="preserve"> 2022 – 2024 годы;</w:t>
      </w:r>
    </w:p>
    <w:p w:rsidR="00FE5E84" w:rsidRPr="00D4498B" w:rsidRDefault="00FE5E84" w:rsidP="00FE5E84">
      <w:pPr>
        <w:tabs>
          <w:tab w:val="left" w:pos="0"/>
        </w:tabs>
        <w:overflowPunct w:val="0"/>
        <w:autoSpaceDE w:val="0"/>
        <w:autoSpaceDN w:val="0"/>
        <w:adjustRightInd w:val="0"/>
        <w:ind w:firstLine="709"/>
        <w:contextualSpacing/>
        <w:jc w:val="both"/>
        <w:rPr>
          <w:rFonts w:eastAsia="Times New Roman" w:cs="Times New Roman"/>
          <w:szCs w:val="28"/>
          <w:lang w:eastAsia="ru-RU"/>
        </w:rPr>
      </w:pPr>
      <w:r w:rsidRPr="00D4498B">
        <w:rPr>
          <w:rFonts w:eastAsia="Times New Roman" w:cs="Times New Roman"/>
          <w:szCs w:val="28"/>
          <w:lang w:eastAsia="ru-RU"/>
        </w:rPr>
        <w:t>4) Очистные сооружения канализационных сточных вод производи</w:t>
      </w:r>
      <w:r w:rsidR="00E21468">
        <w:rPr>
          <w:rFonts w:eastAsia="Times New Roman" w:cs="Times New Roman"/>
          <w:szCs w:val="28"/>
          <w:lang w:eastAsia="ru-RU"/>
        </w:rPr>
        <w:t>-</w:t>
      </w:r>
      <w:proofErr w:type="spellStart"/>
      <w:r w:rsidRPr="00D4498B">
        <w:rPr>
          <w:rFonts w:eastAsia="Times New Roman" w:cs="Times New Roman"/>
          <w:szCs w:val="28"/>
          <w:lang w:eastAsia="ru-RU"/>
        </w:rPr>
        <w:t>тельностью</w:t>
      </w:r>
      <w:proofErr w:type="spellEnd"/>
      <w:r w:rsidRPr="00D4498B">
        <w:rPr>
          <w:rFonts w:eastAsia="Times New Roman" w:cs="Times New Roman"/>
          <w:szCs w:val="28"/>
          <w:lang w:eastAsia="ru-RU"/>
        </w:rPr>
        <w:t xml:space="preserve"> 150 тыс. куб. метров</w:t>
      </w:r>
      <w:r w:rsidRPr="00D4498B">
        <w:rPr>
          <w:rFonts w:eastAsia="Times New Roman" w:cs="Times New Roman"/>
          <w:szCs w:val="28"/>
          <w:vertAlign w:val="superscript"/>
          <w:lang w:eastAsia="ru-RU"/>
        </w:rPr>
        <w:t xml:space="preserve"> </w:t>
      </w:r>
      <w:r w:rsidRPr="00D4498B">
        <w:rPr>
          <w:rFonts w:eastAsia="Times New Roman" w:cs="Times New Roman"/>
          <w:szCs w:val="28"/>
          <w:lang w:eastAsia="ru-RU"/>
        </w:rPr>
        <w:t>в с</w:t>
      </w:r>
      <w:r w:rsidR="00E21468">
        <w:rPr>
          <w:rFonts w:eastAsia="Times New Roman" w:cs="Times New Roman"/>
          <w:szCs w:val="28"/>
          <w:lang w:eastAsia="ru-RU"/>
        </w:rPr>
        <w:t xml:space="preserve">утки, срок реализации проекта </w:t>
      </w:r>
      <w:r w:rsidRPr="00D4498B">
        <w:rPr>
          <w:rFonts w:eastAsia="Times New Roman" w:cs="Times New Roman"/>
          <w:szCs w:val="28"/>
          <w:lang w:eastAsia="ru-RU"/>
        </w:rPr>
        <w:t xml:space="preserve">2021 – </w:t>
      </w:r>
      <w:r w:rsidR="00E21468">
        <w:rPr>
          <w:rFonts w:eastAsia="Times New Roman" w:cs="Times New Roman"/>
          <w:szCs w:val="28"/>
          <w:lang w:eastAsia="ru-RU"/>
        </w:rPr>
        <w:br/>
      </w:r>
      <w:r w:rsidRPr="00D4498B">
        <w:rPr>
          <w:rFonts w:eastAsia="Times New Roman" w:cs="Times New Roman"/>
          <w:szCs w:val="28"/>
          <w:lang w:eastAsia="ru-RU"/>
        </w:rPr>
        <w:t>2025 годы.</w:t>
      </w:r>
    </w:p>
    <w:p w:rsidR="00FE5E84" w:rsidRPr="00D4498B" w:rsidRDefault="00FE5E84" w:rsidP="00FE5E84">
      <w:pPr>
        <w:ind w:firstLine="709"/>
        <w:jc w:val="both"/>
        <w:rPr>
          <w:rFonts w:eastAsia="Times New Roman" w:cs="Times New Roman"/>
          <w:szCs w:val="28"/>
          <w:lang w:eastAsia="ru-RU"/>
        </w:rPr>
      </w:pPr>
      <w:r w:rsidRPr="00D4498B">
        <w:rPr>
          <w:szCs w:val="28"/>
        </w:rPr>
        <w:t xml:space="preserve">Также спортивные объекты, вошедшие в перечень  </w:t>
      </w:r>
      <w:r w:rsidRPr="00D4498B">
        <w:rPr>
          <w:rFonts w:eastAsia="Times New Roman" w:cs="Times New Roman"/>
          <w:szCs w:val="28"/>
          <w:lang w:eastAsia="ru-RU"/>
        </w:rPr>
        <w:t xml:space="preserve">инфраструктурных проектов, финансируемые за счет федеральных бюджетных кредитов, включены </w:t>
      </w:r>
      <w:r w:rsidRPr="00D4498B">
        <w:rPr>
          <w:rFonts w:eastAsia="Times New Roman" w:cs="Times New Roman"/>
          <w:szCs w:val="28"/>
          <w:lang w:eastAsia="ru-RU"/>
        </w:rPr>
        <w:br/>
        <w:t>в заявку автономного округа на получение федеральной субсидии в соответствии с федеральным проектом «Бизнес-спринт (Я выбираю спорт)».</w:t>
      </w:r>
    </w:p>
    <w:p w:rsidR="00FE5E84" w:rsidRPr="00D4498B" w:rsidRDefault="00FE5E84" w:rsidP="00FE5E84">
      <w:pPr>
        <w:ind w:firstLine="709"/>
        <w:jc w:val="both"/>
        <w:rPr>
          <w:spacing w:val="-4"/>
          <w:szCs w:val="28"/>
        </w:rPr>
      </w:pPr>
      <w:r w:rsidRPr="00D4498B">
        <w:rPr>
          <w:szCs w:val="28"/>
        </w:rPr>
        <w:t xml:space="preserve">Таким образом, к концу среднесрочного периода по консервативному </w:t>
      </w:r>
      <w:r w:rsidRPr="00D4498B">
        <w:rPr>
          <w:szCs w:val="28"/>
        </w:rPr>
        <w:br/>
        <w:t xml:space="preserve">и базовому вариантам прогноза объем инвестиций по крупным и средним </w:t>
      </w:r>
      <w:r w:rsidRPr="00D4498B">
        <w:rPr>
          <w:spacing w:val="-4"/>
          <w:szCs w:val="28"/>
        </w:rPr>
        <w:t>организациям достигнет 68,3 и 74,2 мл</w:t>
      </w:r>
      <w:r w:rsidR="00622D6F">
        <w:rPr>
          <w:spacing w:val="-4"/>
          <w:szCs w:val="28"/>
        </w:rPr>
        <w:t xml:space="preserve">рд. рублей соответственно, </w:t>
      </w:r>
      <w:r w:rsidR="00622D6F">
        <w:rPr>
          <w:spacing w:val="-4"/>
          <w:szCs w:val="28"/>
        </w:rPr>
        <w:br/>
        <w:t xml:space="preserve">что </w:t>
      </w:r>
      <w:r w:rsidRPr="00D4498B">
        <w:rPr>
          <w:spacing w:val="-4"/>
          <w:szCs w:val="28"/>
        </w:rPr>
        <w:t>в сопоставимых</w:t>
      </w:r>
      <w:r w:rsidRPr="00D4498B">
        <w:rPr>
          <w:szCs w:val="28"/>
        </w:rPr>
        <w:t xml:space="preserve"> </w:t>
      </w:r>
      <w:r w:rsidRPr="00D4498B">
        <w:rPr>
          <w:spacing w:val="-4"/>
          <w:szCs w:val="28"/>
        </w:rPr>
        <w:t xml:space="preserve">ценах ниже уровня 2022 года на 16,2 и 8,2%. </w:t>
      </w:r>
    </w:p>
    <w:p w:rsidR="00FE5E84" w:rsidRPr="00D4498B" w:rsidRDefault="00FE5E84" w:rsidP="00FE5E84">
      <w:pPr>
        <w:ind w:firstLine="709"/>
        <w:jc w:val="both"/>
        <w:rPr>
          <w:szCs w:val="28"/>
        </w:rPr>
      </w:pPr>
      <w:r w:rsidRPr="00D4498B">
        <w:rPr>
          <w:spacing w:val="-4"/>
          <w:szCs w:val="28"/>
        </w:rPr>
        <w:t>Существенного изменения структуры инвестиций по источникам финансирования</w:t>
      </w:r>
      <w:r w:rsidRPr="00D4498B">
        <w:rPr>
          <w:szCs w:val="28"/>
        </w:rPr>
        <w:t xml:space="preserve"> в среднесрочной перспективе не прогнозируется. </w:t>
      </w:r>
    </w:p>
    <w:p w:rsidR="00FE5E84" w:rsidRPr="00D4498B" w:rsidRDefault="00FE5E84" w:rsidP="00FE5E84">
      <w:pPr>
        <w:ind w:firstLine="709"/>
        <w:jc w:val="both"/>
        <w:rPr>
          <w:bCs/>
          <w:szCs w:val="28"/>
        </w:rPr>
      </w:pPr>
      <w:r w:rsidRPr="00D4498B">
        <w:rPr>
          <w:bCs/>
          <w:szCs w:val="28"/>
        </w:rPr>
        <w:t>По виду экономической деятельности «Строительство».</w:t>
      </w:r>
    </w:p>
    <w:p w:rsidR="00FE5E84" w:rsidRPr="00D4498B" w:rsidRDefault="00FE5E84" w:rsidP="00FE5E84">
      <w:pPr>
        <w:ind w:firstLine="709"/>
        <w:jc w:val="both"/>
        <w:rPr>
          <w:rFonts w:cs="Times New Roman"/>
          <w:szCs w:val="28"/>
        </w:rPr>
      </w:pPr>
      <w:r w:rsidRPr="00D4498B">
        <w:rPr>
          <w:rFonts w:cs="Times New Roman"/>
          <w:szCs w:val="28"/>
        </w:rPr>
        <w:t xml:space="preserve">Объем работ, выполненных по виду экономической деятельности «Строительство», по крупным и средним организациям по итогам 2022 года </w:t>
      </w:r>
      <w:r w:rsidRPr="00D4498B">
        <w:rPr>
          <w:rFonts w:cs="Times New Roman"/>
          <w:szCs w:val="28"/>
        </w:rPr>
        <w:br/>
        <w:t>в сопоставимых ценах снизится на 13,5% к уровню предыдущего года и составит 55,6 млрд. рублей.</w:t>
      </w:r>
    </w:p>
    <w:p w:rsidR="00FE5E84" w:rsidRPr="00D4498B" w:rsidRDefault="00FE5E84" w:rsidP="00FE5E84">
      <w:pPr>
        <w:ind w:firstLine="709"/>
        <w:jc w:val="both"/>
        <w:rPr>
          <w:szCs w:val="28"/>
        </w:rPr>
      </w:pPr>
      <w:r w:rsidRPr="00D4498B">
        <w:rPr>
          <w:szCs w:val="28"/>
        </w:rPr>
        <w:lastRenderedPageBreak/>
        <w:t xml:space="preserve">Основными сдерживающими факторами развития строительной отрасли на фоне современной экономической ситуации являются рост цен </w:t>
      </w:r>
      <w:r w:rsidRPr="00D4498B">
        <w:rPr>
          <w:szCs w:val="28"/>
        </w:rPr>
        <w:br/>
        <w:t xml:space="preserve">на строительные материалы, стагнация рынка ипотечного кредитования </w:t>
      </w:r>
      <w:r w:rsidRPr="00D4498B">
        <w:rPr>
          <w:szCs w:val="28"/>
        </w:rPr>
        <w:br/>
        <w:t xml:space="preserve">(из-за высоких ипотечных ставок). </w:t>
      </w:r>
    </w:p>
    <w:p w:rsidR="00FE5E84" w:rsidRPr="00D4498B" w:rsidRDefault="00FE5E84" w:rsidP="00FE5E84">
      <w:pPr>
        <w:shd w:val="clear" w:color="auto" w:fill="FFFFFF"/>
        <w:ind w:firstLine="709"/>
        <w:jc w:val="both"/>
        <w:rPr>
          <w:rFonts w:ascii="Helvetica" w:hAnsi="Helvetica" w:cs="Helvetica"/>
          <w:sz w:val="2"/>
          <w:szCs w:val="2"/>
        </w:rPr>
      </w:pPr>
      <w:r w:rsidRPr="00D4498B">
        <w:rPr>
          <w:szCs w:val="28"/>
        </w:rPr>
        <w:t xml:space="preserve">По итогам 2021 года цены на строительные материалы в Российской Федерации увеличились на 23,8%, по итогам </w:t>
      </w:r>
      <w:r w:rsidRPr="00D4498B">
        <w:rPr>
          <w:rStyle w:val="dsexttext-tov6w"/>
          <w:spacing w:val="-5"/>
          <w:sz w:val="29"/>
          <w:szCs w:val="29"/>
        </w:rPr>
        <w:t>1 полугодия 2022 года – на 24,5%.</w:t>
      </w:r>
    </w:p>
    <w:p w:rsidR="00FE5E84" w:rsidRPr="00D4498B" w:rsidRDefault="00FE5E84" w:rsidP="00FE5E84">
      <w:pPr>
        <w:shd w:val="clear" w:color="auto" w:fill="FFFFFF"/>
        <w:ind w:firstLine="709"/>
        <w:jc w:val="both"/>
        <w:rPr>
          <w:rStyle w:val="dsexttext-tov6w"/>
          <w:spacing w:val="-5"/>
          <w:sz w:val="29"/>
          <w:szCs w:val="29"/>
        </w:rPr>
      </w:pPr>
      <w:r w:rsidRPr="00D4498B">
        <w:rPr>
          <w:szCs w:val="28"/>
        </w:rPr>
        <w:t xml:space="preserve">В июне 2022 года к уровню соответствующего периода 2021 года цены возросли на 14%, при этом </w:t>
      </w:r>
      <w:r w:rsidRPr="00D4498B">
        <w:rPr>
          <w:rStyle w:val="dsexttext-tov6w"/>
          <w:spacing w:val="-5"/>
          <w:sz w:val="29"/>
          <w:szCs w:val="29"/>
        </w:rPr>
        <w:t>по сравнению с маем 2022 года – снизились на 2,4%.</w:t>
      </w:r>
    </w:p>
    <w:p w:rsidR="00FE5E84" w:rsidRPr="00D4498B" w:rsidRDefault="00FE5E84" w:rsidP="00FE5E84">
      <w:pPr>
        <w:shd w:val="clear" w:color="auto" w:fill="FFFFFF"/>
        <w:ind w:firstLine="709"/>
        <w:jc w:val="both"/>
        <w:rPr>
          <w:rFonts w:eastAsia="Times New Roman"/>
          <w:szCs w:val="28"/>
          <w:lang w:eastAsia="ru-RU"/>
        </w:rPr>
      </w:pPr>
      <w:r w:rsidRPr="00D4498B">
        <w:rPr>
          <w:rFonts w:eastAsia="Times New Roman"/>
          <w:szCs w:val="28"/>
          <w:lang w:eastAsia="ru-RU"/>
        </w:rPr>
        <w:t xml:space="preserve">Для поддержания экономики в автономном округе принят ряд нормативных документов, которые позволяют стимулировать застройщиков </w:t>
      </w:r>
      <w:r w:rsidR="0022003C">
        <w:rPr>
          <w:rFonts w:eastAsia="Times New Roman"/>
          <w:szCs w:val="28"/>
          <w:lang w:eastAsia="ru-RU"/>
        </w:rPr>
        <w:br/>
      </w:r>
      <w:r w:rsidRPr="00D4498B">
        <w:rPr>
          <w:rFonts w:eastAsia="Times New Roman"/>
          <w:szCs w:val="28"/>
          <w:lang w:eastAsia="ru-RU"/>
        </w:rPr>
        <w:t>для продолжения строительной деятельности. Основные меры поддержки:</w:t>
      </w:r>
    </w:p>
    <w:p w:rsidR="00FE5E84" w:rsidRPr="00D4498B" w:rsidRDefault="00FE5E84" w:rsidP="00FE5E84">
      <w:pPr>
        <w:shd w:val="clear" w:color="auto" w:fill="FFFFFF"/>
        <w:ind w:firstLine="709"/>
        <w:jc w:val="both"/>
        <w:rPr>
          <w:rFonts w:eastAsia="Times New Roman"/>
          <w:szCs w:val="28"/>
          <w:lang w:eastAsia="ru-RU"/>
        </w:rPr>
      </w:pPr>
      <w:r w:rsidRPr="00D4498B">
        <w:rPr>
          <w:rFonts w:eastAsia="Times New Roman"/>
          <w:szCs w:val="28"/>
          <w:lang w:eastAsia="ru-RU"/>
        </w:rPr>
        <w:t xml:space="preserve">- авансирование государственных контрактов по строительству объектов </w:t>
      </w:r>
      <w:r w:rsidRPr="00D4498B">
        <w:rPr>
          <w:rFonts w:eastAsia="Times New Roman"/>
          <w:szCs w:val="28"/>
          <w:lang w:eastAsia="ru-RU"/>
        </w:rPr>
        <w:br/>
        <w:t xml:space="preserve">в объеме до 50%, что позволит подрядчику приобрести строительные материалы и оборудование; </w:t>
      </w:r>
    </w:p>
    <w:p w:rsidR="00FE5E84" w:rsidRPr="00D4498B" w:rsidRDefault="00FE5E84" w:rsidP="00FE5E84">
      <w:pPr>
        <w:shd w:val="clear" w:color="auto" w:fill="FFFFFF"/>
        <w:ind w:firstLine="709"/>
        <w:jc w:val="both"/>
        <w:rPr>
          <w:rFonts w:eastAsia="Times New Roman"/>
          <w:szCs w:val="28"/>
          <w:lang w:eastAsia="ru-RU"/>
        </w:rPr>
      </w:pPr>
      <w:r w:rsidRPr="00D4498B">
        <w:rPr>
          <w:rFonts w:eastAsia="Times New Roman"/>
          <w:szCs w:val="28"/>
          <w:lang w:eastAsia="ru-RU"/>
        </w:rPr>
        <w:t xml:space="preserve">- увеличение сроков действия контрактов для проведения работ </w:t>
      </w:r>
      <w:r w:rsidRPr="00D4498B">
        <w:rPr>
          <w:rFonts w:eastAsia="Times New Roman"/>
          <w:szCs w:val="28"/>
          <w:lang w:eastAsia="ru-RU"/>
        </w:rPr>
        <w:br/>
        <w:t xml:space="preserve">по </w:t>
      </w:r>
      <w:proofErr w:type="spellStart"/>
      <w:r w:rsidRPr="00D4498B">
        <w:rPr>
          <w:rFonts w:eastAsia="Times New Roman"/>
          <w:szCs w:val="28"/>
          <w:lang w:eastAsia="ru-RU"/>
        </w:rPr>
        <w:t>импортозамещению</w:t>
      </w:r>
      <w:proofErr w:type="spellEnd"/>
      <w:r w:rsidRPr="00D4498B">
        <w:rPr>
          <w:rFonts w:eastAsia="Times New Roman"/>
          <w:szCs w:val="28"/>
          <w:lang w:eastAsia="ru-RU"/>
        </w:rPr>
        <w:t xml:space="preserve"> и поиска новых поставщиков материалов </w:t>
      </w:r>
      <w:r w:rsidR="00622D6F">
        <w:rPr>
          <w:rFonts w:eastAsia="Times New Roman"/>
          <w:szCs w:val="28"/>
          <w:lang w:eastAsia="ru-RU"/>
        </w:rPr>
        <w:br/>
      </w:r>
      <w:r w:rsidRPr="00D4498B">
        <w:rPr>
          <w:rFonts w:eastAsia="Times New Roman"/>
          <w:szCs w:val="28"/>
          <w:lang w:eastAsia="ru-RU"/>
        </w:rPr>
        <w:t>и оборудования.</w:t>
      </w:r>
    </w:p>
    <w:p w:rsidR="00FE5E84" w:rsidRPr="00D4498B" w:rsidRDefault="00FE5E84" w:rsidP="00FE5E84">
      <w:pPr>
        <w:ind w:firstLine="709"/>
        <w:jc w:val="both"/>
        <w:rPr>
          <w:rFonts w:cs="Times New Roman"/>
          <w:bCs/>
          <w:szCs w:val="28"/>
        </w:rPr>
      </w:pPr>
      <w:r w:rsidRPr="00D4498B">
        <w:rPr>
          <w:rFonts w:cs="Times New Roman"/>
          <w:bCs/>
          <w:szCs w:val="28"/>
        </w:rPr>
        <w:t xml:space="preserve">В соответствии с </w:t>
      </w:r>
      <w:r w:rsidRPr="00D4498B">
        <w:rPr>
          <w:rFonts w:cs="Times New Roman"/>
          <w:szCs w:val="28"/>
        </w:rPr>
        <w:t xml:space="preserve">постановлением Правительства Российской Федерации </w:t>
      </w:r>
      <w:r w:rsidRPr="00D4498B">
        <w:rPr>
          <w:rFonts w:cs="Times New Roman"/>
          <w:szCs w:val="28"/>
        </w:rPr>
        <w:br/>
        <w:t xml:space="preserve">от 02.04.2022 №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w:t>
      </w:r>
      <w:r w:rsidRPr="00D4498B">
        <w:rPr>
          <w:rFonts w:cs="Times New Roman"/>
          <w:szCs w:val="28"/>
        </w:rPr>
        <w:br/>
        <w:t xml:space="preserve">на строительство объектов капитального строительства, разрешений на ввод </w:t>
      </w:r>
      <w:r w:rsidRPr="00D4498B">
        <w:rPr>
          <w:rFonts w:cs="Times New Roman"/>
          <w:szCs w:val="28"/>
        </w:rPr>
        <w:br/>
        <w:t>в эксплуатацию»</w:t>
      </w:r>
      <w:r w:rsidRPr="00D4498B">
        <w:rPr>
          <w:rFonts w:cs="Times New Roman"/>
          <w:bCs/>
          <w:szCs w:val="28"/>
        </w:rPr>
        <w:t xml:space="preserve"> снижена административная нагрузка на застройщиков:</w:t>
      </w:r>
    </w:p>
    <w:p w:rsidR="00FE5E84" w:rsidRPr="00D4498B" w:rsidRDefault="00FE5E84" w:rsidP="00FE5E84">
      <w:pPr>
        <w:ind w:firstLine="709"/>
        <w:jc w:val="both"/>
        <w:rPr>
          <w:rFonts w:cs="Times New Roman"/>
          <w:bCs/>
          <w:szCs w:val="28"/>
        </w:rPr>
      </w:pPr>
      <w:r w:rsidRPr="00D4498B">
        <w:rPr>
          <w:rFonts w:cs="Times New Roman"/>
          <w:bCs/>
          <w:szCs w:val="28"/>
        </w:rPr>
        <w:t xml:space="preserve">- автоматически продлеваются на год сроки действующих разрешений </w:t>
      </w:r>
      <w:r w:rsidRPr="00D4498B">
        <w:rPr>
          <w:rFonts w:cs="Times New Roman"/>
          <w:bCs/>
          <w:szCs w:val="28"/>
        </w:rPr>
        <w:br/>
        <w:t xml:space="preserve">на строительство, истекающие до 01.08.2022; </w:t>
      </w:r>
    </w:p>
    <w:p w:rsidR="00FE5E84" w:rsidRPr="00D4498B" w:rsidRDefault="00FE5E84" w:rsidP="00FE5E84">
      <w:pPr>
        <w:ind w:firstLine="709"/>
        <w:jc w:val="both"/>
        <w:rPr>
          <w:rFonts w:cs="Times New Roman"/>
          <w:bCs/>
          <w:szCs w:val="28"/>
        </w:rPr>
      </w:pPr>
      <w:r w:rsidRPr="00D4498B">
        <w:rPr>
          <w:rFonts w:cs="Times New Roman"/>
          <w:bCs/>
          <w:szCs w:val="28"/>
        </w:rPr>
        <w:t xml:space="preserve">- продлен на год срок действия градостроительных планов земельных участков; </w:t>
      </w:r>
    </w:p>
    <w:p w:rsidR="00FE5E84" w:rsidRPr="00D4498B" w:rsidRDefault="00FE5E84" w:rsidP="00FE5E84">
      <w:pPr>
        <w:ind w:firstLine="709"/>
        <w:jc w:val="both"/>
        <w:rPr>
          <w:rFonts w:cs="Times New Roman"/>
          <w:bCs/>
          <w:szCs w:val="28"/>
        </w:rPr>
      </w:pPr>
      <w:r w:rsidRPr="00D4498B">
        <w:rPr>
          <w:rFonts w:cs="Times New Roman"/>
          <w:bCs/>
          <w:szCs w:val="28"/>
        </w:rPr>
        <w:t xml:space="preserve">- отменена необходимость оформления решения органа власти </w:t>
      </w:r>
      <w:r w:rsidRPr="00D4498B">
        <w:rPr>
          <w:rFonts w:cs="Times New Roman"/>
          <w:bCs/>
          <w:szCs w:val="28"/>
        </w:rPr>
        <w:br/>
        <w:t>о подготовке проекта планировки территории;</w:t>
      </w:r>
    </w:p>
    <w:p w:rsidR="00FE5E84" w:rsidRPr="00D4498B" w:rsidRDefault="00FE5E84" w:rsidP="00FE5E84">
      <w:pPr>
        <w:ind w:firstLine="709"/>
        <w:jc w:val="both"/>
        <w:rPr>
          <w:rFonts w:cs="Times New Roman"/>
          <w:bCs/>
          <w:szCs w:val="28"/>
        </w:rPr>
      </w:pPr>
      <w:r w:rsidRPr="00D4498B">
        <w:rPr>
          <w:rFonts w:cs="Times New Roman"/>
          <w:bCs/>
          <w:szCs w:val="28"/>
        </w:rPr>
        <w:t xml:space="preserve">- сокращен срок согласования документации по планировке территории </w:t>
      </w:r>
      <w:r w:rsidRPr="00D4498B">
        <w:rPr>
          <w:rFonts w:cs="Times New Roman"/>
          <w:bCs/>
          <w:szCs w:val="28"/>
        </w:rPr>
        <w:br/>
        <w:t>с 15 до 10 рабочих дней;</w:t>
      </w:r>
    </w:p>
    <w:p w:rsidR="00FE5E84" w:rsidRPr="00D4498B" w:rsidRDefault="00FE5E84" w:rsidP="00FE5E84">
      <w:pPr>
        <w:ind w:firstLine="709"/>
        <w:jc w:val="both"/>
        <w:rPr>
          <w:rFonts w:cs="Times New Roman"/>
          <w:bCs/>
          <w:szCs w:val="28"/>
        </w:rPr>
      </w:pPr>
      <w:r w:rsidRPr="00D4498B">
        <w:rPr>
          <w:rFonts w:cs="Times New Roman"/>
          <w:bCs/>
          <w:szCs w:val="28"/>
        </w:rPr>
        <w:t xml:space="preserve">- для получения разрешений на строительство и ввод объектов </w:t>
      </w:r>
      <w:r w:rsidRPr="00D4498B">
        <w:rPr>
          <w:rFonts w:cs="Times New Roman"/>
          <w:bCs/>
          <w:szCs w:val="28"/>
        </w:rPr>
        <w:br/>
        <w:t>в эксплуатацию органам строительного надзора не предоставляются градостроительные планы земельных участков и ряд других документов.</w:t>
      </w:r>
    </w:p>
    <w:p w:rsidR="00FE5E84" w:rsidRPr="00D4498B" w:rsidRDefault="00FE5E84" w:rsidP="00FE5E84">
      <w:pPr>
        <w:ind w:firstLine="709"/>
        <w:jc w:val="both"/>
        <w:rPr>
          <w:szCs w:val="28"/>
        </w:rPr>
      </w:pPr>
      <w:r w:rsidRPr="00D4498B">
        <w:rPr>
          <w:szCs w:val="28"/>
        </w:rPr>
        <w:t xml:space="preserve">Немаловажную роль в формировании положительной динамики играет увеличение площадей коммерческого и социального назначения, вводимых </w:t>
      </w:r>
      <w:r w:rsidRPr="00D4498B">
        <w:rPr>
          <w:szCs w:val="28"/>
        </w:rPr>
        <w:br/>
        <w:t xml:space="preserve">в эксплуатацию частными инвесторами, а также жилищное строительство. </w:t>
      </w:r>
    </w:p>
    <w:p w:rsidR="00FE5E84" w:rsidRPr="00D4498B" w:rsidRDefault="00FE5E84" w:rsidP="00FE5E84">
      <w:pPr>
        <w:ind w:firstLine="709"/>
        <w:jc w:val="both"/>
        <w:rPr>
          <w:szCs w:val="28"/>
        </w:rPr>
      </w:pPr>
      <w:r w:rsidRPr="00D4498B">
        <w:rPr>
          <w:szCs w:val="28"/>
        </w:rPr>
        <w:t xml:space="preserve">Так, в рамках реализации регионального проекта «Жилье» национального проекта «Жилье и городская среда» до конца года планируется ввести </w:t>
      </w:r>
      <w:r w:rsidRPr="00D4498B">
        <w:rPr>
          <w:szCs w:val="28"/>
        </w:rPr>
        <w:br/>
        <w:t xml:space="preserve">в эксплуатацию 250,5 тыс. кв. метров жилья, что на 11,9% выше уровня </w:t>
      </w:r>
      <w:r w:rsidRPr="00D4498B">
        <w:rPr>
          <w:szCs w:val="28"/>
        </w:rPr>
        <w:br/>
        <w:t>2021 года. Обеспеченность населения жильем при этом незначительно возрастет и составит 22,1 кв. метра на одного жителя.</w:t>
      </w:r>
    </w:p>
    <w:p w:rsidR="00FE5E84" w:rsidRPr="00D4498B" w:rsidRDefault="00FE5E84" w:rsidP="00FE5E84">
      <w:pPr>
        <w:ind w:firstLine="709"/>
        <w:jc w:val="both"/>
        <w:rPr>
          <w:rFonts w:cs="Times New Roman"/>
          <w:szCs w:val="28"/>
        </w:rPr>
      </w:pPr>
      <w:r w:rsidRPr="00D4498B">
        <w:rPr>
          <w:rFonts w:cs="Times New Roman"/>
          <w:szCs w:val="28"/>
        </w:rPr>
        <w:t xml:space="preserve">Для окончания строительства проблемных объектов, строящихся </w:t>
      </w:r>
      <w:r w:rsidRPr="00D4498B">
        <w:rPr>
          <w:rFonts w:cs="Times New Roman"/>
          <w:szCs w:val="28"/>
        </w:rPr>
        <w:br/>
        <w:t xml:space="preserve">с привлечением средств граждан-участников долевого строительства, </w:t>
      </w:r>
      <w:r w:rsidRPr="00D4498B">
        <w:rPr>
          <w:rFonts w:cs="Times New Roman"/>
          <w:szCs w:val="28"/>
        </w:rPr>
        <w:lastRenderedPageBreak/>
        <w:t>разработано и утверждено распоряжение Администрации города от 03.06.2019 № 966 «О комплексе мер по окончанию строительства многоквартирных домов и иных объектов недвижимости, не введенных в эксплуатацию застройщиками: обществом с ограниченной ответственностью «</w:t>
      </w:r>
      <w:proofErr w:type="spellStart"/>
      <w:r w:rsidRPr="00D4498B">
        <w:rPr>
          <w:rFonts w:cs="Times New Roman"/>
          <w:szCs w:val="28"/>
        </w:rPr>
        <w:t>СеверСтрой</w:t>
      </w:r>
      <w:proofErr w:type="spellEnd"/>
      <w:r w:rsidRPr="00D4498B">
        <w:rPr>
          <w:rFonts w:cs="Times New Roman"/>
          <w:szCs w:val="28"/>
        </w:rPr>
        <w:t xml:space="preserve">», обществом </w:t>
      </w:r>
      <w:r w:rsidRPr="00D4498B">
        <w:rPr>
          <w:rFonts w:cs="Times New Roman"/>
          <w:szCs w:val="28"/>
        </w:rPr>
        <w:br/>
        <w:t>с ограниченной ответственностью «</w:t>
      </w:r>
      <w:proofErr w:type="spellStart"/>
      <w:r w:rsidRPr="00D4498B">
        <w:rPr>
          <w:rFonts w:cs="Times New Roman"/>
          <w:szCs w:val="28"/>
        </w:rPr>
        <w:t>СеверСтрой</w:t>
      </w:r>
      <w:proofErr w:type="spellEnd"/>
      <w:r w:rsidRPr="00D4498B">
        <w:rPr>
          <w:rFonts w:cs="Times New Roman"/>
          <w:szCs w:val="28"/>
        </w:rPr>
        <w:t xml:space="preserve"> Партнер», обществом </w:t>
      </w:r>
      <w:r w:rsidRPr="00D4498B">
        <w:rPr>
          <w:rFonts w:cs="Times New Roman"/>
          <w:szCs w:val="28"/>
        </w:rPr>
        <w:br/>
        <w:t>с ограниченной ответственностью «Дорожно-эксплуатационное предприятие», обществом с ограниченной ответственностью специализированным застройщиком «Салаир».</w:t>
      </w:r>
    </w:p>
    <w:p w:rsidR="00FE5E84" w:rsidRPr="00D4498B" w:rsidRDefault="00FE5E84" w:rsidP="00FE5E84">
      <w:pPr>
        <w:ind w:firstLine="709"/>
        <w:jc w:val="both"/>
        <w:rPr>
          <w:rFonts w:cs="Times New Roman"/>
          <w:szCs w:val="28"/>
        </w:rPr>
      </w:pPr>
      <w:r w:rsidRPr="00D4498B">
        <w:rPr>
          <w:rFonts w:cs="Times New Roman"/>
          <w:szCs w:val="28"/>
        </w:rPr>
        <w:t xml:space="preserve">На территории города из 20 проблемных объектов (на 2019 год) </w:t>
      </w:r>
      <w:r w:rsidRPr="00D4498B">
        <w:rPr>
          <w:rFonts w:cs="Times New Roman"/>
          <w:szCs w:val="28"/>
        </w:rPr>
        <w:br/>
        <w:t xml:space="preserve">не восстановлены права граждан-участников долевого строительства </w:t>
      </w:r>
      <w:r w:rsidRPr="00D4498B">
        <w:rPr>
          <w:rFonts w:cs="Times New Roman"/>
          <w:szCs w:val="28"/>
        </w:rPr>
        <w:br/>
        <w:t>7 проблемных объектов с привлечением денежных средств граждан.</w:t>
      </w:r>
    </w:p>
    <w:p w:rsidR="00FE5E84" w:rsidRPr="00D4498B" w:rsidRDefault="00FE5E84" w:rsidP="00FE5E84">
      <w:pPr>
        <w:ind w:firstLine="709"/>
        <w:jc w:val="both"/>
        <w:rPr>
          <w:rFonts w:cs="Times New Roman"/>
          <w:szCs w:val="28"/>
        </w:rPr>
      </w:pPr>
      <w:r w:rsidRPr="00D4498B">
        <w:rPr>
          <w:rFonts w:cs="Times New Roman"/>
          <w:szCs w:val="28"/>
        </w:rPr>
        <w:t xml:space="preserve">В результате проведенной работы с начала 2022 года введены </w:t>
      </w:r>
      <w:r w:rsidRPr="00D4498B">
        <w:rPr>
          <w:rFonts w:cs="Times New Roman"/>
          <w:szCs w:val="28"/>
        </w:rPr>
        <w:br/>
        <w:t xml:space="preserve">в эксплуатацию 4 проблемных объекта (2 дома, 1 этап (2 подъезда), 3 этап </w:t>
      </w:r>
      <w:r w:rsidRPr="00D4498B">
        <w:rPr>
          <w:rFonts w:cs="Times New Roman"/>
          <w:szCs w:val="28"/>
        </w:rPr>
        <w:br/>
        <w:t>(2 подъезда)). Возобновлено строительс</w:t>
      </w:r>
      <w:r w:rsidR="00E21468">
        <w:rPr>
          <w:rFonts w:cs="Times New Roman"/>
          <w:szCs w:val="28"/>
        </w:rPr>
        <w:t xml:space="preserve">тво 3 объектов, </w:t>
      </w:r>
      <w:r w:rsidRPr="00D4498B">
        <w:rPr>
          <w:rFonts w:cs="Times New Roman"/>
          <w:szCs w:val="28"/>
        </w:rPr>
        <w:t xml:space="preserve">по 2 из которых строительство осуществляется через механизм публично-правовой компании «Фонд защиты прав граждан – участников долевого строительства». </w:t>
      </w:r>
    </w:p>
    <w:p w:rsidR="00FE5E84" w:rsidRPr="00D4498B" w:rsidRDefault="00FE5E84" w:rsidP="00FE5E84">
      <w:pPr>
        <w:ind w:firstLine="709"/>
        <w:jc w:val="both"/>
        <w:rPr>
          <w:rFonts w:cs="Times New Roman"/>
          <w:szCs w:val="28"/>
          <w:lang w:eastAsia="ru-RU"/>
        </w:rPr>
      </w:pPr>
      <w:r w:rsidRPr="00D4498B">
        <w:rPr>
          <w:rFonts w:cs="Times New Roman"/>
          <w:szCs w:val="28"/>
        </w:rPr>
        <w:t xml:space="preserve">К возобновлению строительства готовятся еще 2 объекта, завершение строительства которых будет осуществляется через механизм публично-правовой компании «Фонд защиты прав граждан – участников долевого строительства». </w:t>
      </w:r>
      <w:r w:rsidRPr="00D4498B">
        <w:rPr>
          <w:rFonts w:cs="Times New Roman"/>
          <w:szCs w:val="28"/>
          <w:lang w:eastAsia="ru-RU"/>
        </w:rPr>
        <w:t xml:space="preserve">До конца 2022 года из </w:t>
      </w:r>
      <w:r w:rsidRPr="00D4498B">
        <w:rPr>
          <w:lang w:eastAsia="ru-RU"/>
        </w:rPr>
        <w:t>1 недостроенного объекта</w:t>
      </w:r>
      <w:r w:rsidRPr="00D4498B">
        <w:rPr>
          <w:rFonts w:cs="Times New Roman"/>
          <w:szCs w:val="28"/>
          <w:lang w:eastAsia="ru-RU"/>
        </w:rPr>
        <w:t xml:space="preserve"> граждане будут переселены в новый дом. В период 2023 – 2025 годов планируется завершение строительства по 5 объектам. </w:t>
      </w:r>
    </w:p>
    <w:p w:rsidR="00FE5E84" w:rsidRPr="00D4498B" w:rsidRDefault="00FE5E84" w:rsidP="00FE5E84">
      <w:pPr>
        <w:ind w:firstLine="709"/>
        <w:jc w:val="both"/>
        <w:rPr>
          <w:lang w:eastAsia="ru-RU"/>
        </w:rPr>
      </w:pPr>
      <w:r w:rsidRPr="00D4498B">
        <w:rPr>
          <w:lang w:eastAsia="ru-RU"/>
        </w:rPr>
        <w:t xml:space="preserve">В среднесрочный период инвестиционная деятельность и строительная сфера характеризуются следующими тенденциями: </w:t>
      </w:r>
    </w:p>
    <w:p w:rsidR="00FE5E84" w:rsidRPr="00D4498B" w:rsidRDefault="00FE5E84" w:rsidP="00FE5E84">
      <w:pPr>
        <w:ind w:firstLine="709"/>
        <w:jc w:val="both"/>
        <w:rPr>
          <w:lang w:eastAsia="ru-RU"/>
        </w:rPr>
      </w:pPr>
      <w:r w:rsidRPr="00D4498B">
        <w:rPr>
          <w:lang w:eastAsia="ru-RU"/>
        </w:rPr>
        <w:t xml:space="preserve">- замедлением снижения темпов падения объемов инвестиций; </w:t>
      </w:r>
    </w:p>
    <w:p w:rsidR="00FE5E84" w:rsidRPr="00D4498B" w:rsidRDefault="00FE5E84" w:rsidP="00FE5E84">
      <w:pPr>
        <w:ind w:firstLine="709"/>
        <w:jc w:val="both"/>
        <w:rPr>
          <w:lang w:eastAsia="ru-RU"/>
        </w:rPr>
      </w:pPr>
      <w:r w:rsidRPr="00D4498B">
        <w:rPr>
          <w:lang w:eastAsia="ru-RU"/>
        </w:rPr>
        <w:t xml:space="preserve">- замедлением темпов роста стоимости строительных материалов; </w:t>
      </w:r>
    </w:p>
    <w:p w:rsidR="00FE5E84" w:rsidRPr="00D4498B" w:rsidRDefault="00FE5E84" w:rsidP="00FE5E84">
      <w:pPr>
        <w:ind w:firstLine="709"/>
        <w:jc w:val="both"/>
        <w:rPr>
          <w:lang w:eastAsia="ru-RU"/>
        </w:rPr>
      </w:pPr>
      <w:r w:rsidRPr="00D4498B">
        <w:rPr>
          <w:lang w:eastAsia="ru-RU"/>
        </w:rPr>
        <w:t>- сохранением последствий оттока рабочей силы во время введения карантинных мер;</w:t>
      </w:r>
    </w:p>
    <w:p w:rsidR="00FE5E84" w:rsidRPr="00D4498B" w:rsidRDefault="00FE5E84" w:rsidP="00FE5E84">
      <w:pPr>
        <w:ind w:firstLine="709"/>
        <w:jc w:val="both"/>
        <w:rPr>
          <w:lang w:eastAsia="ru-RU"/>
        </w:rPr>
      </w:pPr>
      <w:r w:rsidRPr="00D4498B">
        <w:rPr>
          <w:lang w:eastAsia="ru-RU"/>
        </w:rPr>
        <w:t>- реализацией государством мер по сглаживанию остроты нехватки рабочей силы в сфере строительства.</w:t>
      </w:r>
    </w:p>
    <w:p w:rsidR="00FE5E84" w:rsidRPr="00D4498B" w:rsidRDefault="00FE5E84" w:rsidP="00FE5E84">
      <w:pPr>
        <w:ind w:firstLine="709"/>
        <w:jc w:val="both"/>
        <w:rPr>
          <w:rFonts w:cs="Times New Roman"/>
          <w:szCs w:val="28"/>
        </w:rPr>
      </w:pPr>
      <w:r w:rsidRPr="00D4498B">
        <w:rPr>
          <w:rFonts w:cs="Times New Roman"/>
          <w:szCs w:val="28"/>
        </w:rPr>
        <w:t xml:space="preserve">В 2025 году объем работ и услуг, выполненных по виду экономической деятельности «Строительство», по крупным и средним организациям </w:t>
      </w:r>
      <w:r w:rsidRPr="00D4498B">
        <w:rPr>
          <w:rFonts w:cs="Times New Roman"/>
          <w:szCs w:val="28"/>
        </w:rPr>
        <w:br/>
        <w:t xml:space="preserve">по консервативному и базовому вариантам прогноза составит 63,1 </w:t>
      </w:r>
      <w:r w:rsidRPr="00D4498B">
        <w:rPr>
          <w:rFonts w:cs="Times New Roman"/>
          <w:szCs w:val="28"/>
        </w:rPr>
        <w:br/>
        <w:t xml:space="preserve">и 67,3 млрд. рублей соответственно, индекс физического объема к уровню </w:t>
      </w:r>
      <w:r w:rsidRPr="00D4498B">
        <w:rPr>
          <w:rFonts w:cs="Times New Roman"/>
          <w:szCs w:val="28"/>
        </w:rPr>
        <w:br/>
        <w:t>2022 года – 102,3 и 108,5%.</w:t>
      </w:r>
      <w:r w:rsidRPr="00D4498B">
        <w:rPr>
          <w:rFonts w:cs="Times New Roman"/>
          <w:spacing w:val="-4"/>
          <w:szCs w:val="28"/>
        </w:rPr>
        <w:t xml:space="preserve"> Цены на строительно-монтажные работы </w:t>
      </w:r>
      <w:r w:rsidRPr="00D4498B">
        <w:rPr>
          <w:rFonts w:cs="Times New Roman"/>
          <w:spacing w:val="-4"/>
          <w:szCs w:val="28"/>
        </w:rPr>
        <w:br/>
      </w:r>
      <w:r w:rsidRPr="00D4498B">
        <w:rPr>
          <w:rFonts w:cs="Times New Roman"/>
          <w:szCs w:val="28"/>
        </w:rPr>
        <w:t xml:space="preserve">по </w:t>
      </w:r>
      <w:r w:rsidRPr="00D4498B">
        <w:rPr>
          <w:rFonts w:cs="Times New Roman"/>
          <w:spacing w:val="-4"/>
          <w:szCs w:val="28"/>
        </w:rPr>
        <w:t xml:space="preserve">консервативному и базовому вариантам прогноза в среднесрочной перспективе возрастут на 10,8 и 11,4% </w:t>
      </w:r>
      <w:r w:rsidRPr="00D4498B">
        <w:rPr>
          <w:rFonts w:cs="Times New Roman"/>
          <w:szCs w:val="28"/>
        </w:rPr>
        <w:t>соответственно</w:t>
      </w:r>
      <w:r w:rsidRPr="00D4498B">
        <w:rPr>
          <w:rFonts w:cs="Times New Roman"/>
          <w:spacing w:val="-4"/>
          <w:szCs w:val="28"/>
        </w:rPr>
        <w:t xml:space="preserve">. </w:t>
      </w:r>
    </w:p>
    <w:p w:rsidR="00FE5E84" w:rsidRPr="00D4498B" w:rsidRDefault="00FE5E84" w:rsidP="00FE5E84">
      <w:pPr>
        <w:ind w:firstLine="709"/>
        <w:jc w:val="both"/>
        <w:rPr>
          <w:szCs w:val="28"/>
        </w:rPr>
      </w:pPr>
      <w:r w:rsidRPr="00D4498B">
        <w:rPr>
          <w:szCs w:val="28"/>
        </w:rPr>
        <w:t xml:space="preserve">Ежегодный ввод в эксплуатацию жилья в среднесрочном периоде </w:t>
      </w:r>
      <w:r w:rsidRPr="00D4498B">
        <w:rPr>
          <w:szCs w:val="28"/>
        </w:rPr>
        <w:br/>
        <w:t>по базовому сценарию раз</w:t>
      </w:r>
      <w:r w:rsidR="00E21468">
        <w:rPr>
          <w:szCs w:val="28"/>
        </w:rPr>
        <w:t xml:space="preserve">вития прогнозируется на уровне </w:t>
      </w:r>
      <w:r w:rsidRPr="00D4498B">
        <w:rPr>
          <w:szCs w:val="28"/>
        </w:rPr>
        <w:t>222 – 243 тыс. кв. метров.</w:t>
      </w:r>
    </w:p>
    <w:p w:rsidR="00FE5E84" w:rsidRPr="00D4498B" w:rsidRDefault="00FE5E84" w:rsidP="00FE5E84">
      <w:pPr>
        <w:ind w:firstLine="709"/>
        <w:jc w:val="both"/>
        <w:rPr>
          <w:szCs w:val="28"/>
        </w:rPr>
      </w:pPr>
      <w:r w:rsidRPr="00D4498B">
        <w:rPr>
          <w:szCs w:val="28"/>
        </w:rPr>
        <w:t>Реализация Указа Президента Росси</w:t>
      </w:r>
      <w:r w:rsidR="00622D6F">
        <w:rPr>
          <w:szCs w:val="28"/>
        </w:rPr>
        <w:t xml:space="preserve">йской Федерации от 07.05.2012 № </w:t>
      </w:r>
      <w:r w:rsidRPr="00D4498B">
        <w:rPr>
          <w:szCs w:val="28"/>
        </w:rPr>
        <w:t xml:space="preserve">600 </w:t>
      </w:r>
      <w:r w:rsidRPr="00D4498B">
        <w:rPr>
          <w:szCs w:val="28"/>
        </w:rPr>
        <w:br/>
        <w:t xml:space="preserve">«О мерах по обеспечению граждан Российской Федерации доступным </w:t>
      </w:r>
      <w:r w:rsidRPr="00D4498B">
        <w:rPr>
          <w:szCs w:val="28"/>
        </w:rPr>
        <w:br/>
        <w:t xml:space="preserve">и комфортным жильем и повышению качества жилищно-коммунальных услуг», государственной программы Ханты-Мансийского автономного округа – Югры </w:t>
      </w:r>
      <w:r w:rsidRPr="00D4498B">
        <w:rPr>
          <w:spacing w:val="-4"/>
          <w:szCs w:val="28"/>
        </w:rPr>
        <w:lastRenderedPageBreak/>
        <w:t>«Развитие жилищной сферы» и муниципальной программы «Развитие жилищной</w:t>
      </w:r>
      <w:r w:rsidRPr="00D4498B">
        <w:rPr>
          <w:szCs w:val="28"/>
        </w:rPr>
        <w:t xml:space="preserve"> сферы на период до 2030 года», ипотечных жилищных программ </w:t>
      </w:r>
      <w:r w:rsidRPr="00D4498B">
        <w:rPr>
          <w:szCs w:val="28"/>
        </w:rPr>
        <w:br/>
        <w:t>в среднесрочном периоде позволит повысить обеспеченность населения жильем по базовому сценарию развития до 22,7 кв. метров на одного жителя.</w:t>
      </w:r>
    </w:p>
    <w:p w:rsidR="00FE5E84" w:rsidRPr="00D4498B" w:rsidRDefault="00FE5E84" w:rsidP="00FE5E84">
      <w:pPr>
        <w:ind w:firstLine="709"/>
        <w:jc w:val="both"/>
        <w:rPr>
          <w:szCs w:val="28"/>
        </w:rPr>
      </w:pPr>
      <w:r w:rsidRPr="00D4498B">
        <w:rPr>
          <w:szCs w:val="28"/>
        </w:rPr>
        <w:t xml:space="preserve">Повышение инвестиционной привлекательности муниципального образования является одной из приоритетных стратегических задач. </w:t>
      </w:r>
    </w:p>
    <w:p w:rsidR="00FE5E84" w:rsidRPr="00D4498B" w:rsidRDefault="00FE5E84" w:rsidP="00FE5E84">
      <w:pPr>
        <w:ind w:firstLine="709"/>
        <w:jc w:val="both"/>
        <w:rPr>
          <w:szCs w:val="28"/>
        </w:rPr>
      </w:pPr>
      <w:r w:rsidRPr="00D4498B">
        <w:rPr>
          <w:szCs w:val="28"/>
        </w:rPr>
        <w:t xml:space="preserve">В рамках выполнения задач, определенных стратегией социально- экономического развития города на период до 2030 года </w:t>
      </w:r>
      <w:r w:rsidRPr="00D4498B">
        <w:rPr>
          <w:spacing w:val="-4"/>
          <w:szCs w:val="28"/>
        </w:rPr>
        <w:t>и инвестиционным посланием Главы города Сургута, осуществляется реализация</w:t>
      </w:r>
      <w:r w:rsidRPr="00D4498B">
        <w:rPr>
          <w:szCs w:val="28"/>
        </w:rPr>
        <w:t xml:space="preserve"> мероприятий </w:t>
      </w:r>
      <w:r w:rsidRPr="00D4498B">
        <w:rPr>
          <w:szCs w:val="28"/>
        </w:rPr>
        <w:br/>
        <w:t>по улучшению инвестиционного климата на территории города:</w:t>
      </w:r>
    </w:p>
    <w:p w:rsidR="00FE5E84" w:rsidRPr="00D4498B" w:rsidRDefault="00FE5E84" w:rsidP="00FE5E84">
      <w:pPr>
        <w:ind w:firstLine="709"/>
        <w:jc w:val="both"/>
        <w:rPr>
          <w:szCs w:val="28"/>
        </w:rPr>
      </w:pPr>
      <w:r w:rsidRPr="00D4498B">
        <w:rPr>
          <w:szCs w:val="28"/>
        </w:rPr>
        <w:t>- ежегодно актуализируется инвестиционный паспорт города Сургута;</w:t>
      </w:r>
    </w:p>
    <w:p w:rsidR="00FE5E84" w:rsidRPr="00D4498B" w:rsidRDefault="00FE5E84" w:rsidP="00FE5E84">
      <w:pPr>
        <w:ind w:firstLine="709"/>
        <w:jc w:val="both"/>
        <w:rPr>
          <w:szCs w:val="28"/>
        </w:rPr>
      </w:pPr>
      <w:r w:rsidRPr="00D4498B">
        <w:rPr>
          <w:szCs w:val="28"/>
        </w:rPr>
        <w:t>- создан и размещен на инвестиционном портале презентационный ролик города;</w:t>
      </w:r>
    </w:p>
    <w:p w:rsidR="00FE5E84" w:rsidRPr="00D4498B" w:rsidRDefault="00FE5E84" w:rsidP="00FE5E84">
      <w:pPr>
        <w:ind w:firstLine="709"/>
        <w:jc w:val="both"/>
        <w:rPr>
          <w:szCs w:val="28"/>
        </w:rPr>
      </w:pPr>
      <w:r w:rsidRPr="00D4498B">
        <w:rPr>
          <w:szCs w:val="28"/>
        </w:rPr>
        <w:t xml:space="preserve">- заключен договор на использование национальной информационно- аналитической платформы «Стратегия 24», позволяющей организовать взаимодействия власти, бизнеса и общества в целях привлечения инвестиций </w:t>
      </w:r>
      <w:r w:rsidRPr="00D4498B">
        <w:rPr>
          <w:szCs w:val="28"/>
        </w:rPr>
        <w:br/>
        <w:t>и продвижения товаров и услуг субъектов предпринимательства;</w:t>
      </w:r>
    </w:p>
    <w:p w:rsidR="00FE5E84" w:rsidRPr="00D4498B" w:rsidRDefault="00FE5E84" w:rsidP="00FE5E84">
      <w:pPr>
        <w:ind w:firstLine="709"/>
        <w:jc w:val="both"/>
        <w:rPr>
          <w:szCs w:val="28"/>
        </w:rPr>
      </w:pPr>
      <w:r w:rsidRPr="00D4498B">
        <w:rPr>
          <w:szCs w:val="28"/>
        </w:rPr>
        <w:t>- проводится расширение форм взаимодействия с инвесторами посредством создания сообществ в социальных сетях;</w:t>
      </w:r>
    </w:p>
    <w:p w:rsidR="00FE5E84" w:rsidRPr="00D4498B" w:rsidRDefault="00FE5E84" w:rsidP="00FE5E84">
      <w:pPr>
        <w:ind w:firstLine="709"/>
        <w:jc w:val="both"/>
        <w:rPr>
          <w:szCs w:val="28"/>
        </w:rPr>
      </w:pPr>
      <w:r w:rsidRPr="00D4498B">
        <w:rPr>
          <w:szCs w:val="28"/>
        </w:rPr>
        <w:t xml:space="preserve">- актуализируется перечень инвестиционных площадок </w:t>
      </w:r>
      <w:r w:rsidRPr="00D4498B">
        <w:rPr>
          <w:szCs w:val="28"/>
        </w:rPr>
        <w:br/>
        <w:t>на инвестиционной карте города;</w:t>
      </w:r>
    </w:p>
    <w:p w:rsidR="00FE5E84" w:rsidRPr="00D4498B" w:rsidRDefault="00FE5E84" w:rsidP="00FE5E84">
      <w:pPr>
        <w:ind w:firstLine="709"/>
        <w:jc w:val="both"/>
        <w:rPr>
          <w:szCs w:val="28"/>
        </w:rPr>
      </w:pPr>
      <w:r w:rsidRPr="00D4498B">
        <w:rPr>
          <w:szCs w:val="28"/>
        </w:rPr>
        <w:t>- на регулярной основе проводится работа по расширению мер поддержки и уменьшению финансовой нагрузки при реализации инвестиционных проектов;</w:t>
      </w:r>
    </w:p>
    <w:p w:rsidR="00FE5E84" w:rsidRPr="00D4498B" w:rsidRDefault="00FE5E84" w:rsidP="00FE5E84">
      <w:pPr>
        <w:ind w:firstLine="709"/>
        <w:jc w:val="both"/>
        <w:rPr>
          <w:spacing w:val="-4"/>
          <w:szCs w:val="28"/>
        </w:rPr>
      </w:pPr>
      <w:r w:rsidRPr="00D4498B">
        <w:rPr>
          <w:szCs w:val="28"/>
        </w:rPr>
        <w:t>-</w:t>
      </w:r>
      <w:r w:rsidRPr="00D4498B">
        <w:rPr>
          <w:spacing w:val="-4"/>
          <w:szCs w:val="28"/>
        </w:rPr>
        <w:t xml:space="preserve"> проводятся заседания инвестиционного совета при Главе города Сургута;</w:t>
      </w:r>
    </w:p>
    <w:p w:rsidR="00FE5E84" w:rsidRPr="00D4498B" w:rsidRDefault="00FE5E84" w:rsidP="00FE5E84">
      <w:pPr>
        <w:ind w:firstLine="709"/>
        <w:jc w:val="both"/>
        <w:rPr>
          <w:spacing w:val="-4"/>
          <w:szCs w:val="28"/>
        </w:rPr>
      </w:pPr>
      <w:r w:rsidRPr="00D4498B">
        <w:rPr>
          <w:spacing w:val="-4"/>
          <w:szCs w:val="28"/>
        </w:rPr>
        <w:t>- ежеквартально на Портале открытых данных Ханты-Мансийского автономного округа – Югры размещается информация об инвестиционных соглашениях и инвестиционных предложениях муниципального образования.</w:t>
      </w:r>
    </w:p>
    <w:p w:rsidR="00FE5E84" w:rsidRPr="00D4498B" w:rsidRDefault="00FE5E84" w:rsidP="00FE5E84">
      <w:pPr>
        <w:ind w:firstLine="709"/>
        <w:jc w:val="both"/>
        <w:rPr>
          <w:szCs w:val="28"/>
        </w:rPr>
      </w:pPr>
      <w:r w:rsidRPr="00D4498B">
        <w:rPr>
          <w:szCs w:val="28"/>
        </w:rPr>
        <w:t>По итогам рейтинга по уровню развития государственно-частного партнерства за 2021, 1 квартал 2022 года, проводимом Национальным центром государственно-частного партнерства, город Сургут занимает лидирующие позиции.</w:t>
      </w:r>
    </w:p>
    <w:p w:rsidR="00FE5E84" w:rsidRPr="00D4498B" w:rsidRDefault="00FE5E84" w:rsidP="00FE5E84">
      <w:pPr>
        <w:shd w:val="clear" w:color="auto" w:fill="FFFFFF"/>
        <w:tabs>
          <w:tab w:val="left" w:pos="567"/>
        </w:tabs>
        <w:ind w:firstLine="709"/>
        <w:jc w:val="both"/>
        <w:rPr>
          <w:szCs w:val="28"/>
        </w:rPr>
      </w:pPr>
      <w:r w:rsidRPr="00D4498B">
        <w:rPr>
          <w:szCs w:val="28"/>
        </w:rPr>
        <w:t xml:space="preserve">По итогам Рейтинга муниципальных образований Югры по обеспечению условий благоприятного инвестиционного климата и содействию развитию конкуренции за 2021 год, подведенным в июле 2022 года, город Сургут занял </w:t>
      </w:r>
      <w:r w:rsidRPr="00D4498B">
        <w:rPr>
          <w:szCs w:val="28"/>
        </w:rPr>
        <w:br/>
        <w:t xml:space="preserve">3 место. </w:t>
      </w:r>
    </w:p>
    <w:p w:rsidR="00FE5E84" w:rsidRPr="00D4498B" w:rsidRDefault="00FE5E84" w:rsidP="00FE5E84">
      <w:pPr>
        <w:ind w:firstLine="709"/>
        <w:jc w:val="both"/>
        <w:rPr>
          <w:szCs w:val="28"/>
        </w:rPr>
      </w:pPr>
      <w:r w:rsidRPr="00D4498B">
        <w:rPr>
          <w:szCs w:val="28"/>
        </w:rPr>
        <w:t>Отклонения значений показателей, характеризующих инвестиционную деятельность и строительную сферу, от значений показателей прогноза социально-экономического развития на 2022 год и на плановый период 2023 – 2024 годов обусловлены, в основном, корректировкой инвестиционных программ предприятий, а также объемов бюджетных инвестиций, направляемых на развитие инженерной, транспортной и социальной инфраструктуры, изменением сроков строительства и ввода в эксплуатацию объектов.</w:t>
      </w:r>
    </w:p>
    <w:p w:rsidR="00FE5E84" w:rsidRDefault="00FE5E84" w:rsidP="00FE5E84">
      <w:pPr>
        <w:ind w:firstLine="709"/>
        <w:jc w:val="both"/>
        <w:rPr>
          <w:szCs w:val="28"/>
        </w:rPr>
      </w:pPr>
    </w:p>
    <w:p w:rsidR="00E21468" w:rsidRPr="00D4498B" w:rsidRDefault="00E21468" w:rsidP="00FE5E84">
      <w:pPr>
        <w:ind w:firstLine="709"/>
        <w:jc w:val="both"/>
        <w:rPr>
          <w:szCs w:val="28"/>
        </w:rPr>
      </w:pPr>
    </w:p>
    <w:p w:rsidR="00FE5E84" w:rsidRPr="00D4498B" w:rsidRDefault="00FE5E84" w:rsidP="00FE5E84">
      <w:pPr>
        <w:ind w:firstLine="709"/>
        <w:jc w:val="both"/>
        <w:rPr>
          <w:szCs w:val="28"/>
        </w:rPr>
      </w:pPr>
      <w:r w:rsidRPr="00D4498B">
        <w:rPr>
          <w:szCs w:val="28"/>
        </w:rPr>
        <w:lastRenderedPageBreak/>
        <w:t>2. Финансы организаций.</w:t>
      </w:r>
    </w:p>
    <w:p w:rsidR="00FE5E84" w:rsidRPr="00D4498B" w:rsidRDefault="00FE5E84" w:rsidP="00FE5E84">
      <w:pPr>
        <w:ind w:firstLine="709"/>
        <w:jc w:val="both"/>
        <w:rPr>
          <w:szCs w:val="28"/>
        </w:rPr>
      </w:pPr>
      <w:r w:rsidRPr="00D4498B">
        <w:rPr>
          <w:szCs w:val="28"/>
        </w:rPr>
        <w:t xml:space="preserve">Конъюнктура на сырьевых рынках, курс рубля к иностранным валютам, </w:t>
      </w:r>
      <w:r w:rsidRPr="00D4498B">
        <w:rPr>
          <w:szCs w:val="28"/>
        </w:rPr>
        <w:br/>
        <w:t xml:space="preserve">а также ограничения в условиях внешнего </w:t>
      </w:r>
      <w:proofErr w:type="spellStart"/>
      <w:r w:rsidRPr="00D4498B">
        <w:rPr>
          <w:szCs w:val="28"/>
        </w:rPr>
        <w:t>санкционного</w:t>
      </w:r>
      <w:proofErr w:type="spellEnd"/>
      <w:r w:rsidRPr="00D4498B">
        <w:rPr>
          <w:szCs w:val="28"/>
        </w:rPr>
        <w:t xml:space="preserve"> давления являются основными факторами, определяющими финансовый результат деятельности организаций. </w:t>
      </w:r>
    </w:p>
    <w:p w:rsidR="00FE5E84" w:rsidRPr="00D4498B" w:rsidRDefault="00FE5E84" w:rsidP="00FE5E84">
      <w:pPr>
        <w:ind w:firstLine="709"/>
        <w:jc w:val="both"/>
        <w:rPr>
          <w:szCs w:val="28"/>
        </w:rPr>
      </w:pPr>
      <w:r w:rsidRPr="00D4498B">
        <w:rPr>
          <w:szCs w:val="28"/>
        </w:rPr>
        <w:t xml:space="preserve">Сальдированный финансовый результат по всем видам экономической деятельности по крупным и средним организациям по итогам 2022 года оценивается в размере 830 млрд. рублей (темп роста к уровню 2021 года – 128%). </w:t>
      </w:r>
    </w:p>
    <w:p w:rsidR="00FE5E84" w:rsidRPr="00D4498B" w:rsidRDefault="00FE5E84" w:rsidP="00FE5E84">
      <w:pPr>
        <w:ind w:firstLine="709"/>
        <w:jc w:val="both"/>
        <w:rPr>
          <w:szCs w:val="28"/>
        </w:rPr>
      </w:pPr>
      <w:r w:rsidRPr="00D4498B">
        <w:rPr>
          <w:szCs w:val="28"/>
        </w:rPr>
        <w:t xml:space="preserve">Фонд заработной платы работников крупных и средних организаций, осуществляющих деятельность на территории города, по оценке 2022 года увеличится к уровню 2021 года на 8,7% и составит 150,5 млрд. рублей, при этом среднемесячная номинальная начисленная заработная плата одного работника возрастет на 8,4% (темп роста – 108,4%), а общая численность работников – </w:t>
      </w:r>
      <w:r w:rsidRPr="00D4498B">
        <w:rPr>
          <w:szCs w:val="28"/>
        </w:rPr>
        <w:br/>
        <w:t>на 0,3% (темп роста – 100,3%).</w:t>
      </w:r>
    </w:p>
    <w:p w:rsidR="00FE5E84" w:rsidRPr="00D4498B" w:rsidRDefault="00FE5E84" w:rsidP="00FE5E84">
      <w:pPr>
        <w:ind w:firstLine="709"/>
        <w:jc w:val="both"/>
        <w:rPr>
          <w:szCs w:val="28"/>
        </w:rPr>
      </w:pPr>
      <w:r w:rsidRPr="00D4498B">
        <w:rPr>
          <w:szCs w:val="28"/>
        </w:rPr>
        <w:t xml:space="preserve">Налогоплательщики города перечислят по итогам 2022 года по оценке </w:t>
      </w:r>
      <w:r w:rsidRPr="00D4498B">
        <w:rPr>
          <w:szCs w:val="28"/>
        </w:rPr>
        <w:br/>
        <w:t>1 466 млрд. рублей налоговых платежей в консолидированный бюджет Российской Федерации, что в 1,8 раза превысит уровень предыдущего года. Доля города составит около 25% налоговых поступлений по автономному округу.</w:t>
      </w:r>
    </w:p>
    <w:p w:rsidR="00FE5E84" w:rsidRPr="00D4498B" w:rsidRDefault="00FE5E84" w:rsidP="00FE5E84">
      <w:pPr>
        <w:ind w:firstLine="709"/>
        <w:jc w:val="both"/>
        <w:rPr>
          <w:rFonts w:eastAsia="Calibri"/>
          <w:szCs w:val="28"/>
        </w:rPr>
      </w:pPr>
      <w:r w:rsidRPr="00D4498B">
        <w:rPr>
          <w:szCs w:val="28"/>
        </w:rPr>
        <w:t xml:space="preserve">По итогам 2022 года наиболее значительное увеличение поступлений </w:t>
      </w:r>
      <w:r w:rsidRPr="00D4498B">
        <w:rPr>
          <w:szCs w:val="28"/>
        </w:rPr>
        <w:br/>
        <w:t xml:space="preserve">к уровню 2021 года ожидается по </w:t>
      </w:r>
      <w:r w:rsidRPr="00D4498B">
        <w:rPr>
          <w:rFonts w:eastAsia="Calibri"/>
          <w:szCs w:val="28"/>
        </w:rPr>
        <w:t xml:space="preserve">платежам за пользование природными ресурсами (в 1,9 раза), что обусловлено как увеличением налоговой ставки </w:t>
      </w:r>
      <w:r w:rsidRPr="00D4498B">
        <w:rPr>
          <w:rFonts w:eastAsia="Calibri"/>
          <w:szCs w:val="28"/>
        </w:rPr>
        <w:br/>
        <w:t xml:space="preserve">по налогу на добычу полезных ископаемых в виде углеводородного сырья, </w:t>
      </w:r>
      <w:r w:rsidR="00E21468">
        <w:rPr>
          <w:rFonts w:eastAsia="Calibri"/>
          <w:szCs w:val="28"/>
        </w:rPr>
        <w:br/>
        <w:t xml:space="preserve">так </w:t>
      </w:r>
      <w:r w:rsidRPr="00D4498B">
        <w:rPr>
          <w:rFonts w:eastAsia="Calibri"/>
          <w:szCs w:val="28"/>
        </w:rPr>
        <w:t>и</w:t>
      </w:r>
      <w:r w:rsidRPr="00D4498B">
        <w:rPr>
          <w:szCs w:val="28"/>
        </w:rPr>
        <w:t xml:space="preserve"> значительными объемами </w:t>
      </w:r>
      <w:r w:rsidRPr="00D4498B">
        <w:rPr>
          <w:rFonts w:eastAsia="Calibri"/>
          <w:szCs w:val="28"/>
        </w:rPr>
        <w:t>налога на дополнительный доход от добычи углеводородного сырья, а также по налогу на прибыль (в 1,65 раза).</w:t>
      </w:r>
    </w:p>
    <w:p w:rsidR="00FE5E84" w:rsidRPr="00D4498B" w:rsidRDefault="00FE5E84" w:rsidP="00FE5E84">
      <w:pPr>
        <w:ind w:firstLine="709"/>
        <w:jc w:val="both"/>
        <w:rPr>
          <w:rFonts w:eastAsia="Calibri"/>
          <w:szCs w:val="28"/>
        </w:rPr>
      </w:pPr>
      <w:r w:rsidRPr="00D4498B">
        <w:rPr>
          <w:rFonts w:eastAsia="Calibri"/>
          <w:szCs w:val="28"/>
        </w:rPr>
        <w:t xml:space="preserve">Отрицательный результат по налогам на товары (работы, услуги) оценивается по итогам года в размере 55,9 млрд. рублей (2021 год – </w:t>
      </w:r>
      <w:r w:rsidRPr="00D4498B">
        <w:rPr>
          <w:rFonts w:eastAsia="Calibri"/>
          <w:szCs w:val="28"/>
        </w:rPr>
        <w:br/>
        <w:t xml:space="preserve">-5,9 млрд. рублей) и </w:t>
      </w:r>
      <w:r w:rsidRPr="00D4498B">
        <w:rPr>
          <w:szCs w:val="28"/>
        </w:rPr>
        <w:t xml:space="preserve">определяется, в основном, объемами возмещаемого </w:t>
      </w:r>
      <w:r w:rsidRPr="00D4498B">
        <w:rPr>
          <w:szCs w:val="28"/>
        </w:rPr>
        <w:br/>
        <w:t xml:space="preserve">из федерального бюджета обратного (отрицательного) акциза на нефтяное сырье, направленное на переработку, в целях реализации специальных мер поддержки нефтеперерабатывающих производств, предоставляемых в рамках налогового маневра в нефтяной отрасли (2021 год </w:t>
      </w:r>
      <w:r w:rsidRPr="00D4498B">
        <w:rPr>
          <w:rFonts w:eastAsia="Calibri"/>
          <w:szCs w:val="28"/>
        </w:rPr>
        <w:t xml:space="preserve">– -55,9 млрд. рублей, оценка 2022 года – </w:t>
      </w:r>
      <w:r w:rsidRPr="00D4498B">
        <w:rPr>
          <w:rFonts w:eastAsia="Calibri"/>
          <w:szCs w:val="28"/>
        </w:rPr>
        <w:br/>
        <w:t>-137 млрд. рублей).</w:t>
      </w:r>
    </w:p>
    <w:p w:rsidR="00FE5E84" w:rsidRPr="00D4498B" w:rsidRDefault="00FE5E84" w:rsidP="00FE5E84">
      <w:pPr>
        <w:ind w:firstLine="709"/>
        <w:jc w:val="both"/>
        <w:rPr>
          <w:szCs w:val="28"/>
        </w:rPr>
      </w:pPr>
      <w:r w:rsidRPr="00D4498B">
        <w:rPr>
          <w:szCs w:val="28"/>
        </w:rPr>
        <w:t>Сложившаяся динамика незначительно повлияет на структуру налоговых поступлений как в разрезе видов, так и по уровням бюджета по итогам 2022 года.</w:t>
      </w:r>
    </w:p>
    <w:p w:rsidR="00FE5E84" w:rsidRPr="00D4498B" w:rsidRDefault="00FE5E84" w:rsidP="00FE5E84">
      <w:pPr>
        <w:ind w:firstLine="709"/>
        <w:jc w:val="both"/>
        <w:rPr>
          <w:szCs w:val="28"/>
        </w:rPr>
      </w:pPr>
      <w:r w:rsidRPr="00D4498B">
        <w:rPr>
          <w:szCs w:val="28"/>
        </w:rPr>
        <w:t>Так, по оценке года доля налоговых поступлений в федеральный бюджет увеличится на 1,9%, при этом доля поступлений в бюджеты субъектов Российской Федерации (в целом по Тюменской области и Ханты-Мансийскому автономному округу – Югре) снизится на 1,5%, в местный бюджет – на 0,4%.</w:t>
      </w:r>
    </w:p>
    <w:p w:rsidR="00FE5E84" w:rsidRPr="00D4498B" w:rsidRDefault="00FE5E84" w:rsidP="00FE5E84">
      <w:pPr>
        <w:pStyle w:val="af7"/>
        <w:ind w:firstLine="709"/>
        <w:rPr>
          <w:sz w:val="28"/>
          <w:szCs w:val="28"/>
        </w:rPr>
      </w:pPr>
      <w:r w:rsidRPr="00D4498B">
        <w:rPr>
          <w:sz w:val="28"/>
          <w:szCs w:val="28"/>
        </w:rPr>
        <w:t xml:space="preserve">Структура налоговых поступлений по уровням бюджета по оценке </w:t>
      </w:r>
      <w:r w:rsidRPr="00D4498B">
        <w:rPr>
          <w:sz w:val="28"/>
          <w:szCs w:val="28"/>
        </w:rPr>
        <w:br/>
        <w:t>2022 года:</w:t>
      </w:r>
    </w:p>
    <w:p w:rsidR="00FE5E84" w:rsidRPr="00D4498B" w:rsidRDefault="00FE5E84" w:rsidP="00FE5E84">
      <w:pPr>
        <w:pStyle w:val="af7"/>
        <w:ind w:firstLine="709"/>
        <w:rPr>
          <w:sz w:val="28"/>
          <w:szCs w:val="28"/>
        </w:rPr>
      </w:pPr>
      <w:r w:rsidRPr="00D4498B">
        <w:rPr>
          <w:sz w:val="28"/>
          <w:szCs w:val="28"/>
        </w:rPr>
        <w:t>- федеральный бюджет – 89,43% (2021 год – 87,6%);</w:t>
      </w:r>
    </w:p>
    <w:p w:rsidR="00FE5E84" w:rsidRPr="00D4498B" w:rsidRDefault="00FE5E84" w:rsidP="00FE5E84">
      <w:pPr>
        <w:pStyle w:val="af7"/>
        <w:ind w:firstLine="709"/>
        <w:rPr>
          <w:sz w:val="28"/>
          <w:szCs w:val="28"/>
        </w:rPr>
      </w:pPr>
      <w:r w:rsidRPr="00D4498B">
        <w:rPr>
          <w:sz w:val="28"/>
          <w:szCs w:val="28"/>
        </w:rPr>
        <w:t>- бюджеты субъектов РФ – 9,62% (11,1%), в том числе:</w:t>
      </w:r>
    </w:p>
    <w:p w:rsidR="00FE5E84" w:rsidRPr="00D4498B" w:rsidRDefault="00FE5E84" w:rsidP="00FE5E84">
      <w:pPr>
        <w:pStyle w:val="af7"/>
        <w:ind w:firstLine="709"/>
        <w:rPr>
          <w:sz w:val="28"/>
          <w:szCs w:val="28"/>
        </w:rPr>
      </w:pPr>
      <w:r w:rsidRPr="00D4498B">
        <w:rPr>
          <w:sz w:val="28"/>
          <w:szCs w:val="28"/>
        </w:rPr>
        <w:t>Тюменской области – 2% (2%), автономного округа – 7,6% (9,1%);</w:t>
      </w:r>
    </w:p>
    <w:p w:rsidR="00FE5E84" w:rsidRPr="00D4498B" w:rsidRDefault="00FE5E84" w:rsidP="00FE5E84">
      <w:pPr>
        <w:pStyle w:val="af7"/>
        <w:ind w:firstLine="709"/>
        <w:rPr>
          <w:sz w:val="28"/>
          <w:szCs w:val="28"/>
        </w:rPr>
      </w:pPr>
      <w:r w:rsidRPr="00D4498B">
        <w:rPr>
          <w:sz w:val="28"/>
          <w:szCs w:val="28"/>
        </w:rPr>
        <w:t>- бюджет города – 0,95% (1,3%).</w:t>
      </w:r>
    </w:p>
    <w:p w:rsidR="00FE5E84" w:rsidRPr="00D4498B" w:rsidRDefault="00FE5E84" w:rsidP="00FE5E84">
      <w:pPr>
        <w:ind w:firstLine="709"/>
        <w:jc w:val="both"/>
        <w:rPr>
          <w:szCs w:val="28"/>
        </w:rPr>
      </w:pPr>
      <w:r w:rsidRPr="00D4498B">
        <w:rPr>
          <w:szCs w:val="28"/>
        </w:rPr>
        <w:lastRenderedPageBreak/>
        <w:t>В структуре налоговых поступлений по оценке 2022 года:</w:t>
      </w:r>
    </w:p>
    <w:p w:rsidR="00FE5E84" w:rsidRPr="00D4498B" w:rsidRDefault="00FE5E84" w:rsidP="00FE5E84">
      <w:pPr>
        <w:ind w:firstLine="709"/>
        <w:jc w:val="both"/>
        <w:rPr>
          <w:szCs w:val="28"/>
        </w:rPr>
      </w:pPr>
      <w:r w:rsidRPr="00D4498B">
        <w:rPr>
          <w:szCs w:val="28"/>
        </w:rPr>
        <w:t xml:space="preserve">- платежи за пользование природными ресурсами составят 91,9% </w:t>
      </w:r>
      <w:r w:rsidRPr="00D4498B">
        <w:rPr>
          <w:szCs w:val="28"/>
        </w:rPr>
        <w:br/>
        <w:t>(2021 год – 86,1%);</w:t>
      </w:r>
    </w:p>
    <w:p w:rsidR="00FE5E84" w:rsidRPr="00D4498B" w:rsidRDefault="00FE5E84" w:rsidP="00FE5E84">
      <w:pPr>
        <w:ind w:firstLine="709"/>
        <w:rPr>
          <w:szCs w:val="28"/>
        </w:rPr>
      </w:pPr>
      <w:r w:rsidRPr="00D4498B">
        <w:rPr>
          <w:szCs w:val="28"/>
        </w:rPr>
        <w:t>- налог на прибыль организаций – 8,2% (9%);</w:t>
      </w:r>
    </w:p>
    <w:p w:rsidR="00FE5E84" w:rsidRPr="00D4498B" w:rsidRDefault="00FE5E84" w:rsidP="00FE5E84">
      <w:pPr>
        <w:ind w:firstLine="709"/>
        <w:rPr>
          <w:szCs w:val="28"/>
        </w:rPr>
      </w:pPr>
      <w:r w:rsidRPr="00D4498B">
        <w:rPr>
          <w:szCs w:val="28"/>
        </w:rPr>
        <w:t>- налоги на имущество – 1,9% (2,6%);</w:t>
      </w:r>
    </w:p>
    <w:p w:rsidR="00FE5E84" w:rsidRPr="00D4498B" w:rsidRDefault="00FE5E84" w:rsidP="00FE5E84">
      <w:pPr>
        <w:ind w:firstLine="709"/>
        <w:rPr>
          <w:szCs w:val="28"/>
        </w:rPr>
      </w:pPr>
      <w:r w:rsidRPr="00D4498B">
        <w:rPr>
          <w:szCs w:val="28"/>
        </w:rPr>
        <w:t>- налог на доходы физических лиц – 1,6% (2,6%);</w:t>
      </w:r>
    </w:p>
    <w:p w:rsidR="00FE5E84" w:rsidRPr="00D4498B" w:rsidRDefault="00FE5E84" w:rsidP="00FE5E84">
      <w:pPr>
        <w:ind w:firstLine="709"/>
        <w:rPr>
          <w:szCs w:val="28"/>
        </w:rPr>
      </w:pPr>
      <w:r w:rsidRPr="00D4498B">
        <w:rPr>
          <w:szCs w:val="28"/>
        </w:rPr>
        <w:t>- налоги на совокупный доход - 0,2% (0,3%);</w:t>
      </w:r>
    </w:p>
    <w:p w:rsidR="00FE5E84" w:rsidRPr="00D4498B" w:rsidRDefault="00FE5E84" w:rsidP="00FE5E84">
      <w:pPr>
        <w:ind w:firstLine="709"/>
        <w:rPr>
          <w:szCs w:val="28"/>
        </w:rPr>
      </w:pPr>
      <w:r w:rsidRPr="00D4498B">
        <w:rPr>
          <w:szCs w:val="28"/>
        </w:rPr>
        <w:t>- налоги на товары (работы, услуги) – -3,8% (-0,7%).</w:t>
      </w:r>
    </w:p>
    <w:p w:rsidR="00FE5E84" w:rsidRPr="00D4498B" w:rsidRDefault="00FE5E84" w:rsidP="00FE5E84">
      <w:pPr>
        <w:ind w:firstLine="709"/>
        <w:jc w:val="both"/>
        <w:rPr>
          <w:szCs w:val="28"/>
        </w:rPr>
      </w:pPr>
      <w:r w:rsidRPr="00D4498B">
        <w:rPr>
          <w:szCs w:val="28"/>
        </w:rPr>
        <w:t>Сценарии прогноза на среднесрочную перспективу для показателей, характеризующих финансы организаций, основаны на следующих предпосылках:</w:t>
      </w:r>
    </w:p>
    <w:p w:rsidR="00FE5E84" w:rsidRPr="00D4498B" w:rsidRDefault="00FE5E84" w:rsidP="00FE5E84">
      <w:pPr>
        <w:pStyle w:val="af7"/>
        <w:ind w:firstLine="709"/>
        <w:rPr>
          <w:sz w:val="28"/>
          <w:szCs w:val="28"/>
        </w:rPr>
      </w:pPr>
      <w:r w:rsidRPr="00D4498B">
        <w:rPr>
          <w:sz w:val="28"/>
          <w:szCs w:val="28"/>
        </w:rPr>
        <w:t xml:space="preserve">- конъюнктура на сырьевых рынках, курс рубля к иностранным валютам, </w:t>
      </w:r>
      <w:r w:rsidRPr="00D4498B">
        <w:rPr>
          <w:sz w:val="28"/>
          <w:szCs w:val="28"/>
        </w:rPr>
        <w:br/>
        <w:t xml:space="preserve">а также ограничения в условиях внешнего </w:t>
      </w:r>
      <w:proofErr w:type="spellStart"/>
      <w:r w:rsidRPr="00D4498B">
        <w:rPr>
          <w:sz w:val="28"/>
          <w:szCs w:val="28"/>
        </w:rPr>
        <w:t>санкционного</w:t>
      </w:r>
      <w:proofErr w:type="spellEnd"/>
      <w:r w:rsidRPr="00D4498B">
        <w:rPr>
          <w:sz w:val="28"/>
          <w:szCs w:val="28"/>
        </w:rPr>
        <w:t xml:space="preserve"> давления останутся основными факторами, определяющими финансовый результат деятельности организаций;</w:t>
      </w:r>
    </w:p>
    <w:p w:rsidR="00FE5E84" w:rsidRPr="00D4498B" w:rsidRDefault="00FE5E84" w:rsidP="00FE5E84">
      <w:pPr>
        <w:pStyle w:val="af7"/>
        <w:ind w:firstLine="709"/>
        <w:rPr>
          <w:rFonts w:eastAsiaTheme="minorHAnsi"/>
          <w:sz w:val="28"/>
          <w:szCs w:val="28"/>
          <w:lang w:eastAsia="en-US"/>
        </w:rPr>
      </w:pPr>
      <w:r w:rsidRPr="00D4498B">
        <w:rPr>
          <w:sz w:val="28"/>
          <w:szCs w:val="28"/>
        </w:rPr>
        <w:t xml:space="preserve">- </w:t>
      </w:r>
      <w:r w:rsidRPr="00D4498B">
        <w:rPr>
          <w:rFonts w:eastAsiaTheme="minorHAnsi"/>
          <w:sz w:val="28"/>
          <w:szCs w:val="28"/>
          <w:lang w:eastAsia="en-US"/>
        </w:rPr>
        <w:t>динамика</w:t>
      </w:r>
      <w:r w:rsidRPr="00D4498B">
        <w:rPr>
          <w:sz w:val="28"/>
          <w:szCs w:val="28"/>
        </w:rPr>
        <w:t xml:space="preserve"> на сырьевых рынках будет определяться постепенной адаптацией мирового энергетического рынка к новым условиям;</w:t>
      </w:r>
      <w:r w:rsidRPr="00D4498B">
        <w:rPr>
          <w:rFonts w:eastAsiaTheme="minorHAnsi"/>
          <w:sz w:val="28"/>
          <w:szCs w:val="28"/>
          <w:lang w:eastAsia="en-US"/>
        </w:rPr>
        <w:t xml:space="preserve"> </w:t>
      </w:r>
    </w:p>
    <w:p w:rsidR="00FE5E84" w:rsidRPr="00D4498B" w:rsidRDefault="00FE5E84" w:rsidP="00FE5E84">
      <w:pPr>
        <w:ind w:firstLine="709"/>
        <w:jc w:val="both"/>
        <w:rPr>
          <w:szCs w:val="28"/>
        </w:rPr>
      </w:pPr>
      <w:r w:rsidRPr="00D4498B">
        <w:rPr>
          <w:szCs w:val="28"/>
        </w:rPr>
        <w:t>- завершение налогового маневра в нефтяной отрасли (по обратному акцизу на нефть – с 2019 по 2024 год);</w:t>
      </w:r>
    </w:p>
    <w:p w:rsidR="00FE5E84" w:rsidRPr="00D4498B" w:rsidRDefault="00FE5E84" w:rsidP="00FE5E84">
      <w:pPr>
        <w:pStyle w:val="af7"/>
        <w:ind w:firstLine="709"/>
        <w:rPr>
          <w:sz w:val="28"/>
          <w:szCs w:val="28"/>
        </w:rPr>
      </w:pPr>
      <w:r w:rsidRPr="00D4498B">
        <w:rPr>
          <w:spacing w:val="-4"/>
          <w:sz w:val="28"/>
          <w:szCs w:val="28"/>
        </w:rPr>
        <w:t xml:space="preserve">- темпы прироста среднесписочной численности работников и номинальной </w:t>
      </w:r>
      <w:r w:rsidRPr="00D4498B">
        <w:rPr>
          <w:sz w:val="28"/>
          <w:szCs w:val="28"/>
        </w:rPr>
        <w:t xml:space="preserve">заработной платы </w:t>
      </w:r>
      <w:r w:rsidRPr="00D4498B">
        <w:rPr>
          <w:spacing w:val="-6"/>
          <w:sz w:val="28"/>
          <w:szCs w:val="28"/>
        </w:rPr>
        <w:t>обеспечат положительные темпы прироста фонда заработной платы по крупным</w:t>
      </w:r>
      <w:r w:rsidRPr="00D4498B">
        <w:rPr>
          <w:sz w:val="28"/>
          <w:szCs w:val="28"/>
        </w:rPr>
        <w:t xml:space="preserve"> и средним организациям города;</w:t>
      </w:r>
    </w:p>
    <w:p w:rsidR="00FE5E84" w:rsidRPr="00D4498B" w:rsidRDefault="00FE5E84" w:rsidP="00FE5E84">
      <w:pPr>
        <w:ind w:firstLine="709"/>
        <w:jc w:val="both"/>
        <w:rPr>
          <w:szCs w:val="28"/>
        </w:rPr>
      </w:pPr>
      <w:r w:rsidRPr="00D4498B">
        <w:rPr>
          <w:szCs w:val="28"/>
        </w:rPr>
        <w:t>- в условиях разнонаправленной динамики видов налоговых поступлений изменится их структура в разрезе видов, структура в разрезе уровней бюджетной системы не претерпит существенных изменений.</w:t>
      </w:r>
    </w:p>
    <w:p w:rsidR="00FE5E84" w:rsidRPr="00D4498B" w:rsidRDefault="00FE5E84" w:rsidP="00FE5E84">
      <w:pPr>
        <w:ind w:firstLine="709"/>
        <w:jc w:val="both"/>
        <w:rPr>
          <w:szCs w:val="28"/>
        </w:rPr>
      </w:pPr>
      <w:r w:rsidRPr="00D4498B">
        <w:rPr>
          <w:szCs w:val="28"/>
        </w:rPr>
        <w:t>За среднесрочный период по консервативному и базовому вариантам прогноза соответственно:</w:t>
      </w:r>
    </w:p>
    <w:p w:rsidR="00FE5E84" w:rsidRPr="00D4498B" w:rsidRDefault="00FE5E84" w:rsidP="00FE5E84">
      <w:pPr>
        <w:ind w:firstLine="709"/>
        <w:jc w:val="both"/>
        <w:rPr>
          <w:szCs w:val="28"/>
        </w:rPr>
      </w:pPr>
      <w:r w:rsidRPr="00D4498B">
        <w:rPr>
          <w:szCs w:val="28"/>
        </w:rPr>
        <w:t>- фонд заработной платы работников крупных и средних организаций увеличится на 13,7 и 17,9% и составит</w:t>
      </w:r>
      <w:r w:rsidRPr="00D4498B">
        <w:rPr>
          <w:spacing w:val="-4"/>
          <w:szCs w:val="28"/>
        </w:rPr>
        <w:t xml:space="preserve"> 171,2 и 177,5 млрд. рублей</w:t>
      </w:r>
      <w:r w:rsidR="00622D6F">
        <w:rPr>
          <w:szCs w:val="28"/>
        </w:rPr>
        <w:t>;</w:t>
      </w:r>
    </w:p>
    <w:p w:rsidR="00FE5E84" w:rsidRPr="00D4498B" w:rsidRDefault="00FE5E84" w:rsidP="00FE5E84">
      <w:pPr>
        <w:ind w:firstLine="709"/>
        <w:jc w:val="both"/>
        <w:rPr>
          <w:szCs w:val="28"/>
        </w:rPr>
      </w:pPr>
      <w:r w:rsidRPr="00D4498B">
        <w:rPr>
          <w:szCs w:val="28"/>
        </w:rPr>
        <w:t>- сальдированный финансовый результат по крупным и средним организациям снизится на 36,6 и 29,6% и составит 526 и 584,5 млрд. рублей;</w:t>
      </w:r>
    </w:p>
    <w:p w:rsidR="00FE5E84" w:rsidRPr="00D4498B" w:rsidRDefault="00FE5E84" w:rsidP="00FE5E84">
      <w:pPr>
        <w:ind w:firstLine="709"/>
        <w:jc w:val="both"/>
        <w:rPr>
          <w:szCs w:val="28"/>
        </w:rPr>
      </w:pPr>
      <w:r w:rsidRPr="00D4498B">
        <w:rPr>
          <w:szCs w:val="28"/>
        </w:rPr>
        <w:t>- объемы налоговых платежей в консолидированный бюджет Российской Федерации снизятся на 5,1 и 0,3% и составят 1 392 и 1 471 млрд. рублей.</w:t>
      </w:r>
    </w:p>
    <w:p w:rsidR="00FE5E84" w:rsidRPr="00D4498B" w:rsidRDefault="00FE5E84" w:rsidP="00FE5E84">
      <w:pPr>
        <w:ind w:firstLine="709"/>
        <w:jc w:val="both"/>
        <w:rPr>
          <w:szCs w:val="28"/>
        </w:rPr>
      </w:pPr>
      <w:r w:rsidRPr="00D4498B">
        <w:rPr>
          <w:szCs w:val="28"/>
        </w:rPr>
        <w:t xml:space="preserve">Структура налоговых поступлений по уровням бюджета в 2025 году </w:t>
      </w:r>
      <w:r w:rsidRPr="00D4498B">
        <w:rPr>
          <w:szCs w:val="28"/>
        </w:rPr>
        <w:br/>
        <w:t xml:space="preserve">по базовому варианту прогноза: федеральный бюджет – 90,4%, региональные бюджеты – 8,5% (бюджет Тюменской области – 1,6%, бюджет автономного округа – 6,9%), бюджет города – 1,1%. </w:t>
      </w:r>
    </w:p>
    <w:p w:rsidR="00FE5E84" w:rsidRPr="00D4498B" w:rsidRDefault="00FE5E84" w:rsidP="00FE5E84">
      <w:pPr>
        <w:ind w:firstLine="709"/>
        <w:jc w:val="both"/>
        <w:rPr>
          <w:szCs w:val="28"/>
        </w:rPr>
      </w:pPr>
      <w:r w:rsidRPr="00D4498B">
        <w:rPr>
          <w:szCs w:val="28"/>
        </w:rPr>
        <w:t xml:space="preserve">К концу среднесрочного периода по базовому варианту прогноза </w:t>
      </w:r>
      <w:r w:rsidRPr="00D4498B">
        <w:rPr>
          <w:szCs w:val="28"/>
        </w:rPr>
        <w:br/>
        <w:t xml:space="preserve">в структуре налоговых поступлений: </w:t>
      </w:r>
    </w:p>
    <w:p w:rsidR="00FE5E84" w:rsidRPr="00D4498B" w:rsidRDefault="00FE5E84" w:rsidP="00FE5E84">
      <w:pPr>
        <w:ind w:firstLine="709"/>
        <w:jc w:val="both"/>
        <w:rPr>
          <w:szCs w:val="28"/>
        </w:rPr>
      </w:pPr>
      <w:r w:rsidRPr="00D4498B">
        <w:rPr>
          <w:szCs w:val="28"/>
        </w:rPr>
        <w:t>- платежи за пользование природными ресурсами составят 82,7%;</w:t>
      </w:r>
    </w:p>
    <w:p w:rsidR="00FE5E84" w:rsidRPr="00D4498B" w:rsidRDefault="00FE5E84" w:rsidP="00FE5E84">
      <w:pPr>
        <w:ind w:firstLine="709"/>
        <w:rPr>
          <w:szCs w:val="28"/>
        </w:rPr>
      </w:pPr>
      <w:r w:rsidRPr="00D4498B">
        <w:rPr>
          <w:szCs w:val="28"/>
        </w:rPr>
        <w:t>- налоги на товары (работы, услуги) – 6,8%;</w:t>
      </w:r>
    </w:p>
    <w:p w:rsidR="00FE5E84" w:rsidRPr="00D4498B" w:rsidRDefault="00FE5E84" w:rsidP="00FE5E84">
      <w:pPr>
        <w:ind w:firstLine="709"/>
        <w:jc w:val="both"/>
        <w:rPr>
          <w:szCs w:val="28"/>
        </w:rPr>
      </w:pPr>
      <w:r w:rsidRPr="00D4498B">
        <w:rPr>
          <w:szCs w:val="28"/>
        </w:rPr>
        <w:t>- налог на прибыль организаций – 6,2%;</w:t>
      </w:r>
    </w:p>
    <w:p w:rsidR="00FE5E84" w:rsidRPr="00D4498B" w:rsidRDefault="00FE5E84" w:rsidP="00FE5E84">
      <w:pPr>
        <w:ind w:firstLine="709"/>
        <w:rPr>
          <w:szCs w:val="28"/>
        </w:rPr>
      </w:pPr>
      <w:r w:rsidRPr="00D4498B">
        <w:rPr>
          <w:szCs w:val="28"/>
        </w:rPr>
        <w:t>- налоги на имущество – 2,3%;</w:t>
      </w:r>
    </w:p>
    <w:p w:rsidR="00FE5E84" w:rsidRPr="00D4498B" w:rsidRDefault="00FE5E84" w:rsidP="00FE5E84">
      <w:pPr>
        <w:ind w:firstLine="709"/>
        <w:rPr>
          <w:szCs w:val="28"/>
        </w:rPr>
      </w:pPr>
      <w:r w:rsidRPr="00D4498B">
        <w:rPr>
          <w:szCs w:val="28"/>
        </w:rPr>
        <w:t>- налог на доходы физических лиц – 1,8%;</w:t>
      </w:r>
    </w:p>
    <w:p w:rsidR="00FE5E84" w:rsidRPr="00D4498B" w:rsidRDefault="00622D6F" w:rsidP="00FE5E84">
      <w:pPr>
        <w:ind w:firstLine="709"/>
        <w:rPr>
          <w:szCs w:val="28"/>
        </w:rPr>
      </w:pPr>
      <w:r>
        <w:rPr>
          <w:szCs w:val="28"/>
        </w:rPr>
        <w:lastRenderedPageBreak/>
        <w:t>- налоги на совокупный доход –</w:t>
      </w:r>
      <w:r w:rsidR="00FE5E84" w:rsidRPr="00D4498B">
        <w:rPr>
          <w:szCs w:val="28"/>
        </w:rPr>
        <w:t xml:space="preserve"> 0,2%.</w:t>
      </w:r>
    </w:p>
    <w:p w:rsidR="00FE5E84" w:rsidRPr="00D4498B" w:rsidRDefault="00FE5E84" w:rsidP="00FE5E84">
      <w:pPr>
        <w:ind w:firstLine="709"/>
        <w:jc w:val="both"/>
        <w:rPr>
          <w:spacing w:val="-4"/>
          <w:szCs w:val="28"/>
        </w:rPr>
      </w:pPr>
      <w:r w:rsidRPr="00D4498B">
        <w:rPr>
          <w:szCs w:val="28"/>
        </w:rPr>
        <w:t xml:space="preserve">Отклонения значений показателей, характеризующих финансы организаций, от значений показателей прогноза социально-экономического развития на 2022 год и на плановый период 2023 – 2024 годов объясняются корректировкой темпов роста значений основных показателей, характеризующих результаты финансово-хозяйственной деятельности организаций города, в том числе и в соответствии </w:t>
      </w:r>
      <w:r w:rsidRPr="00D4498B">
        <w:rPr>
          <w:spacing w:val="-4"/>
          <w:szCs w:val="28"/>
        </w:rPr>
        <w:t>с основными параметрами сценарных условий прогноза социально-экономического развития Российской Федерации.</w:t>
      </w:r>
    </w:p>
    <w:p w:rsidR="00FE5E84" w:rsidRPr="00D4498B" w:rsidRDefault="00FE5E84" w:rsidP="00FE5E84">
      <w:pPr>
        <w:ind w:firstLine="709"/>
        <w:jc w:val="both"/>
        <w:rPr>
          <w:b/>
          <w:szCs w:val="28"/>
        </w:rPr>
      </w:pPr>
    </w:p>
    <w:p w:rsidR="00FE5E84" w:rsidRPr="00D4498B" w:rsidRDefault="00FE5E84" w:rsidP="00FE5E84">
      <w:pPr>
        <w:ind w:firstLine="709"/>
        <w:rPr>
          <w:szCs w:val="28"/>
        </w:rPr>
      </w:pPr>
      <w:r w:rsidRPr="00D4498B">
        <w:rPr>
          <w:szCs w:val="28"/>
        </w:rPr>
        <w:t xml:space="preserve">Раздел </w:t>
      </w:r>
      <w:r w:rsidRPr="00D4498B">
        <w:rPr>
          <w:szCs w:val="28"/>
          <w:lang w:val="en-US"/>
        </w:rPr>
        <w:t>X</w:t>
      </w:r>
      <w:r w:rsidRPr="00D4498B">
        <w:rPr>
          <w:szCs w:val="28"/>
        </w:rPr>
        <w:t>. Развитие муниципального</w:t>
      </w:r>
      <w:r w:rsidR="008D0E93">
        <w:rPr>
          <w:szCs w:val="28"/>
        </w:rPr>
        <w:t xml:space="preserve"> сектора и городского хозяйства</w:t>
      </w:r>
    </w:p>
    <w:p w:rsidR="00FE5E84" w:rsidRPr="00D4498B" w:rsidRDefault="00FE5E84" w:rsidP="00FE5E84">
      <w:pPr>
        <w:ind w:firstLine="709"/>
        <w:jc w:val="both"/>
        <w:rPr>
          <w:szCs w:val="28"/>
        </w:rPr>
      </w:pPr>
      <w:r w:rsidRPr="00D4498B">
        <w:rPr>
          <w:szCs w:val="28"/>
        </w:rPr>
        <w:t>1. Муниципальный сектор экономики.</w:t>
      </w:r>
    </w:p>
    <w:p w:rsidR="00FE5E84" w:rsidRPr="00D4498B" w:rsidRDefault="00FE5E84" w:rsidP="00FE5E84">
      <w:pPr>
        <w:ind w:firstLine="709"/>
        <w:jc w:val="both"/>
        <w:rPr>
          <w:szCs w:val="28"/>
        </w:rPr>
      </w:pPr>
      <w:r w:rsidRPr="00D4498B">
        <w:rPr>
          <w:szCs w:val="28"/>
        </w:rPr>
        <w:t>Основной задачей развития и реформирования муниципального сектора остается оптимизация, расширение и укрепление материально-технической базы муниципальных учреждений.</w:t>
      </w:r>
    </w:p>
    <w:p w:rsidR="00FE5E84" w:rsidRPr="00D4498B" w:rsidRDefault="00FE5E84" w:rsidP="00FE5E84">
      <w:pPr>
        <w:ind w:firstLine="709"/>
        <w:jc w:val="both"/>
        <w:rPr>
          <w:spacing w:val="-4"/>
          <w:szCs w:val="28"/>
        </w:rPr>
      </w:pPr>
      <w:r w:rsidRPr="00D4498B">
        <w:rPr>
          <w:spacing w:val="-4"/>
          <w:szCs w:val="28"/>
        </w:rPr>
        <w:t xml:space="preserve">По оценке к концу 2022 года муниципальный сектор экономики города будет представлен </w:t>
      </w:r>
      <w:r w:rsidRPr="00D4498B">
        <w:rPr>
          <w:szCs w:val="28"/>
        </w:rPr>
        <w:t xml:space="preserve">11 муниципальными унитарными предприятиями (3 находятся </w:t>
      </w:r>
      <w:r w:rsidRPr="00D4498B">
        <w:rPr>
          <w:szCs w:val="28"/>
        </w:rPr>
        <w:br/>
        <w:t>в стадии ликвидации, в отношении 1 открыто конкурсное производство),</w:t>
      </w:r>
      <w:r w:rsidRPr="00D4498B">
        <w:rPr>
          <w:spacing w:val="-4"/>
          <w:szCs w:val="28"/>
        </w:rPr>
        <w:t xml:space="preserve"> </w:t>
      </w:r>
      <w:r w:rsidRPr="00D4498B">
        <w:rPr>
          <w:spacing w:val="-4"/>
          <w:szCs w:val="28"/>
        </w:rPr>
        <w:br/>
        <w:t xml:space="preserve">125 учреждениями муниципальной формы собственности, в том числе </w:t>
      </w:r>
      <w:r w:rsidRPr="00D4498B">
        <w:rPr>
          <w:spacing w:val="-4"/>
          <w:szCs w:val="28"/>
        </w:rPr>
        <w:br/>
        <w:t>111 учреждениями социальной сферы.</w:t>
      </w:r>
    </w:p>
    <w:p w:rsidR="00FE5E84" w:rsidRPr="00D4498B" w:rsidRDefault="00FE5E84" w:rsidP="00FE5E84">
      <w:pPr>
        <w:ind w:firstLine="709"/>
        <w:jc w:val="both"/>
        <w:rPr>
          <w:rFonts w:eastAsia="Calibri" w:cs="Times New Roman"/>
          <w:szCs w:val="28"/>
        </w:rPr>
      </w:pPr>
      <w:r w:rsidRPr="00D4498B">
        <w:rPr>
          <w:rFonts w:eastAsia="Calibri" w:cs="Times New Roman"/>
          <w:szCs w:val="28"/>
        </w:rPr>
        <w:t xml:space="preserve">Кроме того, муниципальное образование является акционером </w:t>
      </w:r>
      <w:r w:rsidRPr="00D4498B">
        <w:rPr>
          <w:rFonts w:eastAsia="Calibri" w:cs="Times New Roman"/>
          <w:szCs w:val="28"/>
        </w:rPr>
        <w:br/>
        <w:t xml:space="preserve">9 акционерных обществ и собственником 100% доли в уставном капитале </w:t>
      </w:r>
      <w:r w:rsidRPr="00D4498B">
        <w:rPr>
          <w:rFonts w:eastAsia="Calibri" w:cs="Times New Roman"/>
          <w:szCs w:val="28"/>
        </w:rPr>
        <w:br/>
        <w:t xml:space="preserve">1 общества с ограниченной ответственностью. </w:t>
      </w:r>
    </w:p>
    <w:p w:rsidR="00FE5E84" w:rsidRPr="00D4498B" w:rsidRDefault="00FE5E84" w:rsidP="00FE5E84">
      <w:pPr>
        <w:ind w:firstLine="709"/>
        <w:jc w:val="both"/>
        <w:rPr>
          <w:szCs w:val="28"/>
        </w:rPr>
      </w:pPr>
      <w:r w:rsidRPr="00D4498B">
        <w:rPr>
          <w:spacing w:val="-4"/>
          <w:szCs w:val="28"/>
        </w:rPr>
        <w:t xml:space="preserve">Выручка от реализации товаров, работ (услуг) муниципальных унитарных предприятий за </w:t>
      </w:r>
      <w:r w:rsidRPr="00D4498B">
        <w:rPr>
          <w:szCs w:val="28"/>
        </w:rPr>
        <w:t>2022 год по оценке составит 9,2 млрд. рублей, что в фактических ценах на 1% ниже уровня 2021 года. Среднесписочная численность работающих увеличится на 2,8% до 3,3 тыс. человек.</w:t>
      </w:r>
    </w:p>
    <w:p w:rsidR="00FE5E84" w:rsidRPr="00D4498B" w:rsidRDefault="00FE5E84" w:rsidP="00FE5E84">
      <w:pPr>
        <w:ind w:firstLine="709"/>
        <w:jc w:val="both"/>
        <w:rPr>
          <w:szCs w:val="28"/>
        </w:rPr>
      </w:pPr>
      <w:r w:rsidRPr="00D4498B">
        <w:rPr>
          <w:szCs w:val="28"/>
        </w:rPr>
        <w:t xml:space="preserve">По оценке отрицательный финансовый результат за 2022 год получат </w:t>
      </w:r>
      <w:r w:rsidRPr="00D4498B">
        <w:rPr>
          <w:szCs w:val="28"/>
        </w:rPr>
        <w:br/>
        <w:t>3 муниципальных унитарных предприятия: «Сургутский кадастровый центр Природа» (далее – СГМУП СКЦ «Природа»);</w:t>
      </w:r>
      <w:r w:rsidRPr="00D4498B">
        <w:rPr>
          <w:spacing w:val="-4"/>
          <w:szCs w:val="28"/>
        </w:rPr>
        <w:t xml:space="preserve"> </w:t>
      </w:r>
      <w:r w:rsidRPr="00D4498B">
        <w:rPr>
          <w:szCs w:val="28"/>
        </w:rPr>
        <w:t>«</w:t>
      </w:r>
      <w:proofErr w:type="spellStart"/>
      <w:r w:rsidRPr="00D4498B">
        <w:rPr>
          <w:szCs w:val="28"/>
        </w:rPr>
        <w:t>Горсвет</w:t>
      </w:r>
      <w:proofErr w:type="spellEnd"/>
      <w:r w:rsidRPr="00D4498B">
        <w:rPr>
          <w:szCs w:val="28"/>
        </w:rPr>
        <w:t>» (далее – СГМУЭП «</w:t>
      </w:r>
      <w:proofErr w:type="spellStart"/>
      <w:r w:rsidRPr="00D4498B">
        <w:rPr>
          <w:szCs w:val="28"/>
        </w:rPr>
        <w:t>Горсвет</w:t>
      </w:r>
      <w:proofErr w:type="spellEnd"/>
      <w:r w:rsidRPr="00D4498B">
        <w:rPr>
          <w:szCs w:val="28"/>
        </w:rPr>
        <w:t>»); «Городские тепловые сети» (далее – СГМУП «ГТС»).</w:t>
      </w:r>
    </w:p>
    <w:p w:rsidR="00FE5E84" w:rsidRPr="00D4498B" w:rsidRDefault="00FE5E84" w:rsidP="00FE5E84">
      <w:pPr>
        <w:autoSpaceDE w:val="0"/>
        <w:autoSpaceDN w:val="0"/>
        <w:adjustRightInd w:val="0"/>
        <w:ind w:firstLine="709"/>
        <w:jc w:val="both"/>
        <w:rPr>
          <w:bCs/>
          <w:szCs w:val="28"/>
        </w:rPr>
      </w:pPr>
      <w:r w:rsidRPr="00D4498B">
        <w:rPr>
          <w:bCs/>
          <w:szCs w:val="28"/>
        </w:rPr>
        <w:t xml:space="preserve">Убытки СГМУП СКЦ «Природа» </w:t>
      </w:r>
      <w:r w:rsidRPr="00D4498B">
        <w:rPr>
          <w:rFonts w:cs="Times New Roman"/>
          <w:szCs w:val="28"/>
        </w:rPr>
        <w:t xml:space="preserve">обусловлены закрытием </w:t>
      </w:r>
      <w:r w:rsidRPr="00D4498B">
        <w:rPr>
          <w:rFonts w:cs="Times New Roman"/>
          <w:szCs w:val="28"/>
        </w:rPr>
        <w:br/>
        <w:t xml:space="preserve">для эксплуатации с 06.09.2021 полигона для захоронения твердо-бытовых отходов в соответствии с определением Судебной коллегии по гражданским делам суда Ханты-Мансийского автономного округа – Югры, в связи с чем предприятие не имеет возможности осуществлять основной вид деятельности. </w:t>
      </w:r>
      <w:r w:rsidRPr="00D4498B">
        <w:rPr>
          <w:rFonts w:cs="Times New Roman"/>
          <w:szCs w:val="28"/>
        </w:rPr>
        <w:br/>
      </w:r>
      <w:r w:rsidRPr="00D4498B">
        <w:rPr>
          <w:bCs/>
          <w:szCs w:val="28"/>
        </w:rPr>
        <w:t xml:space="preserve">В среднесрочном периоде СГМУП СКЦ «Природа» запланировано перепрофилирование деятельности в направлении эксплуатации полигонов </w:t>
      </w:r>
      <w:r w:rsidRPr="00D4498B">
        <w:rPr>
          <w:bCs/>
          <w:szCs w:val="28"/>
        </w:rPr>
        <w:br/>
        <w:t>для размещения снежных масс. С этой целью в 4 квартале 2022 года начнется обустройство снежных полигонов в городе, что в перспективе позволит снизить убытки предприятия.</w:t>
      </w:r>
    </w:p>
    <w:p w:rsidR="00FE5E84" w:rsidRPr="00D4498B" w:rsidRDefault="00FE5E84" w:rsidP="00FE5E84">
      <w:pPr>
        <w:pStyle w:val="Default"/>
        <w:ind w:firstLine="709"/>
        <w:jc w:val="both"/>
        <w:rPr>
          <w:rFonts w:ascii="Times New Roman" w:eastAsiaTheme="minorHAnsi" w:hAnsi="Times New Roman" w:cstheme="minorBidi"/>
          <w:bCs/>
          <w:color w:val="auto"/>
          <w:sz w:val="28"/>
          <w:szCs w:val="28"/>
          <w:lang w:eastAsia="en-US"/>
        </w:rPr>
      </w:pPr>
      <w:r w:rsidRPr="00D4498B">
        <w:rPr>
          <w:rFonts w:ascii="Times New Roman" w:eastAsiaTheme="minorHAnsi" w:hAnsi="Times New Roman" w:cstheme="minorBidi"/>
          <w:bCs/>
          <w:color w:val="auto"/>
          <w:sz w:val="28"/>
          <w:szCs w:val="28"/>
          <w:lang w:eastAsia="en-US"/>
        </w:rPr>
        <w:t>Убытки СГМУЭП «</w:t>
      </w:r>
      <w:proofErr w:type="spellStart"/>
      <w:r w:rsidRPr="00D4498B">
        <w:rPr>
          <w:rFonts w:ascii="Times New Roman" w:eastAsiaTheme="minorHAnsi" w:hAnsi="Times New Roman" w:cstheme="minorBidi"/>
          <w:bCs/>
          <w:color w:val="auto"/>
          <w:sz w:val="28"/>
          <w:szCs w:val="28"/>
          <w:lang w:eastAsia="en-US"/>
        </w:rPr>
        <w:t>Горсвет</w:t>
      </w:r>
      <w:proofErr w:type="spellEnd"/>
      <w:r w:rsidRPr="00D4498B">
        <w:rPr>
          <w:rFonts w:ascii="Times New Roman" w:eastAsiaTheme="minorHAnsi" w:hAnsi="Times New Roman" w:cstheme="minorBidi"/>
          <w:bCs/>
          <w:color w:val="auto"/>
          <w:sz w:val="28"/>
          <w:szCs w:val="28"/>
          <w:lang w:eastAsia="en-US"/>
        </w:rPr>
        <w:t xml:space="preserve">» обусловлены снижением выручки </w:t>
      </w:r>
      <w:r w:rsidRPr="00D4498B">
        <w:rPr>
          <w:rFonts w:ascii="Times New Roman" w:eastAsiaTheme="minorHAnsi" w:hAnsi="Times New Roman" w:cstheme="minorBidi"/>
          <w:bCs/>
          <w:color w:val="auto"/>
          <w:sz w:val="28"/>
          <w:szCs w:val="28"/>
          <w:lang w:eastAsia="en-US"/>
        </w:rPr>
        <w:br/>
        <w:t xml:space="preserve">по основному виду деятельности «Техническое содержание линий уличного освещения» в связи с принятием указанного имущества на баланс предприятия </w:t>
      </w:r>
      <w:r w:rsidRPr="00D4498B">
        <w:rPr>
          <w:rFonts w:ascii="Times New Roman" w:eastAsiaTheme="minorHAnsi" w:hAnsi="Times New Roman" w:cstheme="minorBidi"/>
          <w:bCs/>
          <w:color w:val="auto"/>
          <w:sz w:val="28"/>
          <w:szCs w:val="28"/>
          <w:lang w:eastAsia="en-US"/>
        </w:rPr>
        <w:lastRenderedPageBreak/>
        <w:t>и недостаточным финансированием расходов на его  содержания в рамках субсидирования.</w:t>
      </w:r>
    </w:p>
    <w:p w:rsidR="00FE5E84" w:rsidRPr="00D4498B" w:rsidRDefault="00FE5E84" w:rsidP="00FE5E84">
      <w:pPr>
        <w:pStyle w:val="Default"/>
        <w:ind w:firstLine="709"/>
        <w:jc w:val="both"/>
        <w:rPr>
          <w:rFonts w:ascii="Times New Roman" w:eastAsiaTheme="minorHAnsi" w:hAnsi="Times New Roman" w:cstheme="minorBidi"/>
          <w:bCs/>
          <w:color w:val="auto"/>
          <w:sz w:val="28"/>
          <w:szCs w:val="28"/>
          <w:lang w:eastAsia="en-US"/>
        </w:rPr>
      </w:pPr>
      <w:r w:rsidRPr="00D4498B">
        <w:rPr>
          <w:rFonts w:ascii="Times New Roman" w:eastAsiaTheme="minorHAnsi" w:hAnsi="Times New Roman" w:cstheme="minorBidi"/>
          <w:bCs/>
          <w:color w:val="auto"/>
          <w:sz w:val="28"/>
          <w:szCs w:val="28"/>
          <w:lang w:eastAsia="en-US"/>
        </w:rPr>
        <w:t xml:space="preserve">На убыточность СГМУП «ГТС» повлияли следующие факторы: недополученные доходы в связи со снижением ежегодных объемов полезного отпуска тепловой энергии по отношению к установленному тарифу, применение понижающего коэффициента к нормативам отопления и горячего водоснабжения по группе абонентов «Население», недополученные доходы </w:t>
      </w:r>
      <w:r w:rsidRPr="00D4498B">
        <w:rPr>
          <w:rFonts w:ascii="Times New Roman" w:eastAsiaTheme="minorHAnsi" w:hAnsi="Times New Roman" w:cstheme="minorBidi"/>
          <w:bCs/>
          <w:color w:val="auto"/>
          <w:sz w:val="28"/>
          <w:szCs w:val="28"/>
          <w:lang w:eastAsia="en-US"/>
        </w:rPr>
        <w:br/>
        <w:t xml:space="preserve">от предоставления услуг по горячему водоснабжению за счет разницы установленных нормативов расхода тепловой энергии, используемой </w:t>
      </w:r>
      <w:r w:rsidRPr="00D4498B">
        <w:rPr>
          <w:rFonts w:ascii="Times New Roman" w:eastAsiaTheme="minorHAnsi" w:hAnsi="Times New Roman" w:cstheme="minorBidi"/>
          <w:bCs/>
          <w:color w:val="auto"/>
          <w:sz w:val="28"/>
          <w:szCs w:val="28"/>
          <w:lang w:eastAsia="en-US"/>
        </w:rPr>
        <w:br/>
        <w:t xml:space="preserve">на подогрев холодной воды для предоставления коммунальной услуги </w:t>
      </w:r>
      <w:r w:rsidRPr="00D4498B">
        <w:rPr>
          <w:rFonts w:ascii="Times New Roman" w:eastAsiaTheme="minorHAnsi" w:hAnsi="Times New Roman" w:cstheme="minorBidi"/>
          <w:bCs/>
          <w:color w:val="auto"/>
          <w:sz w:val="28"/>
          <w:szCs w:val="28"/>
          <w:lang w:eastAsia="en-US"/>
        </w:rPr>
        <w:br/>
        <w:t>по горячему водоснабжению.</w:t>
      </w:r>
    </w:p>
    <w:p w:rsidR="00FE5E84" w:rsidRPr="00D4498B" w:rsidRDefault="00FE5E84" w:rsidP="00FE5E84">
      <w:pPr>
        <w:ind w:firstLine="709"/>
        <w:jc w:val="both"/>
        <w:rPr>
          <w:szCs w:val="28"/>
        </w:rPr>
      </w:pPr>
      <w:r w:rsidRPr="00D4498B">
        <w:rPr>
          <w:szCs w:val="28"/>
        </w:rPr>
        <w:t>В 2022 году реорганизовано</w:t>
      </w:r>
      <w:r w:rsidRPr="00D4498B">
        <w:rPr>
          <w:bCs/>
          <w:szCs w:val="28"/>
        </w:rPr>
        <w:t xml:space="preserve"> </w:t>
      </w:r>
      <w:r w:rsidRPr="00D4498B">
        <w:rPr>
          <w:rFonts w:eastAsia="Calibri" w:cs="Times New Roman"/>
          <w:szCs w:val="28"/>
        </w:rPr>
        <w:t>2 муниципальных бюджетных дошкольных образовательных учреждения</w:t>
      </w:r>
      <w:r w:rsidRPr="00D4498B">
        <w:rPr>
          <w:szCs w:val="28"/>
        </w:rPr>
        <w:t xml:space="preserve"> (1 путем присоединения к действующему учреждению, 1 в форме выделения из общеобразовательного учреждения </w:t>
      </w:r>
      <w:r w:rsidRPr="00D4498B">
        <w:rPr>
          <w:szCs w:val="28"/>
        </w:rPr>
        <w:br/>
        <w:t xml:space="preserve">с одновременным присоединением к действующему дошкольному образовательному учреждению) и </w:t>
      </w:r>
      <w:r w:rsidR="00E21468">
        <w:rPr>
          <w:rFonts w:eastAsia="Calibri" w:cs="Times New Roman"/>
          <w:szCs w:val="28"/>
        </w:rPr>
        <w:t xml:space="preserve">ликвидировано </w:t>
      </w:r>
      <w:proofErr w:type="spellStart"/>
      <w:r w:rsidR="00E21468">
        <w:rPr>
          <w:rFonts w:eastAsia="Calibri" w:cs="Times New Roman"/>
          <w:szCs w:val="28"/>
        </w:rPr>
        <w:t>С</w:t>
      </w:r>
      <w:r w:rsidRPr="00D4498B">
        <w:rPr>
          <w:rFonts w:eastAsia="Calibri" w:cs="Times New Roman"/>
          <w:szCs w:val="28"/>
        </w:rPr>
        <w:t>ургутское</w:t>
      </w:r>
      <w:proofErr w:type="spellEnd"/>
      <w:r w:rsidRPr="00D4498B">
        <w:rPr>
          <w:rFonts w:eastAsia="Calibri" w:cs="Times New Roman"/>
          <w:szCs w:val="28"/>
        </w:rPr>
        <w:t xml:space="preserve"> городское муниципальное унитарное предприятие «Бюро технической инвентаризации»</w:t>
      </w:r>
      <w:r w:rsidRPr="00D4498B">
        <w:rPr>
          <w:szCs w:val="28"/>
        </w:rPr>
        <w:t>.</w:t>
      </w:r>
    </w:p>
    <w:p w:rsidR="00FE5E84" w:rsidRPr="00D4498B" w:rsidRDefault="00FE5E84" w:rsidP="00FE5E84">
      <w:pPr>
        <w:ind w:firstLine="709"/>
        <w:jc w:val="both"/>
        <w:rPr>
          <w:szCs w:val="28"/>
        </w:rPr>
      </w:pPr>
      <w:r w:rsidRPr="00D4498B">
        <w:rPr>
          <w:szCs w:val="28"/>
        </w:rPr>
        <w:t xml:space="preserve">В результате по итогам 2022 года муниципальная сеть уменьшится </w:t>
      </w:r>
      <w:r w:rsidRPr="00D4498B">
        <w:rPr>
          <w:szCs w:val="28"/>
        </w:rPr>
        <w:br/>
        <w:t xml:space="preserve">на 2 единицы. </w:t>
      </w:r>
    </w:p>
    <w:p w:rsidR="00FE5E84" w:rsidRPr="00D4498B" w:rsidRDefault="00FE5E84" w:rsidP="00FE5E84">
      <w:pPr>
        <w:ind w:firstLine="709"/>
        <w:jc w:val="both"/>
        <w:rPr>
          <w:szCs w:val="28"/>
        </w:rPr>
      </w:pPr>
      <w:r w:rsidRPr="00D4498B">
        <w:rPr>
          <w:szCs w:val="28"/>
        </w:rPr>
        <w:t xml:space="preserve">В среднесрочном периоде планируется преобразование в хозяйственные общества 3 муниципальных унитарных предприятий: </w:t>
      </w:r>
    </w:p>
    <w:p w:rsidR="00FE5E84" w:rsidRPr="00D4498B" w:rsidRDefault="00FE5E84" w:rsidP="00FE5E84">
      <w:pPr>
        <w:ind w:firstLine="709"/>
        <w:jc w:val="both"/>
        <w:rPr>
          <w:szCs w:val="28"/>
        </w:rPr>
      </w:pPr>
      <w:r w:rsidRPr="00D4498B">
        <w:rPr>
          <w:szCs w:val="28"/>
        </w:rPr>
        <w:t xml:space="preserve">в 2023 году – </w:t>
      </w:r>
      <w:r w:rsidRPr="00D4498B">
        <w:rPr>
          <w:bCs/>
          <w:szCs w:val="28"/>
        </w:rPr>
        <w:t xml:space="preserve">СГМУЭП </w:t>
      </w:r>
      <w:r w:rsidRPr="00D4498B">
        <w:rPr>
          <w:szCs w:val="28"/>
        </w:rPr>
        <w:t>«</w:t>
      </w:r>
      <w:proofErr w:type="spellStart"/>
      <w:r w:rsidRPr="00D4498B">
        <w:rPr>
          <w:szCs w:val="28"/>
        </w:rPr>
        <w:t>Горсвет</w:t>
      </w:r>
      <w:proofErr w:type="spellEnd"/>
      <w:r w:rsidRPr="00D4498B">
        <w:rPr>
          <w:szCs w:val="28"/>
        </w:rPr>
        <w:t>»;</w:t>
      </w:r>
    </w:p>
    <w:p w:rsidR="00FE5E84" w:rsidRPr="00D4498B" w:rsidRDefault="00E21468" w:rsidP="00FE5E84">
      <w:pPr>
        <w:ind w:firstLine="709"/>
        <w:jc w:val="both"/>
        <w:rPr>
          <w:szCs w:val="28"/>
        </w:rPr>
      </w:pPr>
      <w:r>
        <w:rPr>
          <w:szCs w:val="28"/>
        </w:rPr>
        <w:t xml:space="preserve">в 2024 году – </w:t>
      </w:r>
      <w:proofErr w:type="spellStart"/>
      <w:r>
        <w:rPr>
          <w:szCs w:val="28"/>
        </w:rPr>
        <w:t>С</w:t>
      </w:r>
      <w:r w:rsidR="00FE5E84" w:rsidRPr="00D4498B">
        <w:rPr>
          <w:szCs w:val="28"/>
        </w:rPr>
        <w:t>ургутского</w:t>
      </w:r>
      <w:proofErr w:type="spellEnd"/>
      <w:r w:rsidR="00FE5E84" w:rsidRPr="00D4498B">
        <w:rPr>
          <w:szCs w:val="28"/>
        </w:rPr>
        <w:t xml:space="preserve"> городского муниципального унитарного предприятия</w:t>
      </w:r>
      <w:r w:rsidR="00622D6F">
        <w:rPr>
          <w:szCs w:val="28"/>
        </w:rPr>
        <w:t xml:space="preserve"> «Комбинат школьного питания», </w:t>
      </w:r>
      <w:proofErr w:type="spellStart"/>
      <w:r w:rsidR="00622D6F">
        <w:rPr>
          <w:szCs w:val="28"/>
        </w:rPr>
        <w:t>С</w:t>
      </w:r>
      <w:r w:rsidR="00FE5E84" w:rsidRPr="00D4498B">
        <w:rPr>
          <w:szCs w:val="28"/>
        </w:rPr>
        <w:t>ургутского</w:t>
      </w:r>
      <w:proofErr w:type="spellEnd"/>
      <w:r w:rsidR="00FE5E84" w:rsidRPr="00D4498B">
        <w:rPr>
          <w:szCs w:val="28"/>
        </w:rPr>
        <w:t xml:space="preserve"> городского муниципального унитарного предприятия «Сургутский хлебозавод».</w:t>
      </w:r>
    </w:p>
    <w:p w:rsidR="00FE5E84" w:rsidRPr="00D4498B" w:rsidRDefault="00FE5E84" w:rsidP="00FE5E84">
      <w:pPr>
        <w:ind w:firstLine="709"/>
        <w:jc w:val="both"/>
        <w:rPr>
          <w:szCs w:val="28"/>
        </w:rPr>
      </w:pPr>
      <w:r w:rsidRPr="00D4498B">
        <w:rPr>
          <w:szCs w:val="28"/>
        </w:rPr>
        <w:t>Выручка от реализации товаров, работ (услуг) муниципальных унитарных предприятий к концу среднесрочного периода по консервативному и базовому вариантам прогноза в связи с реорганизацией предприятий снизится к уровню 2022 год</w:t>
      </w:r>
      <w:r w:rsidR="00622D6F">
        <w:rPr>
          <w:szCs w:val="28"/>
        </w:rPr>
        <w:t xml:space="preserve">а в фактических ценах на 14,6% </w:t>
      </w:r>
      <w:r w:rsidRPr="00D4498B">
        <w:rPr>
          <w:szCs w:val="28"/>
        </w:rPr>
        <w:t xml:space="preserve">и 11,9% и составит 7,9 </w:t>
      </w:r>
      <w:r w:rsidRPr="00D4498B">
        <w:rPr>
          <w:szCs w:val="28"/>
        </w:rPr>
        <w:br/>
        <w:t>и 8,1 млрд. рублей соответственно. Среднесписочная численность работающих составит 2 тыс. человек.</w:t>
      </w:r>
    </w:p>
    <w:p w:rsidR="00FE5E84" w:rsidRPr="00D4498B" w:rsidRDefault="00FE5E84" w:rsidP="00FE5E84">
      <w:pPr>
        <w:ind w:firstLine="709"/>
        <w:jc w:val="both"/>
        <w:rPr>
          <w:spacing w:val="-4"/>
          <w:szCs w:val="28"/>
        </w:rPr>
      </w:pPr>
      <w:r w:rsidRPr="00D4498B">
        <w:rPr>
          <w:szCs w:val="28"/>
        </w:rPr>
        <w:t xml:space="preserve">С учетом ввода в эксплуатацию новых объектов социальной сферы, </w:t>
      </w:r>
      <w:r w:rsidRPr="00D4498B">
        <w:rPr>
          <w:szCs w:val="28"/>
        </w:rPr>
        <w:br/>
        <w:t xml:space="preserve">а также планируемых реорганизаций к концу 2025 года </w:t>
      </w:r>
      <w:r w:rsidRPr="00D4498B">
        <w:rPr>
          <w:spacing w:val="-4"/>
          <w:szCs w:val="28"/>
        </w:rPr>
        <w:t xml:space="preserve">муниципальный сектор экономики города будет представлен </w:t>
      </w:r>
      <w:r w:rsidRPr="00D4498B">
        <w:rPr>
          <w:szCs w:val="28"/>
        </w:rPr>
        <w:t>4 муниципальными унитарными предприятиями,</w:t>
      </w:r>
      <w:r w:rsidRPr="00D4498B">
        <w:rPr>
          <w:spacing w:val="-4"/>
          <w:szCs w:val="28"/>
        </w:rPr>
        <w:t xml:space="preserve"> 134 учреждениями муниципальной формы собственности, </w:t>
      </w:r>
      <w:r w:rsidR="00622D6F">
        <w:rPr>
          <w:spacing w:val="-4"/>
          <w:szCs w:val="28"/>
        </w:rPr>
        <w:br/>
      </w:r>
      <w:r w:rsidRPr="00D4498B">
        <w:rPr>
          <w:spacing w:val="-4"/>
          <w:szCs w:val="28"/>
        </w:rPr>
        <w:t>в том числе 120 учреждениями социальной сферы.</w:t>
      </w:r>
    </w:p>
    <w:p w:rsidR="00FE5E84" w:rsidRPr="00D4498B" w:rsidRDefault="00FE5E84" w:rsidP="00FE5E84">
      <w:pPr>
        <w:shd w:val="clear" w:color="auto" w:fill="FFFFFF" w:themeFill="background1"/>
        <w:ind w:firstLine="709"/>
        <w:jc w:val="both"/>
        <w:rPr>
          <w:szCs w:val="28"/>
        </w:rPr>
      </w:pPr>
    </w:p>
    <w:p w:rsidR="00FE5E84" w:rsidRPr="00D4498B" w:rsidRDefault="00FE5E84" w:rsidP="00FE5E84">
      <w:pPr>
        <w:shd w:val="clear" w:color="auto" w:fill="FFFFFF" w:themeFill="background1"/>
        <w:ind w:firstLine="709"/>
        <w:jc w:val="both"/>
        <w:rPr>
          <w:szCs w:val="28"/>
        </w:rPr>
      </w:pPr>
      <w:r w:rsidRPr="00D4498B">
        <w:rPr>
          <w:szCs w:val="28"/>
        </w:rPr>
        <w:t>2. Жилищно-коммунальный комплекс.</w:t>
      </w:r>
    </w:p>
    <w:p w:rsidR="00FE5E84" w:rsidRPr="00D4498B" w:rsidRDefault="00FE5E84" w:rsidP="00FE5E84">
      <w:pPr>
        <w:ind w:firstLine="709"/>
        <w:jc w:val="both"/>
        <w:rPr>
          <w:szCs w:val="28"/>
        </w:rPr>
      </w:pPr>
      <w:r w:rsidRPr="00D4498B">
        <w:rPr>
          <w:szCs w:val="28"/>
        </w:rPr>
        <w:t>В рамках национального проекта «Жилье и городская среда» город принимает участие в реализации региональных проектов «Жилье», «Обеспечение устойчивого сокращения непригодного для проживания жилищного фонда», «Формирование комфортной городской среды».</w:t>
      </w:r>
    </w:p>
    <w:p w:rsidR="00FE5E84" w:rsidRPr="00D4498B" w:rsidRDefault="00FE5E84" w:rsidP="00FE5E84">
      <w:pPr>
        <w:ind w:firstLine="709"/>
        <w:jc w:val="both"/>
        <w:rPr>
          <w:szCs w:val="28"/>
        </w:rPr>
      </w:pPr>
      <w:r w:rsidRPr="00D4498B">
        <w:rPr>
          <w:iCs/>
          <w:szCs w:val="28"/>
        </w:rPr>
        <w:t xml:space="preserve">Реализация проектов направлена на обеспечение доступным жильем семей со средним достатком, в том числе создание возможностей для приобретения </w:t>
      </w:r>
      <w:r w:rsidRPr="00D4498B">
        <w:rPr>
          <w:iCs/>
          <w:szCs w:val="28"/>
        </w:rPr>
        <w:lastRenderedPageBreak/>
        <w:t xml:space="preserve">(строительства) ими жилья с использованием ипотечного кредита, увеличение объема жилищного строительства, повышение комфортности городской среды, создание механизма прямого участия граждан в формировании комфортной </w:t>
      </w:r>
      <w:r w:rsidRPr="00D4498B">
        <w:rPr>
          <w:iCs/>
          <w:spacing w:val="-4"/>
          <w:szCs w:val="28"/>
        </w:rPr>
        <w:t xml:space="preserve">городской среды, обеспечение устойчивого сокращения непригодного </w:t>
      </w:r>
      <w:r w:rsidRPr="00D4498B">
        <w:rPr>
          <w:iCs/>
          <w:spacing w:val="-4"/>
          <w:szCs w:val="28"/>
        </w:rPr>
        <w:br/>
        <w:t>для проживания</w:t>
      </w:r>
      <w:r w:rsidRPr="00D4498B">
        <w:rPr>
          <w:iCs/>
          <w:szCs w:val="28"/>
        </w:rPr>
        <w:t xml:space="preserve"> жилищного фонда.</w:t>
      </w:r>
    </w:p>
    <w:p w:rsidR="00FE5E84" w:rsidRPr="00D4498B" w:rsidRDefault="00FE5E84" w:rsidP="00FE5E84">
      <w:pPr>
        <w:widowControl w:val="0"/>
        <w:autoSpaceDE w:val="0"/>
        <w:autoSpaceDN w:val="0"/>
        <w:adjustRightInd w:val="0"/>
        <w:ind w:firstLine="709"/>
        <w:jc w:val="both"/>
        <w:rPr>
          <w:szCs w:val="28"/>
        </w:rPr>
      </w:pPr>
      <w:r w:rsidRPr="00D4498B">
        <w:rPr>
          <w:spacing w:val="-6"/>
          <w:szCs w:val="28"/>
        </w:rPr>
        <w:t xml:space="preserve">Общая площадь жилищного фонда (квартир) муниципального образования </w:t>
      </w:r>
      <w:r w:rsidRPr="00D4498B">
        <w:rPr>
          <w:spacing w:val="-6"/>
          <w:szCs w:val="28"/>
        </w:rPr>
        <w:br/>
        <w:t xml:space="preserve">за 2022 год увеличится на 2,8% и составит по оценке на 31.12.2022 </w:t>
      </w:r>
      <w:r w:rsidRPr="00D4498B">
        <w:rPr>
          <w:spacing w:val="-6"/>
          <w:szCs w:val="28"/>
        </w:rPr>
        <w:br/>
        <w:t xml:space="preserve">8,86 млн. кв. метров. </w:t>
      </w:r>
    </w:p>
    <w:p w:rsidR="00FE5E84" w:rsidRPr="00D4498B" w:rsidRDefault="00FE5E84" w:rsidP="00FE5E84">
      <w:pPr>
        <w:ind w:firstLine="709"/>
        <w:jc w:val="both"/>
        <w:rPr>
          <w:szCs w:val="28"/>
        </w:rPr>
      </w:pPr>
      <w:r w:rsidRPr="00D4498B">
        <w:rPr>
          <w:szCs w:val="28"/>
        </w:rPr>
        <w:t>Управление жилищным фондом осуществляется на конкурсной основе.</w:t>
      </w:r>
    </w:p>
    <w:p w:rsidR="00FE5E84" w:rsidRPr="00D4498B" w:rsidRDefault="00FE5E84" w:rsidP="00FE5E84">
      <w:pPr>
        <w:ind w:firstLine="709"/>
        <w:jc w:val="both"/>
        <w:rPr>
          <w:szCs w:val="28"/>
        </w:rPr>
      </w:pPr>
      <w:r w:rsidRPr="00D4498B">
        <w:rPr>
          <w:rFonts w:eastAsia="Calibri" w:cs="Times New Roman"/>
          <w:szCs w:val="28"/>
        </w:rPr>
        <w:t>По оценке 2022 года к</w:t>
      </w:r>
      <w:r w:rsidRPr="00D4498B">
        <w:rPr>
          <w:rFonts w:eastAsia="Calibri" w:cs="Times New Roman"/>
          <w:spacing w:val="-4"/>
          <w:szCs w:val="28"/>
        </w:rPr>
        <w:t>оличество управляющих компаний, осуществляющих управление жилыми домами составит 27, количество товариществ собственников жилья, осуществл</w:t>
      </w:r>
      <w:r w:rsidR="0020237C">
        <w:rPr>
          <w:rFonts w:eastAsia="Calibri" w:cs="Times New Roman"/>
          <w:spacing w:val="-4"/>
          <w:szCs w:val="28"/>
        </w:rPr>
        <w:t>яющих управление жилыми домами –</w:t>
      </w:r>
      <w:r w:rsidRPr="00D4498B">
        <w:rPr>
          <w:rFonts w:eastAsia="Calibri" w:cs="Times New Roman"/>
          <w:spacing w:val="-4"/>
          <w:szCs w:val="28"/>
        </w:rPr>
        <w:t xml:space="preserve"> 27.</w:t>
      </w:r>
    </w:p>
    <w:p w:rsidR="00FE5E84" w:rsidRPr="00D4498B" w:rsidRDefault="00FE5E84" w:rsidP="00FE5E84">
      <w:pPr>
        <w:ind w:firstLine="709"/>
        <w:jc w:val="both"/>
        <w:rPr>
          <w:szCs w:val="28"/>
        </w:rPr>
      </w:pPr>
      <w:r w:rsidRPr="00D4498B">
        <w:rPr>
          <w:szCs w:val="28"/>
        </w:rPr>
        <w:t>Мощность муниципальных коммунальных сетей и объектов инженерной инфраструктуры к</w:t>
      </w:r>
      <w:r w:rsidRPr="00D4498B">
        <w:rPr>
          <w:rFonts w:eastAsia="Calibri"/>
          <w:szCs w:val="28"/>
        </w:rPr>
        <w:t xml:space="preserve"> концу 2025 года </w:t>
      </w:r>
      <w:r w:rsidRPr="00D4498B">
        <w:rPr>
          <w:szCs w:val="28"/>
        </w:rPr>
        <w:t xml:space="preserve">по базовому варианту прогноза составит </w:t>
      </w:r>
      <w:r w:rsidRPr="00D4498B">
        <w:rPr>
          <w:szCs w:val="28"/>
        </w:rPr>
        <w:br/>
        <w:t>(темп роста к уровню 2022 года):</w:t>
      </w:r>
    </w:p>
    <w:p w:rsidR="00FE5E84" w:rsidRPr="00D4498B" w:rsidRDefault="00FE5E84" w:rsidP="00FE5E84">
      <w:pPr>
        <w:ind w:firstLine="709"/>
        <w:jc w:val="both"/>
        <w:rPr>
          <w:szCs w:val="28"/>
        </w:rPr>
      </w:pPr>
      <w:r w:rsidRPr="00D4498B">
        <w:rPr>
          <w:szCs w:val="28"/>
        </w:rPr>
        <w:t xml:space="preserve">- протяженность водопровода – 417,6 км (99,6%); </w:t>
      </w:r>
    </w:p>
    <w:p w:rsidR="00FE5E84" w:rsidRPr="00D4498B" w:rsidRDefault="00FE5E84" w:rsidP="00FE5E84">
      <w:pPr>
        <w:ind w:firstLine="709"/>
        <w:jc w:val="both"/>
        <w:rPr>
          <w:szCs w:val="28"/>
        </w:rPr>
      </w:pPr>
      <w:r w:rsidRPr="00D4498B">
        <w:rPr>
          <w:szCs w:val="28"/>
        </w:rPr>
        <w:t xml:space="preserve">- мощность очистных сооружений – 121,4 тыс. куб. метров (100%); </w:t>
      </w:r>
    </w:p>
    <w:p w:rsidR="00FE5E84" w:rsidRPr="00D4498B" w:rsidRDefault="00FE5E84" w:rsidP="00FE5E84">
      <w:pPr>
        <w:ind w:firstLine="709"/>
        <w:jc w:val="both"/>
        <w:rPr>
          <w:szCs w:val="28"/>
        </w:rPr>
      </w:pPr>
      <w:r w:rsidRPr="00D4498B">
        <w:rPr>
          <w:szCs w:val="28"/>
        </w:rPr>
        <w:t xml:space="preserve">- протяженность канализационных сетей – 396 км (99,3%); </w:t>
      </w:r>
    </w:p>
    <w:p w:rsidR="00FE5E84" w:rsidRPr="00D4498B" w:rsidRDefault="00FE5E84" w:rsidP="00FE5E84">
      <w:pPr>
        <w:ind w:firstLine="709"/>
        <w:jc w:val="both"/>
        <w:rPr>
          <w:szCs w:val="28"/>
        </w:rPr>
      </w:pPr>
      <w:r w:rsidRPr="00D4498B">
        <w:rPr>
          <w:szCs w:val="28"/>
        </w:rPr>
        <w:t xml:space="preserve">- количество центральных тепловых пунктов – 100 единиц (100%); </w:t>
      </w:r>
    </w:p>
    <w:p w:rsidR="00FE5E84" w:rsidRPr="00D4498B" w:rsidRDefault="00FE5E84" w:rsidP="00FE5E84">
      <w:pPr>
        <w:ind w:firstLine="709"/>
        <w:jc w:val="both"/>
        <w:rPr>
          <w:szCs w:val="28"/>
        </w:rPr>
      </w:pPr>
      <w:r w:rsidRPr="00D4498B">
        <w:rPr>
          <w:szCs w:val="28"/>
        </w:rPr>
        <w:t>- протяженность тепловых и паровых сетей – 426,6 км (100%);</w:t>
      </w:r>
    </w:p>
    <w:p w:rsidR="00FE5E84" w:rsidRPr="00D4498B" w:rsidRDefault="00FE5E84" w:rsidP="00FE5E84">
      <w:pPr>
        <w:ind w:firstLine="709"/>
        <w:jc w:val="both"/>
        <w:rPr>
          <w:szCs w:val="28"/>
        </w:rPr>
      </w:pPr>
      <w:r w:rsidRPr="00D4498B">
        <w:rPr>
          <w:szCs w:val="28"/>
        </w:rPr>
        <w:t>- протяженность уличной газовой сети – 51,9 км (100%);</w:t>
      </w:r>
    </w:p>
    <w:p w:rsidR="00FE5E84" w:rsidRPr="00D4498B" w:rsidRDefault="00FE5E84" w:rsidP="00FE5E84">
      <w:pPr>
        <w:ind w:firstLine="709"/>
        <w:jc w:val="both"/>
        <w:rPr>
          <w:szCs w:val="28"/>
        </w:rPr>
      </w:pPr>
      <w:r w:rsidRPr="00D4498B">
        <w:rPr>
          <w:szCs w:val="28"/>
        </w:rPr>
        <w:t>- протяженность линий электропередач – 143,9 км (98,6%).</w:t>
      </w:r>
    </w:p>
    <w:p w:rsidR="00FE5E84" w:rsidRPr="00D4498B" w:rsidRDefault="00FE5E84" w:rsidP="00FE5E84">
      <w:pPr>
        <w:widowControl w:val="0"/>
        <w:shd w:val="clear" w:color="auto" w:fill="FFFFFF"/>
        <w:tabs>
          <w:tab w:val="left" w:pos="851"/>
        </w:tabs>
        <w:ind w:firstLine="709"/>
        <w:jc w:val="both"/>
        <w:rPr>
          <w:rFonts w:eastAsia="Calibri" w:cs="Times New Roman"/>
          <w:szCs w:val="28"/>
        </w:rPr>
      </w:pPr>
      <w:r w:rsidRPr="00D4498B">
        <w:rPr>
          <w:rFonts w:eastAsia="Calibri" w:cs="Times New Roman"/>
          <w:szCs w:val="28"/>
        </w:rPr>
        <w:t>На значения показателей, характеризующих коммунальную сеть, оказывают влияние, с одной стороны, принятие в муниципальную собственность от застройщиков инженерных объектов, с другой стороны, результаты проведения инвентаризации объектов, а также</w:t>
      </w:r>
      <w:r w:rsidRPr="00D4498B">
        <w:t xml:space="preserve"> </w:t>
      </w:r>
      <w:r w:rsidRPr="00D4498B">
        <w:rPr>
          <w:rFonts w:eastAsia="Calibri" w:cs="Times New Roman"/>
          <w:szCs w:val="28"/>
        </w:rPr>
        <w:t>списание сетей во временных поселках города после сноса строений.</w:t>
      </w:r>
    </w:p>
    <w:p w:rsidR="00FE5E84" w:rsidRPr="00D4498B" w:rsidRDefault="00FE5E84" w:rsidP="00FE5E84">
      <w:pPr>
        <w:tabs>
          <w:tab w:val="left" w:pos="1134"/>
        </w:tabs>
        <w:ind w:firstLine="709"/>
        <w:jc w:val="both"/>
        <w:rPr>
          <w:szCs w:val="28"/>
        </w:rPr>
      </w:pPr>
      <w:r w:rsidRPr="00D4498B">
        <w:rPr>
          <w:szCs w:val="28"/>
        </w:rPr>
        <w:t xml:space="preserve">Актуальным остается вопрос ликвидации непригодного для проживания жилья. </w:t>
      </w:r>
      <w:r w:rsidRPr="00D4498B">
        <w:rPr>
          <w:spacing w:val="-4"/>
          <w:szCs w:val="28"/>
        </w:rPr>
        <w:t xml:space="preserve">Переселение граждан из ветхого, аварийного, непригодного </w:t>
      </w:r>
      <w:r w:rsidRPr="00D4498B">
        <w:rPr>
          <w:spacing w:val="-4"/>
          <w:szCs w:val="28"/>
        </w:rPr>
        <w:br/>
        <w:t>для проживания жилищного</w:t>
      </w:r>
      <w:r w:rsidRPr="00D4498B">
        <w:rPr>
          <w:szCs w:val="28"/>
        </w:rPr>
        <w:t xml:space="preserve"> фонда осуществляется в рамках реализации </w:t>
      </w:r>
      <w:r w:rsidRPr="00D4498B">
        <w:rPr>
          <w:szCs w:val="28"/>
        </w:rPr>
        <w:br/>
        <w:t xml:space="preserve">2 подпрограмм </w:t>
      </w:r>
      <w:r w:rsidRPr="00D4498B">
        <w:rPr>
          <w:spacing w:val="-6"/>
          <w:szCs w:val="28"/>
        </w:rPr>
        <w:t>муниципальной программы «Развитие жилищной сферы</w:t>
      </w:r>
      <w:r w:rsidRPr="00D4498B">
        <w:rPr>
          <w:szCs w:val="28"/>
        </w:rPr>
        <w:t xml:space="preserve"> на период до 2030 года</w:t>
      </w:r>
      <w:r w:rsidRPr="00D4498B">
        <w:rPr>
          <w:rFonts w:eastAsia="Calibri" w:cs="Times New Roman"/>
          <w:szCs w:val="28"/>
        </w:rPr>
        <w:t xml:space="preserve">»: </w:t>
      </w:r>
      <w:r w:rsidRPr="00D4498B">
        <w:rPr>
          <w:rFonts w:eastAsia="Calibri" w:cs="Times New Roman"/>
        </w:rPr>
        <w:t xml:space="preserve">«Содействие развитию жилищного строительства; </w:t>
      </w:r>
      <w:r w:rsidRPr="00D4498B">
        <w:rPr>
          <w:rFonts w:eastAsia="Calibri" w:cs="Times New Roman"/>
          <w:szCs w:val="28"/>
        </w:rPr>
        <w:t xml:space="preserve">«Адресная подпрограмма по переселению граждан из аварийного жилищного фонда </w:t>
      </w:r>
      <w:r w:rsidRPr="00D4498B">
        <w:rPr>
          <w:rFonts w:eastAsia="Calibri" w:cs="Times New Roman"/>
          <w:szCs w:val="28"/>
        </w:rPr>
        <w:br/>
        <w:t xml:space="preserve">на 2019 – 2025 годы», на </w:t>
      </w:r>
      <w:r w:rsidRPr="00D4498B">
        <w:rPr>
          <w:szCs w:val="28"/>
        </w:rPr>
        <w:t xml:space="preserve">реализацию которых в 2022 году предусмотрено </w:t>
      </w:r>
      <w:r w:rsidRPr="00D4498B">
        <w:rPr>
          <w:szCs w:val="28"/>
        </w:rPr>
        <w:br/>
      </w:r>
      <w:r w:rsidRPr="00D4498B">
        <w:t xml:space="preserve">1,79 </w:t>
      </w:r>
      <w:r w:rsidRPr="00D4498B">
        <w:rPr>
          <w:szCs w:val="28"/>
        </w:rPr>
        <w:t xml:space="preserve">млрд. рублей. </w:t>
      </w:r>
      <w:r w:rsidRPr="00D4498B">
        <w:rPr>
          <w:spacing w:val="-4"/>
          <w:szCs w:val="28"/>
        </w:rPr>
        <w:t>В рамках подпрограмм по оценке 2022 года 107 семей улучшат жилищные</w:t>
      </w:r>
      <w:r w:rsidRPr="00D4498B">
        <w:rPr>
          <w:szCs w:val="28"/>
        </w:rPr>
        <w:t xml:space="preserve"> условия.</w:t>
      </w:r>
    </w:p>
    <w:p w:rsidR="00FE5E84" w:rsidRPr="00D4498B" w:rsidRDefault="00FE5E84" w:rsidP="00FE5E84">
      <w:pPr>
        <w:tabs>
          <w:tab w:val="left" w:pos="1134"/>
        </w:tabs>
        <w:ind w:firstLine="709"/>
        <w:jc w:val="both"/>
        <w:rPr>
          <w:szCs w:val="28"/>
        </w:rPr>
      </w:pPr>
      <w:r w:rsidRPr="00D4498B">
        <w:rPr>
          <w:szCs w:val="28"/>
        </w:rPr>
        <w:t xml:space="preserve">По результатам запланированной на среднесрочный период работы </w:t>
      </w:r>
      <w:r w:rsidRPr="00D4498B">
        <w:rPr>
          <w:szCs w:val="28"/>
        </w:rPr>
        <w:br/>
        <w:t>по расселению и сносу непригодного для проживания жилья общая площадь жилищного фонда временных ветхих, аварийных и непригодных для жилья строений к концу 2025 года по базовому варианту прогноза снизится (к уровню 2022 года) в 3,2 раза до 12,7 тыс. кв. метров.</w:t>
      </w:r>
    </w:p>
    <w:p w:rsidR="00FE5E84" w:rsidRPr="00D4498B" w:rsidRDefault="00FE5E84" w:rsidP="00FE5E84">
      <w:pPr>
        <w:ind w:firstLine="709"/>
        <w:jc w:val="both"/>
        <w:rPr>
          <w:szCs w:val="28"/>
        </w:rPr>
      </w:pPr>
      <w:r w:rsidRPr="00D4498B">
        <w:rPr>
          <w:bCs/>
          <w:szCs w:val="28"/>
        </w:rPr>
        <w:t xml:space="preserve">В 2022 году будут выполнены работы по благоустройству придомовых территорий 25 </w:t>
      </w:r>
      <w:r w:rsidRPr="00D4498B">
        <w:rPr>
          <w:szCs w:val="28"/>
        </w:rPr>
        <w:t xml:space="preserve">многоквартирных домов. </w:t>
      </w:r>
      <w:r w:rsidRPr="00D4498B">
        <w:rPr>
          <w:iCs/>
          <w:szCs w:val="28"/>
        </w:rPr>
        <w:t xml:space="preserve">При отборе многоквартирных домов </w:t>
      </w:r>
      <w:r w:rsidRPr="00D4498B">
        <w:rPr>
          <w:iCs/>
          <w:szCs w:val="28"/>
        </w:rPr>
        <w:br/>
        <w:t xml:space="preserve">для участия в благоустройстве составляется рейтинг дворов. </w:t>
      </w:r>
      <w:r w:rsidRPr="00D4498B">
        <w:rPr>
          <w:szCs w:val="28"/>
        </w:rPr>
        <w:t xml:space="preserve">Жители </w:t>
      </w:r>
      <w:r w:rsidRPr="00D4498B">
        <w:rPr>
          <w:szCs w:val="28"/>
        </w:rPr>
        <w:lastRenderedPageBreak/>
        <w:t xml:space="preserve">многоквартирных домов участвуют в оплате ремонта придомовой территории: их вклад составляет от 10 до 20% от общей суммы. </w:t>
      </w:r>
    </w:p>
    <w:p w:rsidR="00FE5E84" w:rsidRPr="00D4498B" w:rsidRDefault="00FE5E84" w:rsidP="00FE5E84">
      <w:pPr>
        <w:pStyle w:val="aff5"/>
        <w:spacing w:after="0" w:line="240" w:lineRule="auto"/>
        <w:ind w:left="0" w:firstLine="709"/>
        <w:jc w:val="both"/>
        <w:rPr>
          <w:rFonts w:ascii="Times New Roman" w:hAnsi="Times New Roman"/>
          <w:sz w:val="28"/>
          <w:szCs w:val="28"/>
        </w:rPr>
      </w:pPr>
      <w:r w:rsidRPr="00D4498B">
        <w:rPr>
          <w:rFonts w:ascii="Times New Roman" w:hAnsi="Times New Roman"/>
          <w:sz w:val="28"/>
          <w:szCs w:val="28"/>
        </w:rPr>
        <w:t xml:space="preserve">Капитальный ремонт общего имущества многоквартирных домов </w:t>
      </w:r>
      <w:r w:rsidRPr="00D4498B">
        <w:rPr>
          <w:rFonts w:ascii="Times New Roman" w:hAnsi="Times New Roman"/>
          <w:sz w:val="28"/>
          <w:szCs w:val="28"/>
        </w:rPr>
        <w:br/>
        <w:t>на территории города Сургута осуществляется в рамках реализации региональной программы капитального ремонта, утвержденной постановлением Правительства Ханты</w:t>
      </w:r>
      <w:r w:rsidR="0020237C">
        <w:rPr>
          <w:rFonts w:ascii="Times New Roman" w:hAnsi="Times New Roman"/>
          <w:sz w:val="28"/>
          <w:szCs w:val="28"/>
        </w:rPr>
        <w:t>-Мансийского автономного округа –</w:t>
      </w:r>
      <w:r w:rsidRPr="00D4498B">
        <w:rPr>
          <w:rFonts w:ascii="Times New Roman" w:hAnsi="Times New Roman"/>
          <w:sz w:val="28"/>
          <w:szCs w:val="28"/>
        </w:rPr>
        <w:t xml:space="preserve"> Югры от 25.12.2013 </w:t>
      </w:r>
      <w:r w:rsidRPr="00D4498B">
        <w:rPr>
          <w:rFonts w:ascii="Times New Roman" w:hAnsi="Times New Roman"/>
          <w:sz w:val="28"/>
          <w:szCs w:val="28"/>
        </w:rPr>
        <w:br/>
        <w:t xml:space="preserve">№ 568-п «О Программе капитального ремонта общего имущества </w:t>
      </w:r>
      <w:r w:rsidRPr="00D4498B">
        <w:rPr>
          <w:rFonts w:ascii="Times New Roman" w:hAnsi="Times New Roman"/>
          <w:sz w:val="28"/>
          <w:szCs w:val="28"/>
        </w:rPr>
        <w:br/>
        <w:t xml:space="preserve">в многоквартирных </w:t>
      </w:r>
      <w:r w:rsidRPr="00D4498B">
        <w:rPr>
          <w:rFonts w:ascii="Times New Roman" w:hAnsi="Times New Roman"/>
          <w:spacing w:val="-4"/>
          <w:sz w:val="28"/>
          <w:szCs w:val="28"/>
        </w:rPr>
        <w:t>домах, расположенных на территории Ханты-Мансийского автономного округа –</w:t>
      </w:r>
      <w:r w:rsidRPr="00D4498B">
        <w:rPr>
          <w:rFonts w:ascii="Times New Roman" w:hAnsi="Times New Roman"/>
          <w:sz w:val="28"/>
          <w:szCs w:val="28"/>
        </w:rPr>
        <w:t xml:space="preserve"> Югры». </w:t>
      </w:r>
      <w:r w:rsidRPr="00D4498B">
        <w:rPr>
          <w:rFonts w:ascii="Times New Roman" w:hAnsi="Times New Roman"/>
          <w:bCs/>
          <w:sz w:val="28"/>
          <w:szCs w:val="28"/>
        </w:rPr>
        <w:t xml:space="preserve">На сегодняшний день постановлениями Правительства автономного округа от 26.04.2019 № 136-п, от 25.03.2022 </w:t>
      </w:r>
      <w:r w:rsidRPr="00D4498B">
        <w:rPr>
          <w:rFonts w:ascii="Times New Roman" w:hAnsi="Times New Roman"/>
          <w:bCs/>
          <w:sz w:val="28"/>
          <w:szCs w:val="28"/>
        </w:rPr>
        <w:br/>
        <w:t xml:space="preserve">№ 102-п </w:t>
      </w:r>
      <w:r w:rsidRPr="00D4498B">
        <w:rPr>
          <w:rFonts w:ascii="Times New Roman" w:hAnsi="Times New Roman"/>
          <w:sz w:val="28"/>
          <w:szCs w:val="28"/>
        </w:rPr>
        <w:t>утверждены краткосрочные планы проведения</w:t>
      </w:r>
      <w:r w:rsidR="0020237C">
        <w:rPr>
          <w:rFonts w:ascii="Times New Roman" w:hAnsi="Times New Roman"/>
          <w:sz w:val="28"/>
          <w:szCs w:val="28"/>
        </w:rPr>
        <w:t xml:space="preserve"> капитального ремонта </w:t>
      </w:r>
      <w:r w:rsidR="0020237C">
        <w:rPr>
          <w:rFonts w:ascii="Times New Roman" w:hAnsi="Times New Roman"/>
          <w:sz w:val="28"/>
          <w:szCs w:val="28"/>
        </w:rPr>
        <w:br/>
        <w:t>на 2020 – 2022 годы и 2023 –</w:t>
      </w:r>
      <w:r w:rsidRPr="00D4498B">
        <w:rPr>
          <w:rFonts w:ascii="Times New Roman" w:hAnsi="Times New Roman"/>
          <w:sz w:val="28"/>
          <w:szCs w:val="28"/>
        </w:rPr>
        <w:t xml:space="preserve"> 2025 годы соответственно.</w:t>
      </w:r>
    </w:p>
    <w:p w:rsidR="00FE5E84" w:rsidRPr="00D4498B" w:rsidRDefault="00FE5E84" w:rsidP="00FE5E84">
      <w:pPr>
        <w:ind w:firstLine="709"/>
        <w:jc w:val="both"/>
        <w:rPr>
          <w:szCs w:val="28"/>
        </w:rPr>
      </w:pPr>
      <w:r w:rsidRPr="00D4498B">
        <w:rPr>
          <w:szCs w:val="28"/>
        </w:rPr>
        <w:t xml:space="preserve">В целях создания комфортных условий для жизни горожан в городе создан и эффективно функционирует портал «Интерактивные карты города Сургута», благодаря которому население города может оперативно получать доступ </w:t>
      </w:r>
      <w:r w:rsidRPr="00D4498B">
        <w:rPr>
          <w:szCs w:val="28"/>
        </w:rPr>
        <w:br/>
      </w:r>
      <w:r w:rsidRPr="00D4498B">
        <w:rPr>
          <w:spacing w:val="-4"/>
          <w:szCs w:val="28"/>
        </w:rPr>
        <w:t>к отдельным тематическим картам, таким как: диспетчерская ЖКХ, распределение</w:t>
      </w:r>
      <w:r w:rsidRPr="00D4498B">
        <w:rPr>
          <w:szCs w:val="28"/>
        </w:rPr>
        <w:t xml:space="preserve"> жилищного фонда по управляющим компаниям, благоустройство придомовых территорий, капитальные ремонты домов, ремонтные работы на инженерных сетях, участках дорожной сети, изменение маршрутов транспортного сообщения. Кроме того, на портале «Интерактивные карты города Сургута» можно ознакомиться с информацией об отключении предоставления коммунальных услуг, а также актуальной схемой обращения с отходами </w:t>
      </w:r>
      <w:r w:rsidRPr="00D4498B">
        <w:rPr>
          <w:szCs w:val="28"/>
        </w:rPr>
        <w:br/>
        <w:t>в разделе «Места размещения контейнерных площадок».</w:t>
      </w:r>
    </w:p>
    <w:p w:rsidR="00FE5E84" w:rsidRPr="00D4498B" w:rsidRDefault="00FE5E84" w:rsidP="00FE5E84">
      <w:pPr>
        <w:ind w:firstLine="709"/>
        <w:jc w:val="both"/>
        <w:rPr>
          <w:szCs w:val="28"/>
        </w:rPr>
      </w:pPr>
    </w:p>
    <w:p w:rsidR="00FE5E84" w:rsidRPr="00D4498B" w:rsidRDefault="00FE5E84" w:rsidP="00FE5E84">
      <w:pPr>
        <w:ind w:firstLine="709"/>
        <w:jc w:val="both"/>
        <w:rPr>
          <w:szCs w:val="28"/>
        </w:rPr>
      </w:pPr>
      <w:r w:rsidRPr="00D4498B">
        <w:rPr>
          <w:szCs w:val="28"/>
        </w:rPr>
        <w:t>3. Улично-дорожная сеть и общественный транспорт.</w:t>
      </w:r>
    </w:p>
    <w:p w:rsidR="00FE5E84" w:rsidRPr="00D4498B" w:rsidRDefault="00FE5E84" w:rsidP="00FE5E84">
      <w:pPr>
        <w:ind w:firstLine="709"/>
        <w:jc w:val="both"/>
        <w:rPr>
          <w:szCs w:val="28"/>
        </w:rPr>
      </w:pPr>
      <w:r w:rsidRPr="00D4498B">
        <w:rPr>
          <w:szCs w:val="28"/>
        </w:rPr>
        <w:t>Улично-дорожная сеть.</w:t>
      </w:r>
    </w:p>
    <w:p w:rsidR="004C5BC9" w:rsidRPr="0015209A" w:rsidRDefault="004C5BC9" w:rsidP="004C5BC9">
      <w:pPr>
        <w:ind w:firstLine="709"/>
        <w:jc w:val="both"/>
        <w:rPr>
          <w:szCs w:val="28"/>
        </w:rPr>
      </w:pPr>
      <w:r w:rsidRPr="0015209A">
        <w:rPr>
          <w:rStyle w:val="a4"/>
          <w:color w:val="auto"/>
          <w:spacing w:val="-4"/>
          <w:szCs w:val="28"/>
        </w:rPr>
        <w:t>Участие города в проекте «</w:t>
      </w:r>
      <w:r w:rsidRPr="0015209A">
        <w:rPr>
          <w:spacing w:val="-4"/>
          <w:szCs w:val="28"/>
        </w:rPr>
        <w:t xml:space="preserve">Региональная и местная дорожная сеть» </w:t>
      </w:r>
      <w:r w:rsidRPr="0015209A">
        <w:rPr>
          <w:rStyle w:val="a4"/>
          <w:color w:val="auto"/>
          <w:szCs w:val="28"/>
        </w:rPr>
        <w:t xml:space="preserve">регионального портфеля </w:t>
      </w:r>
      <w:r w:rsidRPr="0015209A">
        <w:rPr>
          <w:szCs w:val="28"/>
        </w:rPr>
        <w:t>«Безопасные качественные дороги» способствует устранению мест концентрации дорожно-транспортных происшествий, снижению перегрузки автотрасс, росту доли автодорог, соответствующих нормативному состоянию.</w:t>
      </w:r>
    </w:p>
    <w:p w:rsidR="004C5BC9" w:rsidRPr="0015209A" w:rsidRDefault="004C5BC9" w:rsidP="004C5BC9">
      <w:pPr>
        <w:ind w:firstLine="709"/>
        <w:jc w:val="both"/>
        <w:rPr>
          <w:szCs w:val="28"/>
        </w:rPr>
      </w:pPr>
      <w:r w:rsidRPr="0015209A">
        <w:rPr>
          <w:szCs w:val="28"/>
        </w:rPr>
        <w:t xml:space="preserve">По оценке 2022 года общий объем отремонтированной улично-дорожной сети составит более 270 тыс. кв. метров, в том числе в рамках национального проекта «Безопасные качественные дороги» (далее – БКД) </w:t>
      </w:r>
      <w:r w:rsidRPr="0015209A">
        <w:rPr>
          <w:spacing w:val="-4"/>
          <w:szCs w:val="28"/>
        </w:rPr>
        <w:t>–</w:t>
      </w:r>
      <w:r w:rsidRPr="0015209A">
        <w:rPr>
          <w:szCs w:val="28"/>
        </w:rPr>
        <w:t xml:space="preserve"> 76 тыс. кв. метров.</w:t>
      </w:r>
    </w:p>
    <w:p w:rsidR="004C5BC9" w:rsidRPr="0015209A" w:rsidRDefault="004C5BC9" w:rsidP="004C5BC9">
      <w:pPr>
        <w:ind w:firstLine="709"/>
        <w:jc w:val="both"/>
        <w:rPr>
          <w:szCs w:val="28"/>
        </w:rPr>
      </w:pPr>
      <w:r w:rsidRPr="0015209A">
        <w:rPr>
          <w:szCs w:val="28"/>
        </w:rPr>
        <w:t xml:space="preserve">За среднесрочный период по консервативному и базовому вариантам планируется отремонтировать 325 и 475 тыс. кв. метров улично-дорожной сети соответственно, в том числе в рамках БКД – 145 и 234 тыс. кв. метров. </w:t>
      </w:r>
    </w:p>
    <w:p w:rsidR="00FE5E84" w:rsidRPr="00D4498B" w:rsidRDefault="00FE5E84" w:rsidP="00FE5E84">
      <w:pPr>
        <w:ind w:firstLine="709"/>
        <w:jc w:val="both"/>
        <w:rPr>
          <w:rFonts w:eastAsia="Calibri"/>
          <w:szCs w:val="28"/>
        </w:rPr>
      </w:pPr>
      <w:r w:rsidRPr="00D4498B">
        <w:rPr>
          <w:rFonts w:eastAsia="Calibri"/>
          <w:szCs w:val="28"/>
        </w:rPr>
        <w:t xml:space="preserve">К концу 2025 года </w:t>
      </w:r>
      <w:r w:rsidRPr="00D4498B">
        <w:rPr>
          <w:szCs w:val="28"/>
        </w:rPr>
        <w:t>по базовому варианту прогноза (темп роста к уровню 2022 года)</w:t>
      </w:r>
      <w:r w:rsidRPr="00D4498B">
        <w:rPr>
          <w:rFonts w:eastAsia="Calibri"/>
          <w:szCs w:val="28"/>
        </w:rPr>
        <w:t>:</w:t>
      </w:r>
    </w:p>
    <w:p w:rsidR="00FE5E84" w:rsidRPr="00D4498B" w:rsidRDefault="00FE5E84" w:rsidP="00FE5E84">
      <w:pPr>
        <w:ind w:firstLine="709"/>
        <w:jc w:val="both"/>
        <w:rPr>
          <w:rFonts w:eastAsia="Calibri"/>
          <w:szCs w:val="28"/>
        </w:rPr>
      </w:pPr>
      <w:r w:rsidRPr="00D4498B">
        <w:rPr>
          <w:szCs w:val="28"/>
        </w:rPr>
        <w:t>-</w:t>
      </w:r>
      <w:r w:rsidRPr="00D4498B">
        <w:rPr>
          <w:rFonts w:eastAsia="Calibri"/>
          <w:szCs w:val="28"/>
        </w:rPr>
        <w:t xml:space="preserve"> площадь улично-дорожной сети </w:t>
      </w:r>
      <w:r w:rsidRPr="00D4498B">
        <w:rPr>
          <w:rFonts w:eastAsia="Calibri"/>
          <w:spacing w:val="-4"/>
          <w:szCs w:val="28"/>
        </w:rPr>
        <w:t>составит 5 млн. кв. метров (100,1%)</w:t>
      </w:r>
      <w:r w:rsidRPr="00D4498B">
        <w:rPr>
          <w:rFonts w:eastAsia="Calibri"/>
          <w:szCs w:val="28"/>
        </w:rPr>
        <w:t xml:space="preserve">; </w:t>
      </w:r>
    </w:p>
    <w:p w:rsidR="00FE5E84" w:rsidRPr="00D4498B" w:rsidRDefault="00FE5E84" w:rsidP="00FE5E84">
      <w:pPr>
        <w:ind w:firstLine="709"/>
        <w:jc w:val="both"/>
        <w:rPr>
          <w:rFonts w:eastAsia="Calibri"/>
          <w:szCs w:val="28"/>
        </w:rPr>
      </w:pPr>
      <w:r w:rsidRPr="00D4498B">
        <w:rPr>
          <w:szCs w:val="28"/>
        </w:rPr>
        <w:t xml:space="preserve">- </w:t>
      </w:r>
      <w:r w:rsidRPr="00D4498B">
        <w:rPr>
          <w:rFonts w:eastAsia="Calibri"/>
          <w:szCs w:val="28"/>
        </w:rPr>
        <w:t>площадь тротуаров – 585,4 тыс. кв. метров (101%);</w:t>
      </w:r>
    </w:p>
    <w:p w:rsidR="00FE5E84" w:rsidRPr="00D4498B" w:rsidRDefault="00FE5E84" w:rsidP="00FE5E84">
      <w:pPr>
        <w:ind w:firstLine="709"/>
        <w:jc w:val="both"/>
        <w:rPr>
          <w:rFonts w:eastAsia="Calibri"/>
          <w:szCs w:val="28"/>
        </w:rPr>
      </w:pPr>
      <w:r w:rsidRPr="00D4498B">
        <w:rPr>
          <w:szCs w:val="28"/>
        </w:rPr>
        <w:t>-</w:t>
      </w:r>
      <w:r w:rsidRPr="00D4498B">
        <w:rPr>
          <w:rFonts w:eastAsia="Calibri"/>
          <w:szCs w:val="28"/>
        </w:rPr>
        <w:t xml:space="preserve"> протяженность линий уличного освещения – 369,8 км (101,6%);</w:t>
      </w:r>
    </w:p>
    <w:p w:rsidR="00FE5E84" w:rsidRPr="00D4498B" w:rsidRDefault="00FE5E84" w:rsidP="00FE5E84">
      <w:pPr>
        <w:ind w:firstLine="709"/>
        <w:jc w:val="both"/>
        <w:rPr>
          <w:rFonts w:eastAsia="Calibri"/>
          <w:szCs w:val="28"/>
        </w:rPr>
      </w:pPr>
      <w:r w:rsidRPr="00D4498B">
        <w:rPr>
          <w:szCs w:val="28"/>
        </w:rPr>
        <w:t>-</w:t>
      </w:r>
      <w:r w:rsidRPr="00D4498B">
        <w:rPr>
          <w:rFonts w:eastAsia="Calibri"/>
          <w:szCs w:val="28"/>
        </w:rPr>
        <w:t xml:space="preserve"> протяженность ливневой канализации – 126,1 км (105%);</w:t>
      </w:r>
    </w:p>
    <w:p w:rsidR="00FE5E84" w:rsidRPr="00D4498B" w:rsidRDefault="00FE5E84" w:rsidP="00FE5E84">
      <w:pPr>
        <w:ind w:firstLine="709"/>
        <w:jc w:val="both"/>
        <w:rPr>
          <w:rFonts w:eastAsia="Calibri"/>
          <w:szCs w:val="28"/>
        </w:rPr>
      </w:pPr>
      <w:r w:rsidRPr="00D4498B">
        <w:rPr>
          <w:rFonts w:eastAsia="Calibri"/>
          <w:szCs w:val="28"/>
        </w:rPr>
        <w:t xml:space="preserve">- количество автобусных остановок – 389 единицы (101,6%); </w:t>
      </w:r>
    </w:p>
    <w:p w:rsidR="00FE5E84" w:rsidRPr="00D4498B" w:rsidRDefault="00FE5E84" w:rsidP="00FE5E84">
      <w:pPr>
        <w:ind w:firstLine="709"/>
        <w:jc w:val="both"/>
        <w:rPr>
          <w:rFonts w:eastAsia="Calibri"/>
          <w:szCs w:val="28"/>
        </w:rPr>
      </w:pPr>
      <w:r w:rsidRPr="00D4498B">
        <w:rPr>
          <w:szCs w:val="28"/>
        </w:rPr>
        <w:lastRenderedPageBreak/>
        <w:t>-</w:t>
      </w:r>
      <w:r w:rsidRPr="00D4498B">
        <w:rPr>
          <w:rFonts w:eastAsia="Calibri"/>
          <w:szCs w:val="28"/>
        </w:rPr>
        <w:t xml:space="preserve"> количество дорожных знаков – 16 567 единицы (100,04%);</w:t>
      </w:r>
    </w:p>
    <w:p w:rsidR="00FE5E84" w:rsidRPr="00D4498B" w:rsidRDefault="00FE5E84" w:rsidP="00FE5E84">
      <w:pPr>
        <w:ind w:firstLine="709"/>
        <w:jc w:val="both"/>
        <w:rPr>
          <w:rFonts w:eastAsia="Calibri"/>
          <w:szCs w:val="28"/>
        </w:rPr>
      </w:pPr>
      <w:r w:rsidRPr="00D4498B">
        <w:rPr>
          <w:szCs w:val="28"/>
        </w:rPr>
        <w:t>-</w:t>
      </w:r>
      <w:r w:rsidRPr="00D4498B">
        <w:rPr>
          <w:rFonts w:eastAsia="Calibri"/>
          <w:szCs w:val="28"/>
        </w:rPr>
        <w:t xml:space="preserve"> количество светофорных объектов – 187 единиц (103,3%).</w:t>
      </w:r>
    </w:p>
    <w:p w:rsidR="00FE5E84" w:rsidRPr="00D4498B" w:rsidRDefault="00FE5E84" w:rsidP="00FE5E84">
      <w:pPr>
        <w:ind w:firstLine="709"/>
        <w:jc w:val="both"/>
        <w:rPr>
          <w:rFonts w:eastAsia="Calibri"/>
          <w:szCs w:val="28"/>
        </w:rPr>
      </w:pPr>
      <w:r w:rsidRPr="00D4498B">
        <w:rPr>
          <w:rFonts w:eastAsia="Calibri"/>
          <w:szCs w:val="28"/>
        </w:rPr>
        <w:t xml:space="preserve">На значения показателей улично-дорожной сети оказывают влияние, </w:t>
      </w:r>
      <w:r w:rsidRPr="00D4498B">
        <w:rPr>
          <w:rFonts w:eastAsia="Calibri"/>
          <w:szCs w:val="28"/>
        </w:rPr>
        <w:br/>
        <w:t>с одной стороны, объемы ремонтных и строительных работ, с другой стороны, результаты проведения инвентаризации/паспортизации объектов.</w:t>
      </w:r>
    </w:p>
    <w:p w:rsidR="00FE5E84" w:rsidRPr="00D4498B" w:rsidRDefault="00FE5E84" w:rsidP="00FE5E84">
      <w:pPr>
        <w:ind w:firstLine="709"/>
        <w:jc w:val="both"/>
        <w:rPr>
          <w:szCs w:val="28"/>
        </w:rPr>
      </w:pPr>
      <w:r w:rsidRPr="00D4498B">
        <w:rPr>
          <w:szCs w:val="28"/>
        </w:rPr>
        <w:t>Общественный транспорт.</w:t>
      </w:r>
    </w:p>
    <w:p w:rsidR="00FE5E84" w:rsidRPr="00D4498B" w:rsidRDefault="00FE5E84" w:rsidP="00FE5E84">
      <w:pPr>
        <w:pStyle w:val="aff3"/>
        <w:ind w:firstLine="709"/>
        <w:rPr>
          <w:sz w:val="28"/>
          <w:szCs w:val="28"/>
        </w:rPr>
      </w:pPr>
      <w:r w:rsidRPr="00D4498B">
        <w:rPr>
          <w:sz w:val="28"/>
          <w:szCs w:val="28"/>
        </w:rPr>
        <w:t xml:space="preserve">В связи с высокой загрузкой улично-дорожной сети города, основными задачами организации транспортного обслуживания населения являются обеспечение приоритета общественного транспорта как альтернативы использованию </w:t>
      </w:r>
      <w:r w:rsidRPr="00D4498B">
        <w:rPr>
          <w:spacing w:val="-4"/>
          <w:sz w:val="28"/>
          <w:szCs w:val="28"/>
        </w:rPr>
        <w:t xml:space="preserve">личных автомобилей, реализация комплексного подхода </w:t>
      </w:r>
      <w:r w:rsidRPr="00D4498B">
        <w:rPr>
          <w:spacing w:val="-4"/>
          <w:sz w:val="28"/>
          <w:szCs w:val="28"/>
        </w:rPr>
        <w:br/>
        <w:t>к организации движения</w:t>
      </w:r>
      <w:r w:rsidRPr="00D4498B">
        <w:rPr>
          <w:sz w:val="28"/>
          <w:szCs w:val="28"/>
        </w:rPr>
        <w:t xml:space="preserve"> транспорта, повышение комфортности и безопасности пассажирских перевозок.</w:t>
      </w:r>
    </w:p>
    <w:p w:rsidR="00FE5E84" w:rsidRPr="00D4498B" w:rsidRDefault="00FE5E84" w:rsidP="00FE5E84">
      <w:pPr>
        <w:pStyle w:val="aff3"/>
        <w:ind w:firstLine="709"/>
        <w:rPr>
          <w:sz w:val="28"/>
          <w:szCs w:val="28"/>
        </w:rPr>
      </w:pPr>
      <w:r w:rsidRPr="00D4498B">
        <w:rPr>
          <w:sz w:val="28"/>
          <w:szCs w:val="28"/>
        </w:rPr>
        <w:t xml:space="preserve"> Основные принципы организации транспортного обслуживания населения: гарантированность безопасного и комфортного транспортного обслуживания; сочетание государственного регулирования тарифов перевозки пассажиров и свободного развития рынка, равенство условий доступа перевозчиков на рынок транспортных услуг, разработка оптимальной маршрутной сети, а также информирование населения о работе городского пассажирского транспорта.</w:t>
      </w:r>
    </w:p>
    <w:p w:rsidR="00FE5E84" w:rsidRPr="00D4498B" w:rsidRDefault="00FE5E84" w:rsidP="00FE5E84">
      <w:pPr>
        <w:pStyle w:val="aff3"/>
        <w:ind w:firstLine="709"/>
        <w:rPr>
          <w:sz w:val="28"/>
          <w:szCs w:val="28"/>
        </w:rPr>
      </w:pPr>
      <w:r w:rsidRPr="00D4498B">
        <w:rPr>
          <w:color w:val="000000" w:themeColor="text1"/>
          <w:sz w:val="28"/>
          <w:szCs w:val="28"/>
        </w:rPr>
        <w:t xml:space="preserve">Количество </w:t>
      </w:r>
      <w:r w:rsidRPr="00D4498B">
        <w:rPr>
          <w:sz w:val="28"/>
          <w:szCs w:val="28"/>
        </w:rPr>
        <w:t xml:space="preserve">муниципальных маршрутов регулярных перевозок </w:t>
      </w:r>
      <w:r w:rsidRPr="00D4498B">
        <w:rPr>
          <w:sz w:val="28"/>
          <w:szCs w:val="28"/>
        </w:rPr>
        <w:br/>
        <w:t xml:space="preserve">(без сезонных) по состоянию на 31.12.2022 по оценке составит 45 единиц </w:t>
      </w:r>
      <w:r w:rsidR="007A2E97">
        <w:rPr>
          <w:sz w:val="28"/>
          <w:szCs w:val="28"/>
        </w:rPr>
        <w:br/>
      </w:r>
      <w:r w:rsidRPr="00D4498B">
        <w:rPr>
          <w:sz w:val="28"/>
          <w:szCs w:val="28"/>
        </w:rPr>
        <w:t xml:space="preserve">(2021 год – 47 единиц), протяженность эксплуатационного пассажирского автобусного пути – 995 км (2021 год – 1 025 км). </w:t>
      </w:r>
    </w:p>
    <w:p w:rsidR="00FE5E84" w:rsidRPr="00D4498B" w:rsidRDefault="00FE5E84" w:rsidP="00FE5E84">
      <w:pPr>
        <w:pStyle w:val="aff3"/>
        <w:ind w:firstLine="709"/>
        <w:rPr>
          <w:sz w:val="28"/>
          <w:szCs w:val="28"/>
        </w:rPr>
      </w:pPr>
      <w:r w:rsidRPr="00D4498B">
        <w:rPr>
          <w:sz w:val="28"/>
          <w:szCs w:val="28"/>
        </w:rPr>
        <w:t>Выполнение работ, связанных с осуществлением регулярных перевозок пассажиров и багажа автомобильным транспортом по регулируемым тарифам обеспечивается путем заключения муниципального контракта по итогам электронного аукциона. Заключение муниципальных контрактов позволяет обеспечить надежность и безопасность перевозки, а также ценовую доступность услуг транспорта на маршрутах.</w:t>
      </w:r>
    </w:p>
    <w:p w:rsidR="00FE5E84" w:rsidRPr="00D4498B" w:rsidRDefault="00FE5E84" w:rsidP="00FE5E84">
      <w:pPr>
        <w:pStyle w:val="aff3"/>
        <w:ind w:firstLine="709"/>
        <w:rPr>
          <w:sz w:val="28"/>
          <w:szCs w:val="28"/>
        </w:rPr>
      </w:pPr>
      <w:r w:rsidRPr="00D4498B">
        <w:rPr>
          <w:sz w:val="28"/>
          <w:szCs w:val="28"/>
        </w:rPr>
        <w:t xml:space="preserve">Все автобусы предприятий оборудованы спутниковой системой навигации ГЛОНАСС/GPS, что способствует повышению эффективности работы пассажирского транспорта. </w:t>
      </w:r>
    </w:p>
    <w:p w:rsidR="00FE5E84" w:rsidRPr="00D4498B" w:rsidRDefault="00FE5E84" w:rsidP="00FE5E84">
      <w:pPr>
        <w:ind w:firstLine="709"/>
        <w:jc w:val="both"/>
        <w:rPr>
          <w:szCs w:val="28"/>
        </w:rPr>
      </w:pPr>
      <w:r w:rsidRPr="00D4498B">
        <w:rPr>
          <w:szCs w:val="28"/>
        </w:rPr>
        <w:t xml:space="preserve">Используя возможности данной навигационной системы на официальном портале Администрации города работает интерактивный сервис «Единый транспортный портал», позволяющий отследить в режиме реального времени местонахождение маршрутных автобусов на городской маршрутной сети. </w:t>
      </w:r>
      <w:r w:rsidRPr="00D4498B">
        <w:rPr>
          <w:szCs w:val="28"/>
        </w:rPr>
        <w:br/>
        <w:t xml:space="preserve">В качестве мобильного приложения выбрано рейтинговое мобильное приложение «Умный транспорт». </w:t>
      </w:r>
    </w:p>
    <w:p w:rsidR="00FE5E84" w:rsidRPr="00D4498B" w:rsidRDefault="00FE5E84" w:rsidP="00FE5E84">
      <w:pPr>
        <w:pStyle w:val="aff3"/>
        <w:ind w:firstLine="709"/>
        <w:rPr>
          <w:sz w:val="28"/>
          <w:szCs w:val="28"/>
        </w:rPr>
      </w:pPr>
      <w:r w:rsidRPr="00D4498B">
        <w:rPr>
          <w:sz w:val="28"/>
          <w:szCs w:val="28"/>
        </w:rPr>
        <w:t xml:space="preserve">По состоянию на 01.01.2022 стоимость проезда в маршрутных автобусах </w:t>
      </w:r>
      <w:r w:rsidRPr="00D4498B">
        <w:rPr>
          <w:sz w:val="28"/>
          <w:szCs w:val="28"/>
        </w:rPr>
        <w:br/>
      </w:r>
      <w:r w:rsidRPr="00D4498B">
        <w:rPr>
          <w:spacing w:val="-4"/>
          <w:sz w:val="28"/>
          <w:szCs w:val="28"/>
        </w:rPr>
        <w:t>с применением регулируемых тарифов составляет 28 рублей. Во всех маршрутных</w:t>
      </w:r>
      <w:r w:rsidRPr="00D4498B">
        <w:rPr>
          <w:sz w:val="28"/>
          <w:szCs w:val="28"/>
        </w:rPr>
        <w:t xml:space="preserve"> автобусах действуют проездные билеты длительного пользования. В 11 дачных маршрутах с мая по сентябрь предоставляется право бесплатного проезда пенсионерам, являющимся получателями страховых пенсий по старости.</w:t>
      </w:r>
    </w:p>
    <w:p w:rsidR="0020237C" w:rsidRDefault="0020237C" w:rsidP="00FE5E84">
      <w:pPr>
        <w:pStyle w:val="aff3"/>
        <w:ind w:firstLine="709"/>
        <w:rPr>
          <w:sz w:val="28"/>
          <w:szCs w:val="28"/>
        </w:rPr>
      </w:pPr>
    </w:p>
    <w:p w:rsidR="00FE5E84" w:rsidRPr="00D4498B" w:rsidRDefault="00FE5E84" w:rsidP="00FE5E84">
      <w:pPr>
        <w:pStyle w:val="aff3"/>
        <w:ind w:firstLine="709"/>
        <w:rPr>
          <w:sz w:val="28"/>
          <w:szCs w:val="28"/>
        </w:rPr>
      </w:pPr>
      <w:r w:rsidRPr="00D4498B">
        <w:rPr>
          <w:sz w:val="28"/>
          <w:szCs w:val="28"/>
        </w:rPr>
        <w:lastRenderedPageBreak/>
        <w:t xml:space="preserve">В целях повышения качества транспортного обслуживания населения </w:t>
      </w:r>
      <w:r w:rsidRPr="00D4498B">
        <w:rPr>
          <w:sz w:val="28"/>
          <w:szCs w:val="28"/>
        </w:rPr>
        <w:br/>
        <w:t xml:space="preserve">на всех регулярных маршрутах, обслуживаемых в рамках муниципальных контрактов, применяется автоматизированная система оплаты проезда, позволяющая осуществлять оплату с помощью банковских карт и электронных средств (микропроцессорных бесконтактных смарт-карт и мобильных устройств). В целях уменьшения затрат на перевозки планируется введение </w:t>
      </w:r>
      <w:proofErr w:type="spellStart"/>
      <w:r w:rsidRPr="00D4498B">
        <w:rPr>
          <w:sz w:val="28"/>
          <w:szCs w:val="28"/>
        </w:rPr>
        <w:t>бескондукторной</w:t>
      </w:r>
      <w:proofErr w:type="spellEnd"/>
      <w:r w:rsidRPr="00D4498B">
        <w:rPr>
          <w:sz w:val="28"/>
          <w:szCs w:val="28"/>
        </w:rPr>
        <w:t xml:space="preserve"> системы оплаты проезда на всем городском пассажирском транспорте. </w:t>
      </w:r>
    </w:p>
    <w:p w:rsidR="00FE5E84" w:rsidRPr="00D4498B" w:rsidRDefault="00FE5E84" w:rsidP="00FE5E84">
      <w:pPr>
        <w:pStyle w:val="aff3"/>
        <w:ind w:firstLine="709"/>
        <w:rPr>
          <w:sz w:val="28"/>
          <w:szCs w:val="28"/>
        </w:rPr>
      </w:pPr>
      <w:r w:rsidRPr="00D4498B">
        <w:rPr>
          <w:sz w:val="28"/>
          <w:szCs w:val="28"/>
        </w:rPr>
        <w:t xml:space="preserve">Регулярные перевозки по нерегулируемым тарифам осуществляются </w:t>
      </w:r>
      <w:r w:rsidRPr="00D4498B">
        <w:rPr>
          <w:sz w:val="28"/>
          <w:szCs w:val="28"/>
        </w:rPr>
        <w:br/>
        <w:t>с применением тарифов, устанавливаемых перевозчиком самостоятельно. Стоимость проезда в маршрутных автобусах с применением нерегулируемых тарифов составляет 30 – 35 рублей.</w:t>
      </w:r>
    </w:p>
    <w:p w:rsidR="00FE5E84" w:rsidRPr="00D4498B" w:rsidRDefault="00FE5E84" w:rsidP="00FE5E84">
      <w:pPr>
        <w:pStyle w:val="aff3"/>
        <w:ind w:firstLine="709"/>
        <w:rPr>
          <w:sz w:val="28"/>
          <w:szCs w:val="28"/>
        </w:rPr>
      </w:pPr>
      <w:r w:rsidRPr="00D4498B">
        <w:rPr>
          <w:sz w:val="28"/>
          <w:szCs w:val="28"/>
        </w:rPr>
        <w:t xml:space="preserve">В рамках реализации проекта модернизации и развития автомобильного транспорта общего пользования в городе Сургуте проводится научно-исследовательская работа по теме «Разработка экономической модели регулярных перевозок пассажиров и багажа автомобильным транспортом </w:t>
      </w:r>
      <w:r w:rsidRPr="00D4498B">
        <w:rPr>
          <w:sz w:val="28"/>
          <w:szCs w:val="28"/>
        </w:rPr>
        <w:br/>
        <w:t xml:space="preserve">в городе Сургуте с проведением инструментального обследования пассажирских потоков на муниципальных маршрутах регулярных перевозок». </w:t>
      </w:r>
    </w:p>
    <w:p w:rsidR="00FE5E84" w:rsidRPr="00D4498B" w:rsidRDefault="00FE5E84" w:rsidP="00FE5E84">
      <w:pPr>
        <w:pStyle w:val="aff3"/>
        <w:ind w:firstLine="709"/>
        <w:rPr>
          <w:sz w:val="28"/>
          <w:szCs w:val="28"/>
        </w:rPr>
      </w:pPr>
      <w:r w:rsidRPr="00D4498B">
        <w:rPr>
          <w:sz w:val="28"/>
          <w:szCs w:val="28"/>
        </w:rPr>
        <w:t>По результатам работы планируется:</w:t>
      </w:r>
    </w:p>
    <w:p w:rsidR="00FE5E84" w:rsidRPr="00D4498B" w:rsidRDefault="00FE5E84" w:rsidP="00FE5E84">
      <w:pPr>
        <w:pStyle w:val="aff3"/>
        <w:ind w:firstLine="709"/>
        <w:rPr>
          <w:sz w:val="28"/>
          <w:szCs w:val="28"/>
        </w:rPr>
      </w:pPr>
      <w:r w:rsidRPr="00D4498B">
        <w:rPr>
          <w:sz w:val="28"/>
          <w:szCs w:val="28"/>
        </w:rPr>
        <w:t xml:space="preserve">1. Перевод маршрутов, работающих с применением нерегулируемого тарифа в регулируемый тариф, что приведет к улучшению контроля </w:t>
      </w:r>
      <w:r w:rsidRPr="00D4498B">
        <w:rPr>
          <w:sz w:val="28"/>
          <w:szCs w:val="28"/>
        </w:rPr>
        <w:br/>
        <w:t>за движением транспорта на линии.</w:t>
      </w:r>
    </w:p>
    <w:p w:rsidR="00FE5E84" w:rsidRPr="00D4498B" w:rsidRDefault="00FE5E84" w:rsidP="00FE5E84">
      <w:pPr>
        <w:pStyle w:val="aff3"/>
        <w:ind w:firstLine="709"/>
        <w:rPr>
          <w:sz w:val="28"/>
          <w:szCs w:val="28"/>
        </w:rPr>
      </w:pPr>
      <w:r w:rsidRPr="00D4498B">
        <w:rPr>
          <w:sz w:val="28"/>
          <w:szCs w:val="28"/>
        </w:rPr>
        <w:t xml:space="preserve">2. Масштабное изменение маршрутной сети пассажирских перевозок </w:t>
      </w:r>
      <w:r w:rsidRPr="00D4498B">
        <w:rPr>
          <w:sz w:val="28"/>
          <w:szCs w:val="28"/>
        </w:rPr>
        <w:br/>
        <w:t>по городу с учетом введенных новых микрорайонов.</w:t>
      </w:r>
    </w:p>
    <w:p w:rsidR="00FE5E84" w:rsidRPr="00D4498B" w:rsidRDefault="00FE5E84" w:rsidP="00FE5E84">
      <w:pPr>
        <w:pStyle w:val="aff3"/>
        <w:ind w:firstLine="709"/>
        <w:rPr>
          <w:sz w:val="28"/>
          <w:szCs w:val="28"/>
        </w:rPr>
      </w:pPr>
      <w:r w:rsidRPr="00D4498B">
        <w:rPr>
          <w:sz w:val="28"/>
          <w:szCs w:val="28"/>
        </w:rPr>
        <w:t xml:space="preserve">3. Уменьшение количества маршрутов для снижения дублирования движения автобусов по одним улицам, без уменьшения качества обслуживания за счет увеличения количества автобусов на маршруте и доведение интервала </w:t>
      </w:r>
      <w:r w:rsidRPr="00D4498B">
        <w:rPr>
          <w:sz w:val="28"/>
          <w:szCs w:val="28"/>
        </w:rPr>
        <w:br/>
        <w:t>в час пик до 10 минут.</w:t>
      </w:r>
    </w:p>
    <w:p w:rsidR="00FE5E84" w:rsidRPr="00D4498B" w:rsidRDefault="00FE5E84" w:rsidP="00FE5E84">
      <w:pPr>
        <w:pStyle w:val="aff3"/>
        <w:ind w:firstLine="709"/>
        <w:rPr>
          <w:sz w:val="28"/>
          <w:szCs w:val="28"/>
        </w:rPr>
      </w:pPr>
      <w:r w:rsidRPr="00D4498B">
        <w:rPr>
          <w:sz w:val="28"/>
          <w:szCs w:val="28"/>
        </w:rPr>
        <w:t xml:space="preserve">4. Для дальнейшей реализации прорабатываются вопросы </w:t>
      </w:r>
      <w:r w:rsidRPr="00D4498B">
        <w:rPr>
          <w:sz w:val="28"/>
          <w:szCs w:val="28"/>
        </w:rPr>
        <w:br/>
        <w:t>о дополнительном финансировании из бюджета города, определения принципа заключения контрактов, создания единого оператора, контролирующего осуществление пассажирских перевозок, собираемость доходов и заключение контрактов.</w:t>
      </w:r>
    </w:p>
    <w:p w:rsidR="00FE5E84" w:rsidRPr="00D4498B" w:rsidRDefault="00FE5E84" w:rsidP="00FE5E84">
      <w:pPr>
        <w:pStyle w:val="aff3"/>
        <w:ind w:firstLine="709"/>
        <w:rPr>
          <w:sz w:val="28"/>
          <w:szCs w:val="28"/>
        </w:rPr>
      </w:pPr>
      <w:r w:rsidRPr="00D4498B">
        <w:rPr>
          <w:sz w:val="28"/>
          <w:szCs w:val="28"/>
        </w:rPr>
        <w:t>5. Обновление подвижного состава путем замены транспорта, имеющего большую степень износа, через лизинговые закупки с учетом повышенного комфорта.</w:t>
      </w:r>
    </w:p>
    <w:p w:rsidR="00FE5E84" w:rsidRPr="00D4498B" w:rsidRDefault="00FE5E84" w:rsidP="00FE5E84">
      <w:pPr>
        <w:ind w:firstLine="709"/>
        <w:jc w:val="both"/>
        <w:rPr>
          <w:rFonts w:eastAsia="Calibri"/>
          <w:szCs w:val="28"/>
        </w:rPr>
      </w:pPr>
      <w:r w:rsidRPr="00D4498B">
        <w:rPr>
          <w:rFonts w:eastAsia="Calibri"/>
          <w:szCs w:val="28"/>
        </w:rPr>
        <w:t xml:space="preserve">К концу 2025 года </w:t>
      </w:r>
      <w:r w:rsidRPr="00D4498B">
        <w:rPr>
          <w:szCs w:val="28"/>
        </w:rPr>
        <w:t xml:space="preserve">по базовому варианту прогноза </w:t>
      </w:r>
      <w:r w:rsidRPr="00D4498B">
        <w:rPr>
          <w:rFonts w:eastAsia="Calibri"/>
          <w:szCs w:val="28"/>
        </w:rPr>
        <w:t>соответственно (темп роста к уровню 2022 года):</w:t>
      </w:r>
    </w:p>
    <w:p w:rsidR="00FE5E84" w:rsidRPr="00D4498B" w:rsidRDefault="00FE5E84" w:rsidP="00FE5E84">
      <w:pPr>
        <w:ind w:firstLine="709"/>
        <w:jc w:val="both"/>
        <w:rPr>
          <w:szCs w:val="28"/>
        </w:rPr>
      </w:pPr>
      <w:r w:rsidRPr="00D4498B">
        <w:rPr>
          <w:szCs w:val="28"/>
        </w:rPr>
        <w:t>- к</w:t>
      </w:r>
      <w:r w:rsidRPr="00D4498B">
        <w:rPr>
          <w:color w:val="000000" w:themeColor="text1"/>
          <w:szCs w:val="28"/>
        </w:rPr>
        <w:t xml:space="preserve">оличество </w:t>
      </w:r>
      <w:r w:rsidRPr="00D4498B">
        <w:rPr>
          <w:szCs w:val="28"/>
        </w:rPr>
        <w:t xml:space="preserve">муниципальных маршрутов регулярных перевозок </w:t>
      </w:r>
      <w:r w:rsidRPr="00D4498B">
        <w:rPr>
          <w:szCs w:val="28"/>
        </w:rPr>
        <w:br/>
        <w:t>(без сезонных) составит 30 единиц (66,7%);</w:t>
      </w:r>
    </w:p>
    <w:p w:rsidR="00FE5E84" w:rsidRPr="00D4498B" w:rsidRDefault="00FE5E84" w:rsidP="0020237C">
      <w:pPr>
        <w:ind w:firstLine="709"/>
        <w:jc w:val="both"/>
        <w:rPr>
          <w:szCs w:val="28"/>
        </w:rPr>
      </w:pPr>
      <w:r w:rsidRPr="00D4498B">
        <w:rPr>
          <w:szCs w:val="28"/>
        </w:rPr>
        <w:t>- протяженность эксплуатационного пассажирского авто</w:t>
      </w:r>
      <w:r w:rsidR="0020237C">
        <w:rPr>
          <w:szCs w:val="28"/>
        </w:rPr>
        <w:t>бусного пути –  556,8 км (56%).</w:t>
      </w:r>
    </w:p>
    <w:p w:rsidR="00E21468" w:rsidRDefault="00E21468" w:rsidP="00FE5E84">
      <w:pPr>
        <w:ind w:firstLine="709"/>
        <w:jc w:val="both"/>
        <w:rPr>
          <w:szCs w:val="28"/>
        </w:rPr>
      </w:pPr>
    </w:p>
    <w:p w:rsidR="00E21468" w:rsidRDefault="00E21468" w:rsidP="00FE5E84">
      <w:pPr>
        <w:ind w:firstLine="709"/>
        <w:jc w:val="both"/>
        <w:rPr>
          <w:szCs w:val="28"/>
        </w:rPr>
      </w:pPr>
    </w:p>
    <w:p w:rsidR="00FE5E84" w:rsidRPr="00D4498B" w:rsidRDefault="00FE5E84" w:rsidP="00FE5E84">
      <w:pPr>
        <w:ind w:firstLine="709"/>
        <w:jc w:val="both"/>
        <w:rPr>
          <w:szCs w:val="28"/>
        </w:rPr>
      </w:pPr>
      <w:r w:rsidRPr="00D4498B">
        <w:rPr>
          <w:szCs w:val="28"/>
        </w:rPr>
        <w:lastRenderedPageBreak/>
        <w:t>4. Охрана окружающей среды, природопользование и благоустройство.</w:t>
      </w:r>
    </w:p>
    <w:p w:rsidR="00FE5E84" w:rsidRPr="00D4498B" w:rsidRDefault="00FE5E84" w:rsidP="00FE5E84">
      <w:pPr>
        <w:ind w:firstLine="709"/>
        <w:jc w:val="both"/>
        <w:rPr>
          <w:spacing w:val="-4"/>
          <w:szCs w:val="28"/>
        </w:rPr>
      </w:pPr>
      <w:r w:rsidRPr="00D4498B">
        <w:rPr>
          <w:szCs w:val="28"/>
        </w:rPr>
        <w:t xml:space="preserve">На создание комфортных условий для проживания населения, а также </w:t>
      </w:r>
      <w:r w:rsidRPr="00D4498B">
        <w:rPr>
          <w:szCs w:val="28"/>
        </w:rPr>
        <w:br/>
        <w:t xml:space="preserve">на решение проблем в области экологии городской среды направлена реализация мероприятий регионального проекта «Формирование комфортной городской среды» национального проекта «Жилье и городская среда», муниципальной </w:t>
      </w:r>
      <w:r w:rsidRPr="00D4498B">
        <w:rPr>
          <w:spacing w:val="-4"/>
          <w:szCs w:val="28"/>
        </w:rPr>
        <w:t>программы «Формирование комфортной городской среды на период до 2030 года».</w:t>
      </w:r>
    </w:p>
    <w:p w:rsidR="00FE5E84" w:rsidRPr="00D4498B" w:rsidRDefault="00FE5E84" w:rsidP="00FE5E84">
      <w:pPr>
        <w:ind w:firstLine="709"/>
        <w:jc w:val="both"/>
        <w:rPr>
          <w:szCs w:val="28"/>
        </w:rPr>
      </w:pPr>
      <w:r w:rsidRPr="00D4498B">
        <w:rPr>
          <w:spacing w:val="-6"/>
          <w:szCs w:val="28"/>
        </w:rPr>
        <w:t xml:space="preserve">В рамках регионального проекта «Сохранение уникальных водных объектов» (национальный </w:t>
      </w:r>
      <w:r w:rsidRPr="00D4498B">
        <w:rPr>
          <w:spacing w:val="-4"/>
          <w:szCs w:val="28"/>
        </w:rPr>
        <w:t>проект «Экология») в целях экологического сохранения водных объектов</w:t>
      </w:r>
      <w:r w:rsidRPr="00D4498B">
        <w:rPr>
          <w:szCs w:val="28"/>
        </w:rPr>
        <w:t xml:space="preserve"> и уникальных водных систем ежегодно осуществляется уборка прибрежных территорий протяженностью 30,69 км с привлечением</w:t>
      </w:r>
      <w:r w:rsidRPr="00D4498B">
        <w:rPr>
          <w:rFonts w:eastAsia="Calibri"/>
          <w:szCs w:val="28"/>
        </w:rPr>
        <w:t xml:space="preserve"> </w:t>
      </w:r>
      <w:r w:rsidRPr="00D4498B">
        <w:rPr>
          <w:rFonts w:eastAsia="Calibri"/>
          <w:szCs w:val="28"/>
        </w:rPr>
        <w:br/>
        <w:t>около 3,5 тыс. человек.</w:t>
      </w:r>
    </w:p>
    <w:p w:rsidR="00FE5E84" w:rsidRPr="00D4498B" w:rsidRDefault="00FE5E84" w:rsidP="00FE5E84">
      <w:pPr>
        <w:tabs>
          <w:tab w:val="left" w:pos="709"/>
          <w:tab w:val="left" w:pos="915"/>
        </w:tabs>
        <w:ind w:firstLine="709"/>
        <w:jc w:val="both"/>
        <w:rPr>
          <w:szCs w:val="28"/>
        </w:rPr>
      </w:pPr>
      <w:r w:rsidRPr="00D4498B">
        <w:rPr>
          <w:rFonts w:eastAsia="Calibri"/>
          <w:szCs w:val="28"/>
        </w:rPr>
        <w:t xml:space="preserve">Ежегодно планируется ликвидировать несанкционированные свалки </w:t>
      </w:r>
      <w:r w:rsidRPr="00D4498B">
        <w:rPr>
          <w:rFonts w:eastAsia="Calibri"/>
          <w:szCs w:val="28"/>
        </w:rPr>
        <w:br/>
        <w:t xml:space="preserve">в промышленных районах и местах общего пользования объемом </w:t>
      </w:r>
      <w:r w:rsidRPr="00D4498B">
        <w:rPr>
          <w:rFonts w:eastAsia="Calibri"/>
          <w:szCs w:val="28"/>
        </w:rPr>
        <w:br/>
        <w:t xml:space="preserve">8 100 куб. метров и осуществлять </w:t>
      </w:r>
      <w:r w:rsidRPr="00D4498B">
        <w:rPr>
          <w:szCs w:val="28"/>
        </w:rPr>
        <w:t>санитарную очистку территорий города общей площадью 381 000 кв. метров.</w:t>
      </w:r>
    </w:p>
    <w:p w:rsidR="00FE5E84" w:rsidRPr="00D4498B" w:rsidRDefault="00FE5E84" w:rsidP="00FE5E84">
      <w:pPr>
        <w:ind w:firstLine="709"/>
        <w:jc w:val="both"/>
        <w:rPr>
          <w:rFonts w:eastAsia="Calibri"/>
          <w:szCs w:val="28"/>
        </w:rPr>
      </w:pPr>
      <w:r w:rsidRPr="00D4498B">
        <w:rPr>
          <w:rFonts w:cs="Times New Roman"/>
          <w:spacing w:val="-4"/>
          <w:szCs w:val="28"/>
        </w:rPr>
        <w:t>Основной п</w:t>
      </w:r>
      <w:r w:rsidRPr="00D4498B">
        <w:rPr>
          <w:rFonts w:eastAsia="Calibri"/>
          <w:szCs w:val="28"/>
        </w:rPr>
        <w:t xml:space="preserve">роблемой в работе по ликвидации несанкционированных свалок является их </w:t>
      </w:r>
      <w:proofErr w:type="spellStart"/>
      <w:r w:rsidRPr="00D4498B">
        <w:rPr>
          <w:rFonts w:eastAsia="Calibri"/>
          <w:szCs w:val="28"/>
        </w:rPr>
        <w:t>возобновляемость</w:t>
      </w:r>
      <w:proofErr w:type="spellEnd"/>
      <w:r w:rsidRPr="00D4498B">
        <w:rPr>
          <w:rFonts w:eastAsia="Calibri"/>
          <w:szCs w:val="28"/>
        </w:rPr>
        <w:t xml:space="preserve"> в местах, где невозможно ограничить доступ недобросовестным предпринимателям и физическим лицам, нежелающим платить за вывоз и утилизацию своих отходов </w:t>
      </w:r>
      <w:r w:rsidRPr="00D4498B">
        <w:rPr>
          <w:rFonts w:eastAsia="Calibri"/>
          <w:szCs w:val="28"/>
        </w:rPr>
        <w:br/>
        <w:t>на специализированный полигон. Наиболее проблемными территориями в этом отношении являются остров Заячий, пойма протоки Кривуля, район Восточной объездной дороги, поселки, территории городских лесов.</w:t>
      </w:r>
    </w:p>
    <w:p w:rsidR="00FE5E84" w:rsidRPr="00D4498B" w:rsidRDefault="00FE5E84" w:rsidP="00FE5E84">
      <w:pPr>
        <w:ind w:firstLine="709"/>
        <w:jc w:val="both"/>
        <w:rPr>
          <w:rFonts w:eastAsia="Calibri"/>
          <w:szCs w:val="28"/>
        </w:rPr>
      </w:pPr>
      <w:r w:rsidRPr="00D4498B">
        <w:rPr>
          <w:rFonts w:eastAsia="Calibri"/>
          <w:szCs w:val="28"/>
        </w:rPr>
        <w:t>Оказание услуг по ликвидации несанкцио</w:t>
      </w:r>
      <w:r w:rsidRPr="00D4498B">
        <w:rPr>
          <w:rFonts w:eastAsia="Calibri"/>
          <w:spacing w:val="-4"/>
          <w:szCs w:val="28"/>
        </w:rPr>
        <w:t>нированных свалок осуществляется преимущественно с использованием тяжелой</w:t>
      </w:r>
      <w:r w:rsidRPr="00D4498B">
        <w:rPr>
          <w:rFonts w:eastAsia="Calibri"/>
          <w:szCs w:val="28"/>
        </w:rPr>
        <w:t xml:space="preserve"> специализированной техники с минимальным привлечением ручной очистки. </w:t>
      </w:r>
    </w:p>
    <w:p w:rsidR="00FE5E84" w:rsidRPr="00D4498B" w:rsidRDefault="00FE5E84" w:rsidP="00FE5E84">
      <w:pPr>
        <w:ind w:firstLine="709"/>
        <w:jc w:val="both"/>
        <w:rPr>
          <w:szCs w:val="28"/>
        </w:rPr>
      </w:pPr>
      <w:r w:rsidRPr="00D4498B">
        <w:rPr>
          <w:szCs w:val="28"/>
        </w:rPr>
        <w:t>В целях осуществления санитарно-противоэпидемиологических мероприятий ежегодно организовываются мероприятия по дезинсекции (</w:t>
      </w:r>
      <w:proofErr w:type="spellStart"/>
      <w:r w:rsidRPr="00D4498B">
        <w:rPr>
          <w:szCs w:val="28"/>
        </w:rPr>
        <w:t>акарицидная</w:t>
      </w:r>
      <w:proofErr w:type="spellEnd"/>
      <w:r w:rsidRPr="00D4498B">
        <w:rPr>
          <w:szCs w:val="28"/>
        </w:rPr>
        <w:t xml:space="preserve"> и </w:t>
      </w:r>
      <w:proofErr w:type="spellStart"/>
      <w:r w:rsidRPr="00D4498B">
        <w:rPr>
          <w:szCs w:val="28"/>
        </w:rPr>
        <w:t>ларвицидная</w:t>
      </w:r>
      <w:proofErr w:type="spellEnd"/>
      <w:r w:rsidRPr="00D4498B">
        <w:rPr>
          <w:szCs w:val="28"/>
        </w:rPr>
        <w:t xml:space="preserve"> обработки) и дератизации. </w:t>
      </w:r>
    </w:p>
    <w:p w:rsidR="00FE5E84" w:rsidRPr="00D4498B" w:rsidRDefault="00FE5E84" w:rsidP="00FE5E84">
      <w:pPr>
        <w:ind w:firstLine="709"/>
        <w:jc w:val="both"/>
        <w:rPr>
          <w:szCs w:val="28"/>
        </w:rPr>
      </w:pPr>
      <w:r w:rsidRPr="00D4498B">
        <w:rPr>
          <w:szCs w:val="28"/>
        </w:rPr>
        <w:t xml:space="preserve">Площадь парков, скверов, береговых зон в настоящее время составляет </w:t>
      </w:r>
      <w:r w:rsidRPr="00D4498B">
        <w:rPr>
          <w:szCs w:val="28"/>
        </w:rPr>
        <w:br/>
        <w:t>175,5 га. Все парки и скверы располагаются непосредственно в зоне существующей жилой застройки и используются для прогулок и отдыха населения, проведения культурно-оздоровительных и спортивных мероприятий.</w:t>
      </w:r>
    </w:p>
    <w:p w:rsidR="00FE5E84" w:rsidRPr="00D4498B" w:rsidRDefault="00FE5E84" w:rsidP="00FE5E84">
      <w:pPr>
        <w:ind w:firstLine="709"/>
        <w:jc w:val="both"/>
        <w:rPr>
          <w:szCs w:val="28"/>
        </w:rPr>
      </w:pPr>
      <w:r w:rsidRPr="00D4498B">
        <w:rPr>
          <w:szCs w:val="28"/>
        </w:rPr>
        <w:t xml:space="preserve">В целях создания комфортных условий проживания, повышения эстетической привлекательности общественных территорий осуществляется круглогодичное обслуживание парков и скверов, обеспечивается уход </w:t>
      </w:r>
      <w:r w:rsidR="0020237C">
        <w:rPr>
          <w:szCs w:val="28"/>
        </w:rPr>
        <w:br/>
      </w:r>
      <w:r w:rsidRPr="00D4498B">
        <w:rPr>
          <w:szCs w:val="28"/>
        </w:rPr>
        <w:t>за деревьями и кустарниками, текущее и санитарное содержание.</w:t>
      </w:r>
    </w:p>
    <w:p w:rsidR="00FE5E84" w:rsidRPr="00D4498B" w:rsidRDefault="00FE5E84" w:rsidP="00FE5E84">
      <w:pPr>
        <w:tabs>
          <w:tab w:val="left" w:pos="709"/>
        </w:tabs>
        <w:ind w:firstLine="709"/>
        <w:jc w:val="both"/>
        <w:rPr>
          <w:rFonts w:eastAsia="Calibri"/>
          <w:szCs w:val="28"/>
        </w:rPr>
      </w:pPr>
      <w:r w:rsidRPr="00D4498B">
        <w:rPr>
          <w:rFonts w:eastAsia="Calibri"/>
          <w:szCs w:val="28"/>
        </w:rPr>
        <w:t xml:space="preserve">Создание и содержание цветников на площади 4 га на городских территориях является неотъемлемой частью работ по благоустройству города. Для обеспечения разнообразия и новизны в цветочном оформлении городских территорий ежегодно обновляется ассортимент цветов и рисунков цветников. </w:t>
      </w:r>
    </w:p>
    <w:p w:rsidR="00FE5E84" w:rsidRPr="00D4498B" w:rsidRDefault="00FE5E84" w:rsidP="00FE5E84">
      <w:pPr>
        <w:tabs>
          <w:tab w:val="left" w:pos="709"/>
        </w:tabs>
        <w:ind w:firstLine="709"/>
        <w:jc w:val="both"/>
        <w:rPr>
          <w:rFonts w:eastAsia="Calibri"/>
          <w:szCs w:val="28"/>
        </w:rPr>
      </w:pPr>
      <w:r w:rsidRPr="00D4498B">
        <w:rPr>
          <w:szCs w:val="28"/>
        </w:rPr>
        <w:t xml:space="preserve">Используются элементы вертикального озеленения: цветочные фигуры, арки, колонны, пирамиды, многоярусные этажерки, подвесные кашпо, вазоны, </w:t>
      </w:r>
      <w:proofErr w:type="spellStart"/>
      <w:r w:rsidRPr="00D4498B">
        <w:rPr>
          <w:szCs w:val="28"/>
        </w:rPr>
        <w:t>топиарные</w:t>
      </w:r>
      <w:proofErr w:type="spellEnd"/>
      <w:r w:rsidRPr="00D4498B">
        <w:rPr>
          <w:szCs w:val="28"/>
        </w:rPr>
        <w:t xml:space="preserve"> фигуры. </w:t>
      </w:r>
      <w:r w:rsidRPr="00D4498B">
        <w:rPr>
          <w:rFonts w:eastAsia="Calibri"/>
          <w:szCs w:val="28"/>
        </w:rPr>
        <w:t xml:space="preserve">В 2022 году закуплено 187 элементов вертикального озеленения. В качестве инертного материала для декоративного оформления </w:t>
      </w:r>
      <w:r w:rsidRPr="00D4498B">
        <w:rPr>
          <w:rFonts w:eastAsia="Calibri"/>
          <w:szCs w:val="28"/>
        </w:rPr>
        <w:lastRenderedPageBreak/>
        <w:t xml:space="preserve">цветников используется природный камень – щебень, мраморная крошка </w:t>
      </w:r>
      <w:r w:rsidRPr="00D4498B">
        <w:rPr>
          <w:rFonts w:eastAsia="Calibri"/>
          <w:szCs w:val="28"/>
        </w:rPr>
        <w:br/>
        <w:t xml:space="preserve">и сосновая кора различной фракции. </w:t>
      </w:r>
      <w:r w:rsidRPr="00D4498B">
        <w:rPr>
          <w:szCs w:val="28"/>
        </w:rPr>
        <w:t xml:space="preserve">С целью продления периода декоративности цветочного оформления города, в осенний период на цветниках высаживаются тюльпаны. </w:t>
      </w:r>
    </w:p>
    <w:p w:rsidR="00FE5E84" w:rsidRPr="00D4498B" w:rsidRDefault="00FE5E84" w:rsidP="00FE5E84">
      <w:pPr>
        <w:ind w:firstLine="709"/>
        <w:jc w:val="both"/>
        <w:rPr>
          <w:rFonts w:eastAsia="Calibri"/>
          <w:szCs w:val="28"/>
        </w:rPr>
      </w:pPr>
      <w:r w:rsidRPr="00D4498B">
        <w:rPr>
          <w:rFonts w:eastAsia="Calibri"/>
          <w:szCs w:val="28"/>
        </w:rPr>
        <w:t>Общая площадь г</w:t>
      </w:r>
      <w:r w:rsidR="0020237C">
        <w:rPr>
          <w:rFonts w:eastAsia="Calibri"/>
          <w:szCs w:val="28"/>
        </w:rPr>
        <w:t xml:space="preserve">ородских лесов составляет 4 445 </w:t>
      </w:r>
      <w:r w:rsidRPr="00D4498B">
        <w:rPr>
          <w:rFonts w:eastAsia="Calibri"/>
          <w:szCs w:val="28"/>
        </w:rPr>
        <w:t>га.</w:t>
      </w:r>
    </w:p>
    <w:p w:rsidR="00FE5E84" w:rsidRPr="00D4498B" w:rsidRDefault="00FE5E84" w:rsidP="00FE5E84">
      <w:pPr>
        <w:autoSpaceDE w:val="0"/>
        <w:autoSpaceDN w:val="0"/>
        <w:adjustRightInd w:val="0"/>
        <w:ind w:firstLine="709"/>
        <w:jc w:val="both"/>
        <w:rPr>
          <w:rFonts w:eastAsia="Calibri"/>
          <w:szCs w:val="28"/>
        </w:rPr>
      </w:pPr>
      <w:r w:rsidRPr="00D4498B">
        <w:rPr>
          <w:rFonts w:eastAsia="Calibri"/>
          <w:szCs w:val="28"/>
        </w:rPr>
        <w:t>В условиях активного развития города, массовой застройки, увеличения численности населения, а также некоторых существующих природных факторов (болотистость местности, воздействие низких температур) негативное влияние на леса, находящиеся в границах городского округа, ежегодно увеличивается.</w:t>
      </w:r>
    </w:p>
    <w:p w:rsidR="00FE5E84" w:rsidRPr="00D4498B" w:rsidRDefault="00FE5E84" w:rsidP="00FE5E84">
      <w:pPr>
        <w:ind w:firstLine="709"/>
        <w:jc w:val="both"/>
        <w:rPr>
          <w:szCs w:val="28"/>
        </w:rPr>
      </w:pPr>
      <w:r w:rsidRPr="00D4498B">
        <w:rPr>
          <w:szCs w:val="28"/>
        </w:rPr>
        <w:t>Ежегодный объем работ по санитарным рубкам и рубкам по очистке леса от захламленности</w:t>
      </w:r>
      <w:r w:rsidR="00E21468">
        <w:rPr>
          <w:szCs w:val="28"/>
        </w:rPr>
        <w:t>,</w:t>
      </w:r>
      <w:r w:rsidRPr="00D4498B">
        <w:rPr>
          <w:szCs w:val="28"/>
        </w:rPr>
        <w:t xml:space="preserve"> определенный лесохозяйственным регламентом составляет 215,3 га. Однако, объем финансирования, предусмотренный на проведение лесохозяйственных работ, позволяет выполнить первоочередные мероприятия на площади 15 га, что составляет около 7% от общей потребности.</w:t>
      </w:r>
    </w:p>
    <w:p w:rsidR="00FE5E84" w:rsidRPr="00D4498B" w:rsidRDefault="00FE5E84" w:rsidP="00FE5E84">
      <w:pPr>
        <w:tabs>
          <w:tab w:val="left" w:pos="709"/>
        </w:tabs>
        <w:ind w:firstLine="709"/>
        <w:jc w:val="both"/>
        <w:rPr>
          <w:rFonts w:eastAsia="Calibri"/>
          <w:szCs w:val="28"/>
        </w:rPr>
      </w:pPr>
      <w:r w:rsidRPr="00D4498B">
        <w:rPr>
          <w:rFonts w:eastAsia="Calibri"/>
          <w:szCs w:val="28"/>
        </w:rPr>
        <w:t xml:space="preserve">С целью выявления нарушений норм лесного законодательства и охраны лесов от пожаров осуществляется ежедневное патрулирование территории городских лесов. </w:t>
      </w:r>
      <w:r w:rsidRPr="00D4498B">
        <w:rPr>
          <w:szCs w:val="28"/>
        </w:rPr>
        <w:t>Ежегодно проводится санитарное содержание зеленых зон активного отдыха населения на площади 59 га</w:t>
      </w:r>
      <w:r w:rsidRPr="00D4498B">
        <w:rPr>
          <w:rFonts w:eastAsia="Calibri"/>
          <w:szCs w:val="28"/>
        </w:rPr>
        <w:t>.</w:t>
      </w:r>
    </w:p>
    <w:p w:rsidR="00FE5E84" w:rsidRPr="00D4498B" w:rsidRDefault="00FE5E84" w:rsidP="00FE5E84">
      <w:pPr>
        <w:ind w:firstLine="709"/>
        <w:jc w:val="both"/>
        <w:rPr>
          <w:szCs w:val="28"/>
        </w:rPr>
      </w:pPr>
      <w:r w:rsidRPr="00D4498B">
        <w:rPr>
          <w:szCs w:val="28"/>
        </w:rPr>
        <w:t>Благоустройство объектов.</w:t>
      </w:r>
    </w:p>
    <w:p w:rsidR="00FE5E84" w:rsidRPr="00D4498B" w:rsidRDefault="00FE5E84" w:rsidP="00FE5E84">
      <w:pPr>
        <w:shd w:val="clear" w:color="auto" w:fill="FFFFFF"/>
        <w:ind w:firstLine="709"/>
        <w:jc w:val="both"/>
        <w:rPr>
          <w:szCs w:val="28"/>
        </w:rPr>
      </w:pPr>
      <w:r w:rsidRPr="00D4498B">
        <w:rPr>
          <w:szCs w:val="28"/>
        </w:rPr>
        <w:t xml:space="preserve">В среднесрочном периоде запланировано благоустройство не менее </w:t>
      </w:r>
      <w:r w:rsidRPr="00D4498B">
        <w:rPr>
          <w:szCs w:val="28"/>
        </w:rPr>
        <w:br/>
        <w:t>3 общественных территорий в год. Перечень объектов благоустройства определяется большинством голосов горожан.</w:t>
      </w:r>
    </w:p>
    <w:p w:rsidR="00FE5E84" w:rsidRPr="00D4498B" w:rsidRDefault="00FE5E84" w:rsidP="00FE5E84">
      <w:pPr>
        <w:shd w:val="clear" w:color="auto" w:fill="FFFFFF"/>
        <w:ind w:firstLine="709"/>
        <w:jc w:val="both"/>
        <w:rPr>
          <w:szCs w:val="28"/>
        </w:rPr>
      </w:pPr>
      <w:r w:rsidRPr="00D4498B">
        <w:rPr>
          <w:szCs w:val="28"/>
        </w:rPr>
        <w:t>На 2023 год по результатам общественного обсуждения определены следующие территории:</w:t>
      </w:r>
    </w:p>
    <w:p w:rsidR="00FE5E84" w:rsidRPr="00D4498B" w:rsidRDefault="00FE5E84" w:rsidP="00FE5E84">
      <w:pPr>
        <w:shd w:val="clear" w:color="auto" w:fill="FFFFFF"/>
        <w:ind w:firstLine="709"/>
        <w:jc w:val="both"/>
        <w:rPr>
          <w:szCs w:val="28"/>
        </w:rPr>
      </w:pPr>
      <w:r w:rsidRPr="00D4498B">
        <w:rPr>
          <w:szCs w:val="28"/>
        </w:rPr>
        <w:t>- «</w:t>
      </w:r>
      <w:proofErr w:type="spellStart"/>
      <w:r w:rsidRPr="00D4498B">
        <w:rPr>
          <w:szCs w:val="28"/>
        </w:rPr>
        <w:t>Экопарк</w:t>
      </w:r>
      <w:proofErr w:type="spellEnd"/>
      <w:r w:rsidRPr="00D4498B">
        <w:rPr>
          <w:szCs w:val="28"/>
        </w:rPr>
        <w:t xml:space="preserve"> за Саймой». Спортивная площадка № 1;</w:t>
      </w:r>
    </w:p>
    <w:p w:rsidR="00FE5E84" w:rsidRPr="00D4498B" w:rsidRDefault="00FE5E84" w:rsidP="00FE5E84">
      <w:pPr>
        <w:shd w:val="clear" w:color="auto" w:fill="FFFFFF"/>
        <w:ind w:firstLine="709"/>
        <w:jc w:val="both"/>
        <w:rPr>
          <w:szCs w:val="28"/>
        </w:rPr>
      </w:pPr>
      <w:r w:rsidRPr="00D4498B">
        <w:rPr>
          <w:szCs w:val="28"/>
        </w:rPr>
        <w:t xml:space="preserve">- «Сквер на пересечении бульвара Свободы и проспекта Ленина». Устройство </w:t>
      </w:r>
      <w:proofErr w:type="spellStart"/>
      <w:r w:rsidRPr="00D4498B">
        <w:rPr>
          <w:szCs w:val="28"/>
        </w:rPr>
        <w:t>тратуаров</w:t>
      </w:r>
      <w:proofErr w:type="spellEnd"/>
      <w:r w:rsidRPr="00D4498B">
        <w:rPr>
          <w:szCs w:val="28"/>
        </w:rPr>
        <w:t>;</w:t>
      </w:r>
    </w:p>
    <w:p w:rsidR="00FE5E84" w:rsidRPr="00D4498B" w:rsidRDefault="00FE5E84" w:rsidP="00FE5E84">
      <w:pPr>
        <w:shd w:val="clear" w:color="auto" w:fill="FFFFFF"/>
        <w:ind w:firstLine="709"/>
        <w:jc w:val="both"/>
        <w:rPr>
          <w:szCs w:val="28"/>
        </w:rPr>
      </w:pPr>
      <w:r w:rsidRPr="00D4498B">
        <w:rPr>
          <w:szCs w:val="28"/>
        </w:rPr>
        <w:t xml:space="preserve">- «Парковая зона в микрорайоне 20А». Площадка для выгула собак </w:t>
      </w:r>
      <w:r w:rsidRPr="00D4498B">
        <w:rPr>
          <w:szCs w:val="28"/>
        </w:rPr>
        <w:br/>
        <w:t>с дорожно-</w:t>
      </w:r>
      <w:proofErr w:type="spellStart"/>
      <w:r w:rsidRPr="00D4498B">
        <w:rPr>
          <w:szCs w:val="28"/>
        </w:rPr>
        <w:t>тропиночной</w:t>
      </w:r>
      <w:proofErr w:type="spellEnd"/>
      <w:r w:rsidRPr="00D4498B">
        <w:rPr>
          <w:szCs w:val="28"/>
        </w:rPr>
        <w:t xml:space="preserve"> сетью;</w:t>
      </w:r>
    </w:p>
    <w:p w:rsidR="00FE5E84" w:rsidRPr="00D4498B" w:rsidRDefault="00FE5E84" w:rsidP="00FE5E84">
      <w:pPr>
        <w:shd w:val="clear" w:color="auto" w:fill="FFFFFF"/>
        <w:ind w:firstLine="709"/>
        <w:jc w:val="both"/>
        <w:rPr>
          <w:szCs w:val="28"/>
        </w:rPr>
      </w:pPr>
      <w:r w:rsidRPr="00D4498B">
        <w:rPr>
          <w:szCs w:val="28"/>
        </w:rPr>
        <w:t xml:space="preserve">- «Сквер, прилегающий к территории МКУ «Дворец торжеств». Фотозона </w:t>
      </w:r>
      <w:r w:rsidRPr="00D4498B">
        <w:rPr>
          <w:szCs w:val="28"/>
        </w:rPr>
        <w:br/>
        <w:t>с дорожно-</w:t>
      </w:r>
      <w:proofErr w:type="spellStart"/>
      <w:r w:rsidRPr="00D4498B">
        <w:rPr>
          <w:szCs w:val="28"/>
        </w:rPr>
        <w:t>тропиночной</w:t>
      </w:r>
      <w:proofErr w:type="spellEnd"/>
      <w:r w:rsidRPr="00D4498B">
        <w:rPr>
          <w:szCs w:val="28"/>
        </w:rPr>
        <w:t xml:space="preserve"> сетью.</w:t>
      </w:r>
    </w:p>
    <w:p w:rsidR="00FE5E84" w:rsidRPr="00D4498B" w:rsidRDefault="00FE5E84" w:rsidP="00FE5E84">
      <w:pPr>
        <w:widowControl w:val="0"/>
        <w:tabs>
          <w:tab w:val="left" w:pos="709"/>
        </w:tabs>
        <w:autoSpaceDE w:val="0"/>
        <w:autoSpaceDN w:val="0"/>
        <w:adjustRightInd w:val="0"/>
        <w:ind w:firstLine="709"/>
        <w:jc w:val="both"/>
        <w:rPr>
          <w:rFonts w:eastAsia="Calibri"/>
          <w:szCs w:val="28"/>
        </w:rPr>
      </w:pPr>
      <w:r w:rsidRPr="00D4498B">
        <w:rPr>
          <w:rFonts w:eastAsia="Calibri"/>
          <w:szCs w:val="28"/>
        </w:rPr>
        <w:t xml:space="preserve">К концу среднесрочного периода обеспеченность зелеными насаждениями жителей города снизится до 10,8 кв. метра на одного жителя по базовому варианту прогноза (2022 год – 11,3 кв. метра), в процентах от норматива </w:t>
      </w:r>
      <w:r w:rsidRPr="00D4498B">
        <w:rPr>
          <w:rFonts w:eastAsia="Calibri"/>
          <w:szCs w:val="28"/>
        </w:rPr>
        <w:br/>
        <w:t>(16 кв. метров на 1 жителя) – до 67,4% (2022 год – 70,4%).</w:t>
      </w:r>
    </w:p>
    <w:p w:rsidR="00FE5E84" w:rsidRPr="00D4498B" w:rsidRDefault="00FE5E84" w:rsidP="00FE5E84">
      <w:pPr>
        <w:ind w:firstLine="709"/>
        <w:jc w:val="both"/>
        <w:rPr>
          <w:szCs w:val="28"/>
        </w:rPr>
      </w:pPr>
      <w:r w:rsidRPr="00D4498B">
        <w:rPr>
          <w:szCs w:val="28"/>
        </w:rPr>
        <w:t>Акции экологической направленности.</w:t>
      </w:r>
    </w:p>
    <w:p w:rsidR="00FE5E84" w:rsidRPr="00D4498B" w:rsidRDefault="00FE5E84" w:rsidP="00FE5E84">
      <w:pPr>
        <w:tabs>
          <w:tab w:val="left" w:pos="709"/>
        </w:tabs>
        <w:ind w:firstLine="709"/>
        <w:jc w:val="both"/>
        <w:rPr>
          <w:rFonts w:eastAsia="Calibri"/>
          <w:spacing w:val="-6"/>
          <w:szCs w:val="28"/>
        </w:rPr>
      </w:pPr>
      <w:r w:rsidRPr="00D4498B">
        <w:rPr>
          <w:rFonts w:eastAsia="Calibri"/>
          <w:szCs w:val="28"/>
        </w:rPr>
        <w:t xml:space="preserve">Мероприятия экологической направленности предусматривают </w:t>
      </w:r>
      <w:bookmarkStart w:id="5" w:name="sub_133"/>
      <w:r w:rsidRPr="00D4498B">
        <w:rPr>
          <w:rFonts w:eastAsia="Calibri"/>
          <w:szCs w:val="28"/>
        </w:rPr>
        <w:t>п</w:t>
      </w:r>
      <w:r w:rsidRPr="00D4498B">
        <w:rPr>
          <w:rFonts w:eastAsia="Calibri"/>
          <w:spacing w:val="-6"/>
          <w:szCs w:val="28"/>
        </w:rPr>
        <w:t xml:space="preserve">ривлечение населения к практической природоохранной деятельности. </w:t>
      </w:r>
    </w:p>
    <w:p w:rsidR="00FE5E84" w:rsidRPr="00D4498B" w:rsidRDefault="00FE5E84" w:rsidP="00FE5E84">
      <w:pPr>
        <w:tabs>
          <w:tab w:val="left" w:pos="709"/>
        </w:tabs>
        <w:ind w:firstLine="709"/>
        <w:jc w:val="both"/>
        <w:rPr>
          <w:rFonts w:eastAsia="Calibri"/>
          <w:szCs w:val="28"/>
        </w:rPr>
      </w:pPr>
      <w:r w:rsidRPr="00D4498B">
        <w:rPr>
          <w:rFonts w:eastAsia="Calibri"/>
          <w:spacing w:val="-6"/>
          <w:szCs w:val="28"/>
        </w:rPr>
        <w:t xml:space="preserve">Ежегодно </w:t>
      </w:r>
      <w:bookmarkStart w:id="6" w:name="sub_134"/>
      <w:bookmarkEnd w:id="5"/>
      <w:r w:rsidRPr="00D4498B">
        <w:rPr>
          <w:rFonts w:eastAsia="Calibri"/>
          <w:spacing w:val="-6"/>
          <w:szCs w:val="28"/>
        </w:rPr>
        <w:t>проводятся</w:t>
      </w:r>
      <w:r w:rsidRPr="00D4498B">
        <w:rPr>
          <w:rFonts w:eastAsia="Calibri"/>
          <w:szCs w:val="28"/>
        </w:rPr>
        <w:t xml:space="preserve"> массовые городские, а также региональные экологические акции, мероприятия, в том числе «Чистый город», «Спасти </w:t>
      </w:r>
      <w:r w:rsidRPr="00D4498B">
        <w:rPr>
          <w:rFonts w:eastAsia="Calibri"/>
          <w:szCs w:val="28"/>
        </w:rPr>
        <w:br/>
        <w:t xml:space="preserve">и сохранить», </w:t>
      </w:r>
      <w:bookmarkEnd w:id="6"/>
      <w:r w:rsidRPr="00D4498B">
        <w:rPr>
          <w:rFonts w:eastAsia="Calibri"/>
          <w:szCs w:val="28"/>
        </w:rPr>
        <w:t>общегородские субботники по санитарной очистке озелененных территорий общего пользования, лесных территорий, береговых линий, водных объектов, жилых и промышленных территорий</w:t>
      </w:r>
      <w:r w:rsidRPr="00D4498B">
        <w:rPr>
          <w:rFonts w:eastAsia="Calibri"/>
          <w:bCs/>
          <w:szCs w:val="28"/>
        </w:rPr>
        <w:t>.</w:t>
      </w:r>
    </w:p>
    <w:p w:rsidR="00FE5E84" w:rsidRPr="00D4498B" w:rsidRDefault="00FE5E84" w:rsidP="00FE5E84">
      <w:pPr>
        <w:tabs>
          <w:tab w:val="left" w:pos="426"/>
          <w:tab w:val="left" w:pos="709"/>
          <w:tab w:val="left" w:pos="993"/>
        </w:tabs>
        <w:ind w:firstLine="709"/>
        <w:contextualSpacing/>
        <w:jc w:val="both"/>
        <w:rPr>
          <w:rFonts w:eastAsia="Calibri"/>
          <w:bCs/>
          <w:szCs w:val="28"/>
        </w:rPr>
      </w:pPr>
      <w:r w:rsidRPr="00D4498B">
        <w:rPr>
          <w:rFonts w:eastAsia="Calibri"/>
          <w:bCs/>
          <w:szCs w:val="28"/>
        </w:rPr>
        <w:lastRenderedPageBreak/>
        <w:t>Жители города могут принять участие в экологических акциях по посадке саженцев деревьев и кустарников:</w:t>
      </w:r>
    </w:p>
    <w:p w:rsidR="00FE5E84" w:rsidRPr="00D4498B" w:rsidRDefault="00FE5E84" w:rsidP="00FE5E84">
      <w:pPr>
        <w:tabs>
          <w:tab w:val="left" w:pos="709"/>
          <w:tab w:val="left" w:pos="993"/>
        </w:tabs>
        <w:ind w:firstLine="709"/>
        <w:contextualSpacing/>
        <w:jc w:val="both"/>
        <w:rPr>
          <w:rFonts w:eastAsia="Calibri"/>
          <w:bCs/>
          <w:szCs w:val="28"/>
        </w:rPr>
      </w:pPr>
      <w:r w:rsidRPr="00D4498B">
        <w:rPr>
          <w:rFonts w:eastAsia="Calibri"/>
          <w:bCs/>
          <w:szCs w:val="28"/>
        </w:rPr>
        <w:t>- городская экологическая акция «Аллея выпускников»;</w:t>
      </w:r>
    </w:p>
    <w:p w:rsidR="00FE5E84" w:rsidRPr="00D4498B" w:rsidRDefault="00FE5E84" w:rsidP="00FE5E84">
      <w:pPr>
        <w:tabs>
          <w:tab w:val="left" w:pos="709"/>
          <w:tab w:val="left" w:pos="993"/>
        </w:tabs>
        <w:ind w:firstLine="709"/>
        <w:contextualSpacing/>
        <w:jc w:val="both"/>
        <w:rPr>
          <w:rFonts w:eastAsia="Calibri"/>
          <w:szCs w:val="28"/>
        </w:rPr>
      </w:pPr>
      <w:r w:rsidRPr="00D4498B">
        <w:rPr>
          <w:rFonts w:eastAsia="Calibri"/>
          <w:szCs w:val="28"/>
        </w:rPr>
        <w:t>- общегородская экологическая акция «Единый день посадки саженцев деревьев» и другие.</w:t>
      </w:r>
    </w:p>
    <w:p w:rsidR="00FE5E84" w:rsidRPr="00D4498B" w:rsidRDefault="00FE5E84" w:rsidP="00FE5E84">
      <w:pPr>
        <w:tabs>
          <w:tab w:val="left" w:pos="709"/>
          <w:tab w:val="left" w:pos="993"/>
        </w:tabs>
        <w:ind w:firstLine="709"/>
        <w:contextualSpacing/>
        <w:jc w:val="both"/>
        <w:rPr>
          <w:rFonts w:eastAsia="Calibri"/>
          <w:bCs/>
          <w:szCs w:val="28"/>
        </w:rPr>
      </w:pPr>
      <w:r w:rsidRPr="00D4498B">
        <w:rPr>
          <w:rFonts w:eastAsia="Calibri"/>
          <w:bCs/>
          <w:szCs w:val="28"/>
        </w:rPr>
        <w:t xml:space="preserve">Все саженцы деревьев и кустарников адаптированы к местным климатическим условиям. </w:t>
      </w:r>
    </w:p>
    <w:p w:rsidR="00FE5E84" w:rsidRPr="00D4498B" w:rsidRDefault="00FE5E84" w:rsidP="00FE5E84">
      <w:pPr>
        <w:ind w:firstLine="709"/>
        <w:jc w:val="both"/>
        <w:rPr>
          <w:szCs w:val="28"/>
        </w:rPr>
      </w:pPr>
      <w:r w:rsidRPr="00D4498B">
        <w:rPr>
          <w:szCs w:val="28"/>
        </w:rPr>
        <w:t xml:space="preserve">Отклонения значений показателей, характеризующих развитие муниципального сектора и городского хозяйства, от значений показателей прогноза социально-экономического развития на 2022 год и на плановый период 2023 – 2024 годов обусловлены проведенной и планируемой реорганизацией ряда муниципальных учреждений, корректировкой объемов бюджетных инвестиций, направленных на развитие материально-технической базы муниципальных учреждений, на благоустройство мест общего пользования, </w:t>
      </w:r>
      <w:r w:rsidRPr="00D4498B">
        <w:rPr>
          <w:szCs w:val="28"/>
        </w:rPr>
        <w:br/>
        <w:t xml:space="preserve">на снос непригодного жилья, корректировкой инвестиционных программ предприятий коммунального комплекса. </w:t>
      </w:r>
    </w:p>
    <w:p w:rsidR="00FE5E84" w:rsidRPr="00D4498B" w:rsidRDefault="00FE5E84" w:rsidP="00FE5E84">
      <w:pPr>
        <w:ind w:firstLine="709"/>
        <w:jc w:val="both"/>
        <w:rPr>
          <w:bCs/>
          <w:szCs w:val="28"/>
        </w:rPr>
      </w:pPr>
    </w:p>
    <w:p w:rsidR="00FE5E84" w:rsidRPr="00D4498B" w:rsidRDefault="00FE5E84" w:rsidP="00FE5E84">
      <w:pPr>
        <w:ind w:firstLine="709"/>
        <w:jc w:val="both"/>
        <w:rPr>
          <w:szCs w:val="28"/>
        </w:rPr>
      </w:pPr>
      <w:r w:rsidRPr="00D4498B">
        <w:rPr>
          <w:bCs/>
          <w:szCs w:val="28"/>
        </w:rPr>
        <w:t xml:space="preserve">Раздел </w:t>
      </w:r>
      <w:r w:rsidRPr="00D4498B">
        <w:rPr>
          <w:bCs/>
          <w:szCs w:val="28"/>
          <w:lang w:val="en-US"/>
        </w:rPr>
        <w:t>XI</w:t>
      </w:r>
      <w:r w:rsidRPr="00D4498B">
        <w:rPr>
          <w:bCs/>
          <w:szCs w:val="28"/>
        </w:rPr>
        <w:t xml:space="preserve">. </w:t>
      </w:r>
      <w:r w:rsidRPr="00D4498B">
        <w:rPr>
          <w:szCs w:val="28"/>
        </w:rPr>
        <w:t>Перечень основных проблемных вопросов, сдерживающих социально-экономическое развитие муниципального образования, и основных приоритетов социально-экономического разв</w:t>
      </w:r>
      <w:r w:rsidR="0020237C">
        <w:rPr>
          <w:szCs w:val="28"/>
        </w:rPr>
        <w:t>ития муниципального образования</w:t>
      </w:r>
    </w:p>
    <w:p w:rsidR="00FE5E84" w:rsidRPr="00D4498B" w:rsidRDefault="00FE5E84" w:rsidP="00FE5E84">
      <w:pPr>
        <w:ind w:firstLine="709"/>
        <w:jc w:val="both"/>
        <w:rPr>
          <w:rFonts w:eastAsia="Calibri"/>
          <w:bCs/>
          <w:spacing w:val="1"/>
          <w:szCs w:val="28"/>
        </w:rPr>
      </w:pPr>
      <w:r w:rsidRPr="00D4498B">
        <w:rPr>
          <w:szCs w:val="28"/>
        </w:rPr>
        <w:t xml:space="preserve">В среднесрочном периоде не потеряют актуальность следующие факторы, </w:t>
      </w:r>
      <w:r w:rsidRPr="00D4498B">
        <w:rPr>
          <w:spacing w:val="-4"/>
          <w:szCs w:val="28"/>
        </w:rPr>
        <w:t>сдерживающие социально-экономическое развитие муниципального образования</w:t>
      </w:r>
      <w:r w:rsidRPr="00D4498B">
        <w:rPr>
          <w:rFonts w:eastAsia="Calibri"/>
          <w:szCs w:val="28"/>
        </w:rPr>
        <w:t>:</w:t>
      </w:r>
    </w:p>
    <w:p w:rsidR="00FE5E84" w:rsidRPr="00D4498B" w:rsidRDefault="00FE5E84" w:rsidP="00FE5E84">
      <w:pPr>
        <w:ind w:firstLine="709"/>
        <w:jc w:val="both"/>
        <w:rPr>
          <w:rFonts w:eastAsia="Calibri"/>
          <w:szCs w:val="28"/>
        </w:rPr>
      </w:pPr>
      <w:r w:rsidRPr="00D4498B">
        <w:rPr>
          <w:rFonts w:eastAsia="Calibri"/>
          <w:szCs w:val="28"/>
        </w:rPr>
        <w:t xml:space="preserve">1. Введение ограничений в условиях внешнего </w:t>
      </w:r>
      <w:proofErr w:type="spellStart"/>
      <w:r w:rsidRPr="00D4498B">
        <w:rPr>
          <w:rFonts w:eastAsia="Calibri"/>
          <w:szCs w:val="28"/>
        </w:rPr>
        <w:t>санкционного</w:t>
      </w:r>
      <w:proofErr w:type="spellEnd"/>
      <w:r w:rsidRPr="00D4498B">
        <w:rPr>
          <w:rFonts w:eastAsia="Calibri"/>
          <w:szCs w:val="28"/>
        </w:rPr>
        <w:t xml:space="preserve"> давления;</w:t>
      </w:r>
    </w:p>
    <w:p w:rsidR="00FE5E84" w:rsidRPr="00D4498B" w:rsidRDefault="00FE5E84" w:rsidP="00FE5E84">
      <w:pPr>
        <w:ind w:firstLine="709"/>
        <w:jc w:val="both"/>
        <w:rPr>
          <w:rFonts w:eastAsia="Calibri"/>
          <w:szCs w:val="28"/>
        </w:rPr>
      </w:pPr>
      <w:r w:rsidRPr="00D4498B">
        <w:rPr>
          <w:rFonts w:eastAsia="Calibri"/>
          <w:szCs w:val="28"/>
        </w:rPr>
        <w:t xml:space="preserve">2. Отсутствие возможностей для масштабного развития инженерной </w:t>
      </w:r>
      <w:r w:rsidRPr="00D4498B">
        <w:rPr>
          <w:rFonts w:eastAsia="Calibri"/>
          <w:szCs w:val="28"/>
        </w:rPr>
        <w:br/>
        <w:t xml:space="preserve">и транспортной инфраструктуры города, связанных с ограниченностью </w:t>
      </w:r>
      <w:r w:rsidRPr="00D4498B">
        <w:rPr>
          <w:rFonts w:eastAsia="Calibri"/>
          <w:szCs w:val="28"/>
        </w:rPr>
        <w:br/>
        <w:t>в земельных ресурсах, в том числе потенциально пригодных для размещения локальных производств, жилищного строительства;</w:t>
      </w:r>
    </w:p>
    <w:p w:rsidR="00FE5E84" w:rsidRPr="00D4498B" w:rsidRDefault="00151436" w:rsidP="00FE5E84">
      <w:pPr>
        <w:ind w:firstLine="709"/>
        <w:jc w:val="both"/>
        <w:rPr>
          <w:rFonts w:eastAsia="Calibri"/>
          <w:szCs w:val="28"/>
        </w:rPr>
      </w:pPr>
      <w:r>
        <w:rPr>
          <w:rFonts w:eastAsia="Calibri"/>
          <w:szCs w:val="28"/>
        </w:rPr>
        <w:t xml:space="preserve">3. </w:t>
      </w:r>
      <w:r w:rsidR="00FE5E84" w:rsidRPr="00D4498B">
        <w:rPr>
          <w:rFonts w:eastAsia="Calibri"/>
          <w:szCs w:val="28"/>
        </w:rPr>
        <w:t>Демографические ограничения, обусловленные снижением доли численности постоянного населения в трудоспособном возрасте (в условиях сопоставимости его границ);</w:t>
      </w:r>
    </w:p>
    <w:p w:rsidR="00FE5E84" w:rsidRPr="00D4498B" w:rsidRDefault="00FE5E84" w:rsidP="00FE5E84">
      <w:pPr>
        <w:ind w:firstLine="709"/>
        <w:jc w:val="both"/>
        <w:rPr>
          <w:rFonts w:eastAsia="Calibri"/>
          <w:szCs w:val="28"/>
        </w:rPr>
      </w:pPr>
      <w:r w:rsidRPr="00D4498B">
        <w:rPr>
          <w:rFonts w:eastAsia="Calibri"/>
          <w:szCs w:val="28"/>
        </w:rPr>
        <w:t>4. Высокий износ объектов коммунальной инфраструктуры, низкий уровень</w:t>
      </w:r>
      <w:r w:rsidRPr="00D4498B">
        <w:rPr>
          <w:rFonts w:eastAsia="Arial"/>
          <w:szCs w:val="28"/>
        </w:rPr>
        <w:t xml:space="preserve"> обеспеченности населения </w:t>
      </w:r>
      <w:r w:rsidRPr="00D4498B">
        <w:rPr>
          <w:rFonts w:eastAsia="Calibri"/>
          <w:szCs w:val="28"/>
        </w:rPr>
        <w:t>города рядом объектов соцкультбыта;</w:t>
      </w:r>
    </w:p>
    <w:p w:rsidR="00FE5E84" w:rsidRPr="00D4498B" w:rsidRDefault="0020237C" w:rsidP="00FE5E84">
      <w:pPr>
        <w:ind w:firstLine="709"/>
        <w:jc w:val="both"/>
        <w:rPr>
          <w:szCs w:val="28"/>
        </w:rPr>
      </w:pPr>
      <w:r>
        <w:rPr>
          <w:rFonts w:eastAsia="Calibri"/>
          <w:szCs w:val="28"/>
        </w:rPr>
        <w:t xml:space="preserve">5. </w:t>
      </w:r>
      <w:r w:rsidR="00FE5E84" w:rsidRPr="00D4498B">
        <w:rPr>
          <w:rFonts w:eastAsia="Calibri"/>
          <w:szCs w:val="28"/>
        </w:rPr>
        <w:t>Потребность строительства и реконструкции объектов инфраструктуры внешнего транспорта.</w:t>
      </w:r>
    </w:p>
    <w:p w:rsidR="00FE5E84" w:rsidRPr="00D4498B" w:rsidRDefault="00FE5E84" w:rsidP="00FE5E84">
      <w:pPr>
        <w:ind w:firstLine="709"/>
        <w:jc w:val="both"/>
        <w:rPr>
          <w:szCs w:val="28"/>
        </w:rPr>
      </w:pPr>
      <w:r w:rsidRPr="00D4498B">
        <w:rPr>
          <w:szCs w:val="28"/>
        </w:rPr>
        <w:t xml:space="preserve">Для среднесрочного периода будут актуальны следующие основные приоритеты социально-экономического развития города: </w:t>
      </w:r>
    </w:p>
    <w:p w:rsidR="00FE5E84" w:rsidRPr="00D4498B" w:rsidRDefault="00FE5E84" w:rsidP="00FE5E84">
      <w:pPr>
        <w:ind w:firstLine="709"/>
        <w:jc w:val="both"/>
        <w:rPr>
          <w:szCs w:val="28"/>
        </w:rPr>
      </w:pPr>
      <w:r w:rsidRPr="00D4498B">
        <w:rPr>
          <w:szCs w:val="28"/>
        </w:rPr>
        <w:t>1. Улу</w:t>
      </w:r>
      <w:r w:rsidR="00E21468">
        <w:rPr>
          <w:szCs w:val="28"/>
        </w:rPr>
        <w:t>чшение инвестиционного климата.</w:t>
      </w:r>
    </w:p>
    <w:p w:rsidR="00FE5E84" w:rsidRPr="00D4498B" w:rsidRDefault="00FE5E84" w:rsidP="00FE5E84">
      <w:pPr>
        <w:ind w:firstLine="709"/>
        <w:jc w:val="both"/>
        <w:rPr>
          <w:szCs w:val="28"/>
        </w:rPr>
      </w:pPr>
      <w:r w:rsidRPr="00D4498B">
        <w:rPr>
          <w:szCs w:val="28"/>
        </w:rPr>
        <w:t>2. Сохранение стаб</w:t>
      </w:r>
      <w:r w:rsidR="00E21468">
        <w:rPr>
          <w:szCs w:val="28"/>
        </w:rPr>
        <w:t>ильной ситуации на рынке труда.</w:t>
      </w:r>
    </w:p>
    <w:p w:rsidR="00FE5E84" w:rsidRPr="00D4498B" w:rsidRDefault="00FE5E84" w:rsidP="00FE5E84">
      <w:pPr>
        <w:ind w:firstLine="709"/>
        <w:jc w:val="both"/>
        <w:rPr>
          <w:szCs w:val="28"/>
        </w:rPr>
      </w:pPr>
      <w:r w:rsidRPr="00D4498B">
        <w:rPr>
          <w:szCs w:val="28"/>
        </w:rPr>
        <w:t>3. Повышение эффективности и</w:t>
      </w:r>
      <w:r w:rsidR="00E21468">
        <w:rPr>
          <w:szCs w:val="28"/>
        </w:rPr>
        <w:t>спользования бюджетных средств.</w:t>
      </w:r>
    </w:p>
    <w:p w:rsidR="00FE5E84" w:rsidRPr="00D4498B" w:rsidRDefault="00FE5E84" w:rsidP="00FE5E84">
      <w:pPr>
        <w:ind w:firstLine="709"/>
        <w:jc w:val="both"/>
        <w:rPr>
          <w:szCs w:val="28"/>
        </w:rPr>
      </w:pPr>
      <w:r w:rsidRPr="00D4498B">
        <w:rPr>
          <w:szCs w:val="28"/>
        </w:rPr>
        <w:t xml:space="preserve">4. Повышение качества предоставления государственных </w:t>
      </w:r>
      <w:r w:rsidRPr="00D4498B">
        <w:rPr>
          <w:szCs w:val="28"/>
        </w:rPr>
        <w:br/>
        <w:t xml:space="preserve">и муниципальных услуг населению, в том числе за счет строительства </w:t>
      </w:r>
      <w:r w:rsidRPr="00D4498B">
        <w:rPr>
          <w:szCs w:val="28"/>
        </w:rPr>
        <w:br/>
        <w:t>и реконстру</w:t>
      </w:r>
      <w:r w:rsidR="00E21468">
        <w:rPr>
          <w:szCs w:val="28"/>
        </w:rPr>
        <w:t>кции объектов социальной сферы.</w:t>
      </w:r>
    </w:p>
    <w:p w:rsidR="00FE5E84" w:rsidRPr="008B301D" w:rsidRDefault="00FE5E84" w:rsidP="00FE5E84">
      <w:pPr>
        <w:ind w:firstLine="709"/>
        <w:jc w:val="both"/>
        <w:rPr>
          <w:szCs w:val="28"/>
        </w:rPr>
      </w:pPr>
      <w:r w:rsidRPr="00D4498B">
        <w:rPr>
          <w:szCs w:val="28"/>
        </w:rPr>
        <w:t>5. Дальнейшее развитие транспортной и инженерной инфраструктуры города, в том числе за счет инфраструктурных бюджетных кредитов.</w:t>
      </w:r>
    </w:p>
    <w:sectPr w:rsidR="00FE5E84" w:rsidRPr="008B301D" w:rsidSect="00FE5E8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190" w:rsidRDefault="002E6190" w:rsidP="00650238">
      <w:r>
        <w:separator/>
      </w:r>
    </w:p>
  </w:endnote>
  <w:endnote w:type="continuationSeparator" w:id="0">
    <w:p w:rsidR="002E6190" w:rsidRDefault="002E6190" w:rsidP="0065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CC"/>
    <w:family w:val="swiss"/>
    <w:pitch w:val="variable"/>
    <w:sig w:usb0="E0002EFF" w:usb1="C000785B" w:usb2="00000009" w:usb3="00000000" w:csb0="000001FF" w:csb1="00000000"/>
  </w:font>
  <w:font w:name="intro regular">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190" w:rsidRDefault="002E6190" w:rsidP="00650238">
      <w:r>
        <w:separator/>
      </w:r>
    </w:p>
  </w:footnote>
  <w:footnote w:type="continuationSeparator" w:id="0">
    <w:p w:rsidR="002E6190" w:rsidRDefault="002E6190" w:rsidP="00650238">
      <w:r>
        <w:continuationSeparator/>
      </w:r>
    </w:p>
  </w:footnote>
  <w:footnote w:id="1">
    <w:p w:rsidR="00340914" w:rsidRPr="00E10FBD" w:rsidRDefault="00340914" w:rsidP="00FE5E84">
      <w:pPr>
        <w:ind w:firstLine="709"/>
        <w:jc w:val="both"/>
        <w:rPr>
          <w:sz w:val="20"/>
          <w:szCs w:val="20"/>
        </w:rPr>
      </w:pPr>
      <w:r w:rsidRPr="00E10FBD">
        <w:rPr>
          <w:rStyle w:val="affb"/>
        </w:rPr>
        <w:footnoteRef/>
      </w:r>
      <w:r w:rsidRPr="00E10FBD">
        <w:rPr>
          <w:sz w:val="20"/>
          <w:szCs w:val="20"/>
        </w:rPr>
        <w:t xml:space="preserve"> Производство нефтепродуктов, продуктов питания, текстильных изделий, деятельность полиграфическая и копирование носителей информации.</w:t>
      </w:r>
    </w:p>
  </w:footnote>
  <w:footnote w:id="2">
    <w:p w:rsidR="00340914" w:rsidRPr="00E10FBD" w:rsidRDefault="00340914" w:rsidP="00FE5E84">
      <w:pPr>
        <w:ind w:firstLine="709"/>
        <w:jc w:val="both"/>
        <w:rPr>
          <w:sz w:val="20"/>
          <w:szCs w:val="20"/>
        </w:rPr>
      </w:pPr>
      <w:r w:rsidRPr="00E10FBD">
        <w:rPr>
          <w:rStyle w:val="affb"/>
        </w:rPr>
        <w:footnoteRef/>
      </w:r>
      <w:r w:rsidRPr="00E10FBD">
        <w:rPr>
          <w:sz w:val="20"/>
          <w:szCs w:val="20"/>
        </w:rPr>
        <w:t xml:space="preserve"> Производство строительных материалов, готовых металлических изделий, стальных изделий, ремонт машин и оборудования. </w:t>
      </w:r>
    </w:p>
  </w:footnote>
  <w:footnote w:id="3">
    <w:p w:rsidR="00340914" w:rsidRPr="0057100C" w:rsidRDefault="00340914" w:rsidP="00FE5E84">
      <w:pPr>
        <w:ind w:firstLine="709"/>
        <w:jc w:val="both"/>
        <w:rPr>
          <w:sz w:val="20"/>
          <w:szCs w:val="20"/>
        </w:rPr>
      </w:pPr>
      <w:r w:rsidRPr="00E10FBD">
        <w:rPr>
          <w:rStyle w:val="affb"/>
        </w:rPr>
        <w:footnoteRef/>
      </w:r>
      <w:r w:rsidRPr="00E10FBD">
        <w:rPr>
          <w:sz w:val="20"/>
          <w:szCs w:val="20"/>
        </w:rPr>
        <w:t xml:space="preserve"> Обработка древесины и производство изделий из дерева и пробки, кроме мебели, производство изделий из соломки и материалов для плетения, производство медицинских инструментов и оборудования.</w:t>
      </w:r>
    </w:p>
    <w:p w:rsidR="00340914" w:rsidRDefault="00340914" w:rsidP="00FE5E84">
      <w:pPr>
        <w:ind w:firstLine="709"/>
        <w:jc w:val="both"/>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232414"/>
      <w:docPartObj>
        <w:docPartGallery w:val="Page Numbers (Top of Page)"/>
        <w:docPartUnique/>
      </w:docPartObj>
    </w:sdtPr>
    <w:sdtEndPr>
      <w:rPr>
        <w:sz w:val="20"/>
        <w:szCs w:val="20"/>
      </w:rPr>
    </w:sdtEndPr>
    <w:sdtContent>
      <w:p w:rsidR="00340914" w:rsidRPr="00A24DC3" w:rsidRDefault="00340914">
        <w:pPr>
          <w:pStyle w:val="a6"/>
          <w:jc w:val="center"/>
          <w:rPr>
            <w:sz w:val="20"/>
            <w:szCs w:val="20"/>
          </w:rPr>
        </w:pPr>
        <w:r w:rsidRPr="00A24DC3">
          <w:rPr>
            <w:sz w:val="20"/>
            <w:szCs w:val="20"/>
          </w:rPr>
          <w:fldChar w:fldCharType="begin"/>
        </w:r>
        <w:r w:rsidRPr="00A24DC3">
          <w:rPr>
            <w:sz w:val="20"/>
            <w:szCs w:val="20"/>
          </w:rPr>
          <w:instrText>PAGE   \* MERGEFORMAT</w:instrText>
        </w:r>
        <w:r w:rsidRPr="00A24DC3">
          <w:rPr>
            <w:sz w:val="20"/>
            <w:szCs w:val="20"/>
          </w:rPr>
          <w:fldChar w:fldCharType="separate"/>
        </w:r>
        <w:r w:rsidR="00023527">
          <w:rPr>
            <w:noProof/>
            <w:sz w:val="20"/>
            <w:szCs w:val="20"/>
          </w:rPr>
          <w:t>105</w:t>
        </w:r>
        <w:r w:rsidRPr="00A24DC3">
          <w:rPr>
            <w:sz w:val="20"/>
            <w:szCs w:val="20"/>
          </w:rPr>
          <w:fldChar w:fldCharType="end"/>
        </w:r>
      </w:p>
    </w:sdtContent>
  </w:sdt>
  <w:p w:rsidR="00340914" w:rsidRDefault="0034091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A689DC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6B6832"/>
    <w:multiLevelType w:val="hybridMultilevel"/>
    <w:tmpl w:val="2E364D38"/>
    <w:lvl w:ilvl="0" w:tplc="C2F484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1D"/>
    <w:rsid w:val="00012D3F"/>
    <w:rsid w:val="0001391A"/>
    <w:rsid w:val="0002192F"/>
    <w:rsid w:val="00023527"/>
    <w:rsid w:val="000503ED"/>
    <w:rsid w:val="00052B1E"/>
    <w:rsid w:val="000648D9"/>
    <w:rsid w:val="000878BE"/>
    <w:rsid w:val="00097F1B"/>
    <w:rsid w:val="000A09A4"/>
    <w:rsid w:val="000A34D6"/>
    <w:rsid w:val="000D1CA3"/>
    <w:rsid w:val="000E58E5"/>
    <w:rsid w:val="000F46ED"/>
    <w:rsid w:val="000F475A"/>
    <w:rsid w:val="001023D2"/>
    <w:rsid w:val="00120A41"/>
    <w:rsid w:val="0012125F"/>
    <w:rsid w:val="00131607"/>
    <w:rsid w:val="00143AF0"/>
    <w:rsid w:val="00146C9A"/>
    <w:rsid w:val="0014750D"/>
    <w:rsid w:val="00151436"/>
    <w:rsid w:val="0015209A"/>
    <w:rsid w:val="0016062A"/>
    <w:rsid w:val="00166424"/>
    <w:rsid w:val="0017189F"/>
    <w:rsid w:val="001952D3"/>
    <w:rsid w:val="00195A41"/>
    <w:rsid w:val="00196299"/>
    <w:rsid w:val="001B3936"/>
    <w:rsid w:val="001D2A32"/>
    <w:rsid w:val="001D2A69"/>
    <w:rsid w:val="001D6ADE"/>
    <w:rsid w:val="001F0F79"/>
    <w:rsid w:val="001F2F0F"/>
    <w:rsid w:val="001F5B51"/>
    <w:rsid w:val="0020237C"/>
    <w:rsid w:val="00205042"/>
    <w:rsid w:val="00213D38"/>
    <w:rsid w:val="0022003C"/>
    <w:rsid w:val="0022476E"/>
    <w:rsid w:val="00231C85"/>
    <w:rsid w:val="00253702"/>
    <w:rsid w:val="00261999"/>
    <w:rsid w:val="00265E65"/>
    <w:rsid w:val="00276ABF"/>
    <w:rsid w:val="00276C80"/>
    <w:rsid w:val="0028318B"/>
    <w:rsid w:val="0028344E"/>
    <w:rsid w:val="002864BA"/>
    <w:rsid w:val="002948EB"/>
    <w:rsid w:val="002965A1"/>
    <w:rsid w:val="002972FA"/>
    <w:rsid w:val="002C368F"/>
    <w:rsid w:val="002C3AB6"/>
    <w:rsid w:val="002D08CD"/>
    <w:rsid w:val="002D7448"/>
    <w:rsid w:val="002E3EA8"/>
    <w:rsid w:val="002E3EC8"/>
    <w:rsid w:val="002E5681"/>
    <w:rsid w:val="002E6190"/>
    <w:rsid w:val="002F383C"/>
    <w:rsid w:val="00331E3A"/>
    <w:rsid w:val="0033389D"/>
    <w:rsid w:val="00340914"/>
    <w:rsid w:val="00345E7A"/>
    <w:rsid w:val="00351CAE"/>
    <w:rsid w:val="0036214E"/>
    <w:rsid w:val="00363FFB"/>
    <w:rsid w:val="00366D1F"/>
    <w:rsid w:val="00384241"/>
    <w:rsid w:val="003941A5"/>
    <w:rsid w:val="003A5E8D"/>
    <w:rsid w:val="003A70B6"/>
    <w:rsid w:val="003A7BE3"/>
    <w:rsid w:val="003C1E5F"/>
    <w:rsid w:val="003C4672"/>
    <w:rsid w:val="003C730A"/>
    <w:rsid w:val="003E4E08"/>
    <w:rsid w:val="00411BA0"/>
    <w:rsid w:val="004167B7"/>
    <w:rsid w:val="00423FB4"/>
    <w:rsid w:val="0043189E"/>
    <w:rsid w:val="00436377"/>
    <w:rsid w:val="00441F5A"/>
    <w:rsid w:val="004727C9"/>
    <w:rsid w:val="00491624"/>
    <w:rsid w:val="004A13D8"/>
    <w:rsid w:val="004A2F9B"/>
    <w:rsid w:val="004A3017"/>
    <w:rsid w:val="004A3BA3"/>
    <w:rsid w:val="004B5D87"/>
    <w:rsid w:val="004C1A14"/>
    <w:rsid w:val="004C44C9"/>
    <w:rsid w:val="004C5BC9"/>
    <w:rsid w:val="004D1D3D"/>
    <w:rsid w:val="004F2694"/>
    <w:rsid w:val="004F535B"/>
    <w:rsid w:val="004F76AA"/>
    <w:rsid w:val="0051143A"/>
    <w:rsid w:val="00520832"/>
    <w:rsid w:val="005229F8"/>
    <w:rsid w:val="005301D2"/>
    <w:rsid w:val="00530592"/>
    <w:rsid w:val="005329E1"/>
    <w:rsid w:val="00540E31"/>
    <w:rsid w:val="00542D6C"/>
    <w:rsid w:val="00556E16"/>
    <w:rsid w:val="00557107"/>
    <w:rsid w:val="00573C42"/>
    <w:rsid w:val="005773D8"/>
    <w:rsid w:val="00577B42"/>
    <w:rsid w:val="00583AAF"/>
    <w:rsid w:val="00583D26"/>
    <w:rsid w:val="00590EC9"/>
    <w:rsid w:val="00593698"/>
    <w:rsid w:val="00596C31"/>
    <w:rsid w:val="005A1895"/>
    <w:rsid w:val="005B7397"/>
    <w:rsid w:val="005D00AD"/>
    <w:rsid w:val="005D2826"/>
    <w:rsid w:val="005D5322"/>
    <w:rsid w:val="005D6B8C"/>
    <w:rsid w:val="005E3431"/>
    <w:rsid w:val="005E519A"/>
    <w:rsid w:val="005F25EB"/>
    <w:rsid w:val="005F54F1"/>
    <w:rsid w:val="005F6E10"/>
    <w:rsid w:val="00600756"/>
    <w:rsid w:val="006126E9"/>
    <w:rsid w:val="00613B76"/>
    <w:rsid w:val="00613F02"/>
    <w:rsid w:val="00622D6F"/>
    <w:rsid w:val="00644D10"/>
    <w:rsid w:val="00650238"/>
    <w:rsid w:val="006524E9"/>
    <w:rsid w:val="006543E7"/>
    <w:rsid w:val="006554F5"/>
    <w:rsid w:val="0066642C"/>
    <w:rsid w:val="00670824"/>
    <w:rsid w:val="00672922"/>
    <w:rsid w:val="00687F7B"/>
    <w:rsid w:val="00696558"/>
    <w:rsid w:val="006A0000"/>
    <w:rsid w:val="006A00B5"/>
    <w:rsid w:val="006A07E2"/>
    <w:rsid w:val="006A3D86"/>
    <w:rsid w:val="006B53D8"/>
    <w:rsid w:val="006C2322"/>
    <w:rsid w:val="006C4DC4"/>
    <w:rsid w:val="006D12AA"/>
    <w:rsid w:val="006D54C4"/>
    <w:rsid w:val="006D560F"/>
    <w:rsid w:val="006D7E5B"/>
    <w:rsid w:val="006E44C3"/>
    <w:rsid w:val="006F7C01"/>
    <w:rsid w:val="006F7E24"/>
    <w:rsid w:val="00703DDC"/>
    <w:rsid w:val="007058C8"/>
    <w:rsid w:val="007074EF"/>
    <w:rsid w:val="00724DD4"/>
    <w:rsid w:val="007439E4"/>
    <w:rsid w:val="00744D40"/>
    <w:rsid w:val="00750D50"/>
    <w:rsid w:val="00764697"/>
    <w:rsid w:val="00767891"/>
    <w:rsid w:val="007A2E97"/>
    <w:rsid w:val="007A4A90"/>
    <w:rsid w:val="007B19B1"/>
    <w:rsid w:val="007C376D"/>
    <w:rsid w:val="007C7256"/>
    <w:rsid w:val="007D0D1A"/>
    <w:rsid w:val="007D3361"/>
    <w:rsid w:val="007D51A0"/>
    <w:rsid w:val="007D7183"/>
    <w:rsid w:val="007E6F69"/>
    <w:rsid w:val="007F4D60"/>
    <w:rsid w:val="007F5AE2"/>
    <w:rsid w:val="007F763D"/>
    <w:rsid w:val="00807395"/>
    <w:rsid w:val="0081508E"/>
    <w:rsid w:val="008156D1"/>
    <w:rsid w:val="00815AD0"/>
    <w:rsid w:val="0081729E"/>
    <w:rsid w:val="00825278"/>
    <w:rsid w:val="008261A6"/>
    <w:rsid w:val="00827516"/>
    <w:rsid w:val="00833402"/>
    <w:rsid w:val="00841BE2"/>
    <w:rsid w:val="00842F9A"/>
    <w:rsid w:val="00853B61"/>
    <w:rsid w:val="00863046"/>
    <w:rsid w:val="00867E1D"/>
    <w:rsid w:val="008704A6"/>
    <w:rsid w:val="008717F3"/>
    <w:rsid w:val="00871A99"/>
    <w:rsid w:val="00883CD4"/>
    <w:rsid w:val="00892D08"/>
    <w:rsid w:val="008A18A7"/>
    <w:rsid w:val="008A6CAB"/>
    <w:rsid w:val="008B0715"/>
    <w:rsid w:val="008B298B"/>
    <w:rsid w:val="008D0DB9"/>
    <w:rsid w:val="008D0E93"/>
    <w:rsid w:val="008D263D"/>
    <w:rsid w:val="008D7854"/>
    <w:rsid w:val="008F259F"/>
    <w:rsid w:val="00905515"/>
    <w:rsid w:val="00911EDE"/>
    <w:rsid w:val="00924B49"/>
    <w:rsid w:val="00924D7D"/>
    <w:rsid w:val="00930F49"/>
    <w:rsid w:val="00931313"/>
    <w:rsid w:val="00933AFA"/>
    <w:rsid w:val="00934143"/>
    <w:rsid w:val="00934BDA"/>
    <w:rsid w:val="00946F79"/>
    <w:rsid w:val="00951BC5"/>
    <w:rsid w:val="00956A00"/>
    <w:rsid w:val="009603FE"/>
    <w:rsid w:val="00961C2A"/>
    <w:rsid w:val="00973027"/>
    <w:rsid w:val="00975BD0"/>
    <w:rsid w:val="00982A04"/>
    <w:rsid w:val="00994C71"/>
    <w:rsid w:val="00995FC7"/>
    <w:rsid w:val="009A3B20"/>
    <w:rsid w:val="009B03E3"/>
    <w:rsid w:val="009B0D59"/>
    <w:rsid w:val="009B1C1A"/>
    <w:rsid w:val="009D1674"/>
    <w:rsid w:val="00A0269A"/>
    <w:rsid w:val="00A07D4C"/>
    <w:rsid w:val="00A13756"/>
    <w:rsid w:val="00A159AD"/>
    <w:rsid w:val="00A17BA9"/>
    <w:rsid w:val="00A222AC"/>
    <w:rsid w:val="00A24DC3"/>
    <w:rsid w:val="00A27CC5"/>
    <w:rsid w:val="00A30B82"/>
    <w:rsid w:val="00A30C1D"/>
    <w:rsid w:val="00A40E04"/>
    <w:rsid w:val="00A4112D"/>
    <w:rsid w:val="00A434C9"/>
    <w:rsid w:val="00A52E12"/>
    <w:rsid w:val="00A530C8"/>
    <w:rsid w:val="00A56749"/>
    <w:rsid w:val="00A56790"/>
    <w:rsid w:val="00A56E6C"/>
    <w:rsid w:val="00A62736"/>
    <w:rsid w:val="00A943AF"/>
    <w:rsid w:val="00A94DC8"/>
    <w:rsid w:val="00A975B2"/>
    <w:rsid w:val="00AA27CB"/>
    <w:rsid w:val="00AA474E"/>
    <w:rsid w:val="00AA6D97"/>
    <w:rsid w:val="00AB0113"/>
    <w:rsid w:val="00AB05A8"/>
    <w:rsid w:val="00AB0E9D"/>
    <w:rsid w:val="00AB4B2E"/>
    <w:rsid w:val="00AC236C"/>
    <w:rsid w:val="00AC4689"/>
    <w:rsid w:val="00AD3A68"/>
    <w:rsid w:val="00AD6D56"/>
    <w:rsid w:val="00AF1216"/>
    <w:rsid w:val="00B0334A"/>
    <w:rsid w:val="00B16193"/>
    <w:rsid w:val="00B17279"/>
    <w:rsid w:val="00B17619"/>
    <w:rsid w:val="00B2022A"/>
    <w:rsid w:val="00B34D23"/>
    <w:rsid w:val="00B42FA4"/>
    <w:rsid w:val="00B44591"/>
    <w:rsid w:val="00B45B08"/>
    <w:rsid w:val="00B5018F"/>
    <w:rsid w:val="00B50743"/>
    <w:rsid w:val="00B75C2D"/>
    <w:rsid w:val="00B83169"/>
    <w:rsid w:val="00B86B1C"/>
    <w:rsid w:val="00B90482"/>
    <w:rsid w:val="00B92A02"/>
    <w:rsid w:val="00B92CDE"/>
    <w:rsid w:val="00B93359"/>
    <w:rsid w:val="00BB74F9"/>
    <w:rsid w:val="00BC651A"/>
    <w:rsid w:val="00BD76BA"/>
    <w:rsid w:val="00BF0986"/>
    <w:rsid w:val="00C01FBD"/>
    <w:rsid w:val="00C0380A"/>
    <w:rsid w:val="00C12C09"/>
    <w:rsid w:val="00C175FA"/>
    <w:rsid w:val="00C27930"/>
    <w:rsid w:val="00C3303F"/>
    <w:rsid w:val="00C4147D"/>
    <w:rsid w:val="00C43344"/>
    <w:rsid w:val="00C936B8"/>
    <w:rsid w:val="00CA0C2B"/>
    <w:rsid w:val="00CA5BBD"/>
    <w:rsid w:val="00CB2393"/>
    <w:rsid w:val="00CB4DC5"/>
    <w:rsid w:val="00CC2C56"/>
    <w:rsid w:val="00CD18FA"/>
    <w:rsid w:val="00CE0B06"/>
    <w:rsid w:val="00CE1021"/>
    <w:rsid w:val="00CE271D"/>
    <w:rsid w:val="00D07B63"/>
    <w:rsid w:val="00D11AC3"/>
    <w:rsid w:val="00D141DA"/>
    <w:rsid w:val="00D16DDA"/>
    <w:rsid w:val="00D27A51"/>
    <w:rsid w:val="00D321D9"/>
    <w:rsid w:val="00D33AE7"/>
    <w:rsid w:val="00D44542"/>
    <w:rsid w:val="00D5239A"/>
    <w:rsid w:val="00D6740C"/>
    <w:rsid w:val="00D71E06"/>
    <w:rsid w:val="00DA293E"/>
    <w:rsid w:val="00DE2755"/>
    <w:rsid w:val="00DE49A6"/>
    <w:rsid w:val="00E10830"/>
    <w:rsid w:val="00E16006"/>
    <w:rsid w:val="00E17A99"/>
    <w:rsid w:val="00E2063C"/>
    <w:rsid w:val="00E21468"/>
    <w:rsid w:val="00E231C7"/>
    <w:rsid w:val="00E2623D"/>
    <w:rsid w:val="00E2696E"/>
    <w:rsid w:val="00E27D7A"/>
    <w:rsid w:val="00E32809"/>
    <w:rsid w:val="00E41043"/>
    <w:rsid w:val="00E441EB"/>
    <w:rsid w:val="00E4795A"/>
    <w:rsid w:val="00E54951"/>
    <w:rsid w:val="00E625AC"/>
    <w:rsid w:val="00E638BD"/>
    <w:rsid w:val="00E73DA4"/>
    <w:rsid w:val="00E84099"/>
    <w:rsid w:val="00EA0B36"/>
    <w:rsid w:val="00EA224A"/>
    <w:rsid w:val="00EC7675"/>
    <w:rsid w:val="00ED050F"/>
    <w:rsid w:val="00ED0947"/>
    <w:rsid w:val="00ED3485"/>
    <w:rsid w:val="00EE1C41"/>
    <w:rsid w:val="00EF41B8"/>
    <w:rsid w:val="00EF5564"/>
    <w:rsid w:val="00F01D69"/>
    <w:rsid w:val="00F05DFB"/>
    <w:rsid w:val="00F161D3"/>
    <w:rsid w:val="00F37A1F"/>
    <w:rsid w:val="00F468CF"/>
    <w:rsid w:val="00F609A9"/>
    <w:rsid w:val="00F7276D"/>
    <w:rsid w:val="00F826C8"/>
    <w:rsid w:val="00F92190"/>
    <w:rsid w:val="00FB3EA0"/>
    <w:rsid w:val="00FC3FC5"/>
    <w:rsid w:val="00FC7690"/>
    <w:rsid w:val="00FD25A1"/>
    <w:rsid w:val="00FE5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8033"/>
  <w15:chartTrackingRefBased/>
  <w15:docId w15:val="{4E81BD11-01A8-475D-ADB6-6DBCA145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0238"/>
    <w:rPr>
      <w:rFonts w:ascii="Times New Roman" w:hAnsi="Times New Roman"/>
      <w:sz w:val="28"/>
    </w:rPr>
  </w:style>
  <w:style w:type="paragraph" w:styleId="1">
    <w:name w:val="heading 1"/>
    <w:basedOn w:val="a0"/>
    <w:next w:val="a0"/>
    <w:link w:val="10"/>
    <w:qFormat/>
    <w:rsid w:val="006502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nhideWhenUsed/>
    <w:qFormat/>
    <w:rsid w:val="00650238"/>
    <w:pPr>
      <w:keepNext/>
      <w:keepLines/>
      <w:spacing w:before="200"/>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0"/>
    <w:next w:val="a0"/>
    <w:link w:val="30"/>
    <w:unhideWhenUsed/>
    <w:qFormat/>
    <w:rsid w:val="00650238"/>
    <w:pPr>
      <w:keepNext/>
      <w:widowControl w:val="0"/>
      <w:jc w:val="center"/>
      <w:outlineLvl w:val="2"/>
    </w:pPr>
    <w:rPr>
      <w:rFonts w:eastAsia="Times New Roman" w:cs="Times New Roman"/>
      <w:b/>
      <w:i/>
      <w:color w:val="000000"/>
      <w:spacing w:val="-9"/>
      <w:szCs w:val="20"/>
      <w:lang w:eastAsia="ru-RU"/>
    </w:rPr>
  </w:style>
  <w:style w:type="paragraph" w:styleId="4">
    <w:name w:val="heading 4"/>
    <w:basedOn w:val="a0"/>
    <w:link w:val="40"/>
    <w:unhideWhenUsed/>
    <w:qFormat/>
    <w:rsid w:val="00650238"/>
    <w:pPr>
      <w:keepNext/>
      <w:widowControl w:val="0"/>
      <w:adjustRightInd w:val="0"/>
      <w:spacing w:line="360" w:lineRule="auto"/>
      <w:ind w:firstLine="720"/>
      <w:jc w:val="center"/>
      <w:outlineLvl w:val="3"/>
    </w:pPr>
    <w:rPr>
      <w:rFonts w:eastAsia="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50238"/>
    <w:rPr>
      <w:rFonts w:asciiTheme="majorHAnsi" w:eastAsiaTheme="majorEastAsia" w:hAnsiTheme="majorHAnsi" w:cstheme="majorBidi"/>
      <w:color w:val="2E74B5" w:themeColor="accent1" w:themeShade="BF"/>
      <w:sz w:val="32"/>
      <w:szCs w:val="32"/>
    </w:rPr>
  </w:style>
  <w:style w:type="character" w:customStyle="1" w:styleId="a4">
    <w:name w:val="Гипертекстовая ссылка"/>
    <w:basedOn w:val="a1"/>
    <w:uiPriority w:val="99"/>
    <w:rsid w:val="00650238"/>
    <w:rPr>
      <w:rFonts w:ascii="Times New Roman" w:hAnsi="Times New Roman" w:cs="Times New Roman" w:hint="default"/>
      <w:b w:val="0"/>
      <w:bCs w:val="0"/>
      <w:color w:val="106BBE"/>
    </w:rPr>
  </w:style>
  <w:style w:type="table" w:styleId="a5">
    <w:name w:val="Table Grid"/>
    <w:basedOn w:val="a2"/>
    <w:rsid w:val="00650238"/>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rsid w:val="00650238"/>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rsid w:val="00650238"/>
    <w:rPr>
      <w:rFonts w:ascii="Times New Roman" w:eastAsia="Times New Roman" w:hAnsi="Times New Roman" w:cs="Times New Roman"/>
      <w:b/>
      <w:i/>
      <w:color w:val="000000"/>
      <w:spacing w:val="-9"/>
      <w:sz w:val="28"/>
      <w:szCs w:val="20"/>
      <w:lang w:eastAsia="ru-RU"/>
    </w:rPr>
  </w:style>
  <w:style w:type="character" w:customStyle="1" w:styleId="40">
    <w:name w:val="Заголовок 4 Знак"/>
    <w:basedOn w:val="a1"/>
    <w:link w:val="4"/>
    <w:rsid w:val="00650238"/>
    <w:rPr>
      <w:rFonts w:ascii="Times New Roman" w:eastAsia="Times New Roman" w:hAnsi="Times New Roman" w:cs="Times New Roman"/>
      <w:b/>
      <w:bCs/>
      <w:sz w:val="24"/>
      <w:szCs w:val="24"/>
      <w:lang w:eastAsia="ru-RU"/>
    </w:rPr>
  </w:style>
  <w:style w:type="paragraph" w:styleId="a6">
    <w:name w:val="header"/>
    <w:basedOn w:val="a0"/>
    <w:link w:val="a7"/>
    <w:uiPriority w:val="99"/>
    <w:unhideWhenUsed/>
    <w:rsid w:val="00650238"/>
    <w:pPr>
      <w:tabs>
        <w:tab w:val="center" w:pos="4677"/>
        <w:tab w:val="right" w:pos="9355"/>
      </w:tabs>
    </w:pPr>
  </w:style>
  <w:style w:type="character" w:customStyle="1" w:styleId="a7">
    <w:name w:val="Верхний колонтитул Знак"/>
    <w:basedOn w:val="a1"/>
    <w:link w:val="a6"/>
    <w:uiPriority w:val="99"/>
    <w:rsid w:val="00650238"/>
    <w:rPr>
      <w:rFonts w:ascii="Times New Roman" w:hAnsi="Times New Roman"/>
      <w:sz w:val="28"/>
    </w:rPr>
  </w:style>
  <w:style w:type="paragraph" w:styleId="a8">
    <w:name w:val="footer"/>
    <w:basedOn w:val="a0"/>
    <w:link w:val="a9"/>
    <w:uiPriority w:val="99"/>
    <w:unhideWhenUsed/>
    <w:rsid w:val="00650238"/>
    <w:pPr>
      <w:tabs>
        <w:tab w:val="center" w:pos="4677"/>
        <w:tab w:val="right" w:pos="9355"/>
      </w:tabs>
    </w:pPr>
  </w:style>
  <w:style w:type="character" w:customStyle="1" w:styleId="a9">
    <w:name w:val="Нижний колонтитул Знак"/>
    <w:basedOn w:val="a1"/>
    <w:link w:val="a8"/>
    <w:uiPriority w:val="99"/>
    <w:rsid w:val="00650238"/>
    <w:rPr>
      <w:rFonts w:ascii="Times New Roman" w:hAnsi="Times New Roman"/>
      <w:sz w:val="28"/>
    </w:rPr>
  </w:style>
  <w:style w:type="character" w:styleId="aa">
    <w:name w:val="Hyperlink"/>
    <w:basedOn w:val="a1"/>
    <w:uiPriority w:val="99"/>
    <w:unhideWhenUsed/>
    <w:rsid w:val="00650238"/>
    <w:rPr>
      <w:color w:val="0563C1"/>
      <w:u w:val="single"/>
    </w:rPr>
  </w:style>
  <w:style w:type="character" w:styleId="ab">
    <w:name w:val="FollowedHyperlink"/>
    <w:basedOn w:val="a1"/>
    <w:uiPriority w:val="99"/>
    <w:semiHidden/>
    <w:unhideWhenUsed/>
    <w:rsid w:val="00650238"/>
    <w:rPr>
      <w:color w:val="954F72"/>
      <w:u w:val="single"/>
    </w:rPr>
  </w:style>
  <w:style w:type="paragraph" w:customStyle="1" w:styleId="msonormal0">
    <w:name w:val="msonormal"/>
    <w:basedOn w:val="a0"/>
    <w:rsid w:val="00650238"/>
    <w:pPr>
      <w:spacing w:before="100" w:beforeAutospacing="1" w:after="100" w:afterAutospacing="1"/>
    </w:pPr>
    <w:rPr>
      <w:rFonts w:eastAsia="Times New Roman" w:cs="Times New Roman"/>
      <w:sz w:val="24"/>
      <w:szCs w:val="24"/>
      <w:lang w:eastAsia="ru-RU"/>
    </w:rPr>
  </w:style>
  <w:style w:type="paragraph" w:customStyle="1" w:styleId="xl69">
    <w:name w:val="xl69"/>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0">
    <w:name w:val="xl70"/>
    <w:basedOn w:val="a0"/>
    <w:rsid w:val="0065023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1">
    <w:name w:val="xl71"/>
    <w:basedOn w:val="a0"/>
    <w:rsid w:val="00650238"/>
    <w:pPr>
      <w:pBdr>
        <w:left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2">
    <w:name w:val="xl72"/>
    <w:basedOn w:val="a0"/>
    <w:rsid w:val="0065023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3">
    <w:name w:val="xl73"/>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74">
    <w:name w:val="xl74"/>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75">
    <w:name w:val="xl75"/>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6">
    <w:name w:val="xl76"/>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7">
    <w:name w:val="xl77"/>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8">
    <w:name w:val="xl78"/>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9">
    <w:name w:val="xl79"/>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80">
    <w:name w:val="xl80"/>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81">
    <w:name w:val="xl81"/>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82">
    <w:name w:val="xl82"/>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83">
    <w:name w:val="xl83"/>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4"/>
      <w:szCs w:val="14"/>
      <w:lang w:eastAsia="ru-RU"/>
    </w:rPr>
  </w:style>
  <w:style w:type="paragraph" w:customStyle="1" w:styleId="xl84">
    <w:name w:val="xl84"/>
    <w:basedOn w:val="a0"/>
    <w:rsid w:val="00650238"/>
    <w:pPr>
      <w:spacing w:before="100" w:beforeAutospacing="1" w:after="100" w:afterAutospacing="1"/>
      <w:textAlignment w:val="top"/>
    </w:pPr>
    <w:rPr>
      <w:rFonts w:eastAsia="Times New Roman" w:cs="Times New Roman"/>
      <w:sz w:val="20"/>
      <w:szCs w:val="20"/>
      <w:lang w:eastAsia="ru-RU"/>
    </w:rPr>
  </w:style>
  <w:style w:type="paragraph" w:customStyle="1" w:styleId="xl85">
    <w:name w:val="xl85"/>
    <w:basedOn w:val="a0"/>
    <w:rsid w:val="00650238"/>
    <w:pPr>
      <w:spacing w:before="100" w:beforeAutospacing="1" w:after="100" w:afterAutospacing="1"/>
      <w:textAlignment w:val="top"/>
    </w:pPr>
    <w:rPr>
      <w:rFonts w:eastAsia="Times New Roman" w:cs="Times New Roman"/>
      <w:sz w:val="24"/>
      <w:szCs w:val="24"/>
      <w:lang w:eastAsia="ru-RU"/>
    </w:rPr>
  </w:style>
  <w:style w:type="paragraph" w:customStyle="1" w:styleId="xl86">
    <w:name w:val="xl86"/>
    <w:basedOn w:val="a0"/>
    <w:rsid w:val="00650238"/>
    <w:pPr>
      <w:spacing w:before="100" w:beforeAutospacing="1" w:after="100" w:afterAutospacing="1"/>
      <w:jc w:val="center"/>
      <w:textAlignment w:val="top"/>
    </w:pPr>
    <w:rPr>
      <w:rFonts w:eastAsia="Times New Roman" w:cs="Times New Roman"/>
      <w:sz w:val="24"/>
      <w:szCs w:val="24"/>
      <w:lang w:eastAsia="ru-RU"/>
    </w:rPr>
  </w:style>
  <w:style w:type="paragraph" w:customStyle="1" w:styleId="xl87">
    <w:name w:val="xl87"/>
    <w:basedOn w:val="a0"/>
    <w:rsid w:val="00650238"/>
    <w:pPr>
      <w:spacing w:before="100" w:beforeAutospacing="1" w:after="100" w:afterAutospacing="1"/>
      <w:textAlignment w:val="top"/>
    </w:pPr>
    <w:rPr>
      <w:rFonts w:eastAsia="Times New Roman" w:cs="Times New Roman"/>
      <w:sz w:val="18"/>
      <w:szCs w:val="18"/>
      <w:lang w:eastAsia="ru-RU"/>
    </w:rPr>
  </w:style>
  <w:style w:type="paragraph" w:customStyle="1" w:styleId="xl88">
    <w:name w:val="xl88"/>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lang w:eastAsia="ru-RU"/>
    </w:rPr>
  </w:style>
  <w:style w:type="paragraph" w:customStyle="1" w:styleId="xl89">
    <w:name w:val="xl89"/>
    <w:basedOn w:val="a0"/>
    <w:rsid w:val="00650238"/>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0">
    <w:name w:val="xl90"/>
    <w:basedOn w:val="a0"/>
    <w:rsid w:val="00650238"/>
    <w:pPr>
      <w:pBdr>
        <w:top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1">
    <w:name w:val="xl91"/>
    <w:basedOn w:val="a0"/>
    <w:rsid w:val="00650238"/>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2">
    <w:name w:val="xl92"/>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eastAsia="Times New Roman" w:hAnsi="Arial CYR" w:cs="Times New Roman"/>
      <w:sz w:val="18"/>
      <w:szCs w:val="18"/>
      <w:lang w:eastAsia="ru-RU"/>
    </w:rPr>
  </w:style>
  <w:style w:type="paragraph" w:customStyle="1" w:styleId="xl93">
    <w:name w:val="xl93"/>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s="Times New Roman"/>
      <w:sz w:val="18"/>
      <w:szCs w:val="18"/>
      <w:lang w:eastAsia="ru-RU"/>
    </w:rPr>
  </w:style>
  <w:style w:type="paragraph" w:customStyle="1" w:styleId="xl94">
    <w:name w:val="xl94"/>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95">
    <w:name w:val="xl95"/>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96">
    <w:name w:val="xl96"/>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7">
    <w:name w:val="xl97"/>
    <w:basedOn w:val="a0"/>
    <w:rsid w:val="00650238"/>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8">
    <w:name w:val="xl98"/>
    <w:basedOn w:val="a0"/>
    <w:rsid w:val="00650238"/>
    <w:pPr>
      <w:pBdr>
        <w:top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9">
    <w:name w:val="xl99"/>
    <w:basedOn w:val="a0"/>
    <w:rsid w:val="00650238"/>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00">
    <w:name w:val="xl100"/>
    <w:basedOn w:val="a0"/>
    <w:rsid w:val="00650238"/>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01">
    <w:name w:val="xl101"/>
    <w:basedOn w:val="a0"/>
    <w:rsid w:val="00650238"/>
    <w:pPr>
      <w:pBdr>
        <w:top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02">
    <w:name w:val="xl102"/>
    <w:basedOn w:val="a0"/>
    <w:rsid w:val="00650238"/>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styleId="HTML">
    <w:name w:val="HTML Preformatted"/>
    <w:basedOn w:val="a0"/>
    <w:link w:val="HTML0"/>
    <w:unhideWhenUsed/>
    <w:rsid w:val="00650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 w:val="20"/>
      <w:szCs w:val="20"/>
      <w:lang w:eastAsia="ru-RU"/>
    </w:rPr>
  </w:style>
  <w:style w:type="character" w:customStyle="1" w:styleId="HTML0">
    <w:name w:val="Стандартный HTML Знак"/>
    <w:basedOn w:val="a1"/>
    <w:link w:val="HTML"/>
    <w:rsid w:val="00650238"/>
    <w:rPr>
      <w:rFonts w:ascii="Times New Roman" w:eastAsia="Times New Roman" w:hAnsi="Times New Roman" w:cs="Times New Roman"/>
      <w:sz w:val="20"/>
      <w:szCs w:val="20"/>
      <w:lang w:eastAsia="ru-RU"/>
    </w:rPr>
  </w:style>
  <w:style w:type="paragraph" w:styleId="ac">
    <w:name w:val="Normal (Web)"/>
    <w:basedOn w:val="a0"/>
    <w:uiPriority w:val="99"/>
    <w:unhideWhenUsed/>
    <w:rsid w:val="00650238"/>
    <w:pPr>
      <w:spacing w:before="40" w:after="40"/>
    </w:pPr>
    <w:rPr>
      <w:rFonts w:ascii="Arial" w:eastAsia="Times New Roman" w:hAnsi="Arial" w:cs="Arial"/>
      <w:color w:val="332E2D"/>
      <w:spacing w:val="2"/>
      <w:sz w:val="24"/>
      <w:szCs w:val="24"/>
      <w:lang w:eastAsia="ru-RU"/>
    </w:rPr>
  </w:style>
  <w:style w:type="paragraph" w:styleId="11">
    <w:name w:val="toc 1"/>
    <w:basedOn w:val="a0"/>
    <w:next w:val="a0"/>
    <w:autoRedefine/>
    <w:uiPriority w:val="99"/>
    <w:semiHidden/>
    <w:unhideWhenUsed/>
    <w:rsid w:val="00650238"/>
    <w:rPr>
      <w:rFonts w:eastAsia="Times New Roman" w:cs="Times New Roman"/>
      <w:sz w:val="24"/>
      <w:szCs w:val="24"/>
      <w:lang w:eastAsia="ru-RU"/>
    </w:rPr>
  </w:style>
  <w:style w:type="paragraph" w:styleId="21">
    <w:name w:val="toc 2"/>
    <w:basedOn w:val="a0"/>
    <w:next w:val="a0"/>
    <w:autoRedefine/>
    <w:uiPriority w:val="99"/>
    <w:semiHidden/>
    <w:unhideWhenUsed/>
    <w:rsid w:val="00650238"/>
    <w:pPr>
      <w:ind w:left="240"/>
    </w:pPr>
    <w:rPr>
      <w:rFonts w:eastAsia="Times New Roman" w:cs="Times New Roman"/>
      <w:sz w:val="24"/>
      <w:szCs w:val="24"/>
      <w:lang w:eastAsia="ru-RU"/>
    </w:rPr>
  </w:style>
  <w:style w:type="paragraph" w:styleId="ad">
    <w:name w:val="footnote text"/>
    <w:basedOn w:val="a0"/>
    <w:link w:val="ae"/>
    <w:uiPriority w:val="99"/>
    <w:semiHidden/>
    <w:unhideWhenUsed/>
    <w:rsid w:val="00650238"/>
    <w:rPr>
      <w:rFonts w:eastAsia="Times New Roman" w:cs="Times New Roman"/>
      <w:sz w:val="20"/>
      <w:szCs w:val="20"/>
      <w:lang w:eastAsia="ru-RU"/>
    </w:rPr>
  </w:style>
  <w:style w:type="character" w:customStyle="1" w:styleId="ae">
    <w:name w:val="Текст сноски Знак"/>
    <w:basedOn w:val="a1"/>
    <w:link w:val="ad"/>
    <w:uiPriority w:val="99"/>
    <w:semiHidden/>
    <w:rsid w:val="00650238"/>
    <w:rPr>
      <w:rFonts w:ascii="Times New Roman" w:eastAsia="Times New Roman" w:hAnsi="Times New Roman" w:cs="Times New Roman"/>
      <w:sz w:val="20"/>
      <w:szCs w:val="20"/>
      <w:lang w:eastAsia="ru-RU"/>
    </w:rPr>
  </w:style>
  <w:style w:type="paragraph" w:styleId="af">
    <w:name w:val="annotation text"/>
    <w:basedOn w:val="a0"/>
    <w:link w:val="af0"/>
    <w:uiPriority w:val="99"/>
    <w:semiHidden/>
    <w:unhideWhenUsed/>
    <w:rsid w:val="00650238"/>
    <w:rPr>
      <w:rFonts w:eastAsia="Times New Roman" w:cs="Times New Roman"/>
      <w:sz w:val="20"/>
      <w:szCs w:val="20"/>
      <w:lang w:eastAsia="ru-RU"/>
    </w:rPr>
  </w:style>
  <w:style w:type="character" w:customStyle="1" w:styleId="af0">
    <w:name w:val="Текст примечания Знак"/>
    <w:basedOn w:val="a1"/>
    <w:link w:val="af"/>
    <w:uiPriority w:val="99"/>
    <w:semiHidden/>
    <w:rsid w:val="00650238"/>
    <w:rPr>
      <w:rFonts w:ascii="Times New Roman" w:eastAsia="Times New Roman" w:hAnsi="Times New Roman" w:cs="Times New Roman"/>
      <w:sz w:val="20"/>
      <w:szCs w:val="20"/>
      <w:lang w:eastAsia="ru-RU"/>
    </w:rPr>
  </w:style>
  <w:style w:type="paragraph" w:styleId="af1">
    <w:name w:val="endnote text"/>
    <w:basedOn w:val="a0"/>
    <w:link w:val="af2"/>
    <w:uiPriority w:val="99"/>
    <w:semiHidden/>
    <w:unhideWhenUsed/>
    <w:rsid w:val="00650238"/>
    <w:rPr>
      <w:rFonts w:eastAsia="Times New Roman" w:cs="Times New Roman"/>
      <w:sz w:val="20"/>
      <w:szCs w:val="20"/>
      <w:lang w:eastAsia="ru-RU"/>
    </w:rPr>
  </w:style>
  <w:style w:type="character" w:customStyle="1" w:styleId="af2">
    <w:name w:val="Текст концевой сноски Знак"/>
    <w:basedOn w:val="a1"/>
    <w:link w:val="af1"/>
    <w:uiPriority w:val="99"/>
    <w:semiHidden/>
    <w:rsid w:val="00650238"/>
    <w:rPr>
      <w:rFonts w:ascii="Times New Roman" w:eastAsia="Times New Roman" w:hAnsi="Times New Roman" w:cs="Times New Roman"/>
      <w:sz w:val="20"/>
      <w:szCs w:val="20"/>
      <w:lang w:eastAsia="ru-RU"/>
    </w:rPr>
  </w:style>
  <w:style w:type="paragraph" w:styleId="af3">
    <w:name w:val="List"/>
    <w:basedOn w:val="a0"/>
    <w:uiPriority w:val="99"/>
    <w:unhideWhenUsed/>
    <w:rsid w:val="00650238"/>
    <w:pPr>
      <w:ind w:left="283" w:hanging="283"/>
    </w:pPr>
    <w:rPr>
      <w:rFonts w:eastAsia="Times New Roman" w:cs="Times New Roman"/>
      <w:sz w:val="24"/>
      <w:szCs w:val="24"/>
      <w:lang w:eastAsia="ru-RU"/>
    </w:rPr>
  </w:style>
  <w:style w:type="paragraph" w:styleId="a">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3"/>
    <w:autoRedefine/>
    <w:uiPriority w:val="99"/>
    <w:unhideWhenUsed/>
    <w:rsid w:val="00650238"/>
    <w:pPr>
      <w:numPr>
        <w:numId w:val="1"/>
      </w:numPr>
      <w:tabs>
        <w:tab w:val="clear" w:pos="360"/>
      </w:tabs>
      <w:ind w:left="0" w:firstLine="720"/>
      <w:jc w:val="both"/>
    </w:pPr>
    <w:rPr>
      <w:spacing w:val="-5"/>
      <w:sz w:val="28"/>
      <w:szCs w:val="28"/>
    </w:rPr>
  </w:style>
  <w:style w:type="paragraph" w:styleId="22">
    <w:name w:val="List 2"/>
    <w:basedOn w:val="a0"/>
    <w:uiPriority w:val="99"/>
    <w:unhideWhenUsed/>
    <w:rsid w:val="00650238"/>
    <w:pPr>
      <w:ind w:left="566" w:hanging="283"/>
    </w:pPr>
    <w:rPr>
      <w:rFonts w:eastAsia="Times New Roman" w:cs="Times New Roman"/>
      <w:sz w:val="24"/>
      <w:szCs w:val="24"/>
      <w:lang w:eastAsia="ru-RU"/>
    </w:rPr>
  </w:style>
  <w:style w:type="paragraph" w:styleId="af4">
    <w:name w:val="Title"/>
    <w:basedOn w:val="a0"/>
    <w:link w:val="af5"/>
    <w:uiPriority w:val="10"/>
    <w:qFormat/>
    <w:rsid w:val="00650238"/>
    <w:pPr>
      <w:tabs>
        <w:tab w:val="left" w:pos="709"/>
      </w:tabs>
      <w:jc w:val="center"/>
    </w:pPr>
    <w:rPr>
      <w:rFonts w:eastAsia="Times New Roman" w:cs="Times New Roman"/>
      <w:b/>
      <w:szCs w:val="20"/>
      <w:lang w:eastAsia="ru-RU"/>
    </w:rPr>
  </w:style>
  <w:style w:type="character" w:customStyle="1" w:styleId="af5">
    <w:name w:val="Заголовок Знак"/>
    <w:basedOn w:val="a1"/>
    <w:link w:val="af4"/>
    <w:uiPriority w:val="10"/>
    <w:rsid w:val="00650238"/>
    <w:rPr>
      <w:rFonts w:ascii="Times New Roman" w:eastAsia="Times New Roman" w:hAnsi="Times New Roman" w:cs="Times New Roman"/>
      <w:b/>
      <w:sz w:val="28"/>
      <w:szCs w:val="20"/>
      <w:lang w:eastAsia="ru-RU"/>
    </w:rPr>
  </w:style>
  <w:style w:type="character" w:customStyle="1" w:styleId="af6">
    <w:name w:val="Основной текст Знак"/>
    <w:aliases w:val="bt Знак1,Òàáë òåêñò Знак1"/>
    <w:basedOn w:val="a1"/>
    <w:link w:val="af7"/>
    <w:locked/>
    <w:rsid w:val="00650238"/>
    <w:rPr>
      <w:rFonts w:ascii="Times New Roman" w:eastAsia="Times New Roman" w:hAnsi="Times New Roman" w:cs="Times New Roman"/>
      <w:sz w:val="32"/>
      <w:szCs w:val="24"/>
      <w:lang w:eastAsia="ru-RU"/>
    </w:rPr>
  </w:style>
  <w:style w:type="paragraph" w:styleId="af7">
    <w:name w:val="Body Text"/>
    <w:aliases w:val="bt,Òàáë òåêñò"/>
    <w:basedOn w:val="a0"/>
    <w:link w:val="af6"/>
    <w:unhideWhenUsed/>
    <w:rsid w:val="00650238"/>
    <w:pPr>
      <w:jc w:val="both"/>
    </w:pPr>
    <w:rPr>
      <w:rFonts w:eastAsia="Times New Roman" w:cs="Times New Roman"/>
      <w:sz w:val="32"/>
      <w:szCs w:val="24"/>
      <w:lang w:eastAsia="ru-RU"/>
    </w:rPr>
  </w:style>
  <w:style w:type="character" w:customStyle="1" w:styleId="12">
    <w:name w:val="Основной текст Знак1"/>
    <w:aliases w:val="bt Знак,Òàáë òåêñò Знак"/>
    <w:basedOn w:val="a1"/>
    <w:rsid w:val="00650238"/>
    <w:rPr>
      <w:rFonts w:ascii="Times New Roman" w:hAnsi="Times New Roman"/>
      <w:sz w:val="28"/>
    </w:rPr>
  </w:style>
  <w:style w:type="character" w:customStyle="1" w:styleId="af8">
    <w:name w:val="Основной текст с отступом Знак"/>
    <w:aliases w:val="Основной текст 1 Знак"/>
    <w:basedOn w:val="a1"/>
    <w:link w:val="af9"/>
    <w:locked/>
    <w:rsid w:val="00650238"/>
    <w:rPr>
      <w:rFonts w:ascii="Times New Roman" w:eastAsia="Times New Roman" w:hAnsi="Times New Roman" w:cs="Times New Roman"/>
      <w:sz w:val="24"/>
      <w:szCs w:val="24"/>
      <w:lang w:eastAsia="ru-RU"/>
    </w:rPr>
  </w:style>
  <w:style w:type="paragraph" w:styleId="af9">
    <w:name w:val="Body Text Indent"/>
    <w:aliases w:val="Основной текст 1"/>
    <w:basedOn w:val="a0"/>
    <w:link w:val="af8"/>
    <w:unhideWhenUsed/>
    <w:rsid w:val="00650238"/>
    <w:pPr>
      <w:spacing w:after="120"/>
      <w:ind w:left="283"/>
    </w:pPr>
    <w:rPr>
      <w:rFonts w:eastAsia="Times New Roman" w:cs="Times New Roman"/>
      <w:sz w:val="24"/>
      <w:szCs w:val="24"/>
      <w:lang w:eastAsia="ru-RU"/>
    </w:rPr>
  </w:style>
  <w:style w:type="character" w:customStyle="1" w:styleId="13">
    <w:name w:val="Основной текст с отступом Знак1"/>
    <w:aliases w:val="Основной текст 1 Знак1"/>
    <w:basedOn w:val="a1"/>
    <w:semiHidden/>
    <w:rsid w:val="00650238"/>
    <w:rPr>
      <w:rFonts w:ascii="Times New Roman" w:hAnsi="Times New Roman"/>
      <w:sz w:val="28"/>
    </w:rPr>
  </w:style>
  <w:style w:type="paragraph" w:styleId="afa">
    <w:name w:val="Body Text First Indent"/>
    <w:basedOn w:val="af7"/>
    <w:link w:val="afb"/>
    <w:uiPriority w:val="99"/>
    <w:unhideWhenUsed/>
    <w:rsid w:val="00650238"/>
    <w:pPr>
      <w:spacing w:after="120"/>
      <w:ind w:firstLine="210"/>
      <w:jc w:val="left"/>
    </w:pPr>
    <w:rPr>
      <w:sz w:val="24"/>
    </w:rPr>
  </w:style>
  <w:style w:type="character" w:customStyle="1" w:styleId="afb">
    <w:name w:val="Красная строка Знак"/>
    <w:basedOn w:val="12"/>
    <w:link w:val="afa"/>
    <w:uiPriority w:val="99"/>
    <w:rsid w:val="00650238"/>
    <w:rPr>
      <w:rFonts w:ascii="Times New Roman" w:eastAsia="Times New Roman" w:hAnsi="Times New Roman" w:cs="Times New Roman"/>
      <w:sz w:val="24"/>
      <w:szCs w:val="24"/>
      <w:lang w:eastAsia="ru-RU"/>
    </w:rPr>
  </w:style>
  <w:style w:type="paragraph" w:styleId="23">
    <w:name w:val="Body Text 2"/>
    <w:basedOn w:val="a0"/>
    <w:link w:val="24"/>
    <w:uiPriority w:val="99"/>
    <w:unhideWhenUsed/>
    <w:rsid w:val="00650238"/>
    <w:pPr>
      <w:jc w:val="both"/>
    </w:pPr>
    <w:rPr>
      <w:rFonts w:eastAsia="Times New Roman" w:cs="Times New Roman"/>
      <w:b/>
      <w:bCs/>
      <w:sz w:val="26"/>
      <w:szCs w:val="24"/>
      <w:lang w:eastAsia="ru-RU"/>
    </w:rPr>
  </w:style>
  <w:style w:type="character" w:customStyle="1" w:styleId="24">
    <w:name w:val="Основной текст 2 Знак"/>
    <w:basedOn w:val="a1"/>
    <w:link w:val="23"/>
    <w:uiPriority w:val="99"/>
    <w:rsid w:val="00650238"/>
    <w:rPr>
      <w:rFonts w:ascii="Times New Roman" w:eastAsia="Times New Roman" w:hAnsi="Times New Roman" w:cs="Times New Roman"/>
      <w:b/>
      <w:bCs/>
      <w:sz w:val="26"/>
      <w:szCs w:val="24"/>
      <w:lang w:eastAsia="ru-RU"/>
    </w:rPr>
  </w:style>
  <w:style w:type="paragraph" w:styleId="31">
    <w:name w:val="Body Text 3"/>
    <w:basedOn w:val="a0"/>
    <w:link w:val="32"/>
    <w:uiPriority w:val="99"/>
    <w:unhideWhenUsed/>
    <w:rsid w:val="00650238"/>
    <w:pPr>
      <w:jc w:val="both"/>
    </w:pPr>
    <w:rPr>
      <w:rFonts w:eastAsia="Times New Roman" w:cs="Times New Roman"/>
      <w:sz w:val="26"/>
      <w:szCs w:val="24"/>
      <w:lang w:eastAsia="ru-RU"/>
    </w:rPr>
  </w:style>
  <w:style w:type="character" w:customStyle="1" w:styleId="32">
    <w:name w:val="Основной текст 3 Знак"/>
    <w:basedOn w:val="a1"/>
    <w:link w:val="31"/>
    <w:uiPriority w:val="99"/>
    <w:rsid w:val="00650238"/>
    <w:rPr>
      <w:rFonts w:ascii="Times New Roman" w:eastAsia="Times New Roman" w:hAnsi="Times New Roman" w:cs="Times New Roman"/>
      <w:sz w:val="26"/>
      <w:szCs w:val="24"/>
      <w:lang w:eastAsia="ru-RU"/>
    </w:rPr>
  </w:style>
  <w:style w:type="paragraph" w:styleId="25">
    <w:name w:val="Body Text Indent 2"/>
    <w:basedOn w:val="a0"/>
    <w:link w:val="26"/>
    <w:uiPriority w:val="99"/>
    <w:unhideWhenUsed/>
    <w:rsid w:val="00650238"/>
    <w:pPr>
      <w:spacing w:after="120" w:line="480" w:lineRule="auto"/>
      <w:ind w:left="283"/>
    </w:pPr>
    <w:rPr>
      <w:rFonts w:eastAsia="Times New Roman" w:cs="Times New Roman"/>
      <w:sz w:val="24"/>
      <w:szCs w:val="24"/>
      <w:lang w:eastAsia="ru-RU"/>
    </w:rPr>
  </w:style>
  <w:style w:type="character" w:customStyle="1" w:styleId="26">
    <w:name w:val="Основной текст с отступом 2 Знак"/>
    <w:basedOn w:val="a1"/>
    <w:link w:val="25"/>
    <w:uiPriority w:val="99"/>
    <w:rsid w:val="00650238"/>
    <w:rPr>
      <w:rFonts w:ascii="Times New Roman" w:eastAsia="Times New Roman" w:hAnsi="Times New Roman" w:cs="Times New Roman"/>
      <w:sz w:val="24"/>
      <w:szCs w:val="24"/>
      <w:lang w:eastAsia="ru-RU"/>
    </w:rPr>
  </w:style>
  <w:style w:type="character" w:customStyle="1" w:styleId="33">
    <w:name w:val="Основной текст с отступом 3 Знак"/>
    <w:aliases w:val="Знак Знак Знак Знак,Знак Знак,Знак Знак Знак Знак1, Знак Знак Знак Знак, Знак Знак, Знак Знак Знак1"/>
    <w:rsid w:val="00650238"/>
    <w:rPr>
      <w:sz w:val="16"/>
      <w:szCs w:val="16"/>
      <w:lang w:val="ru-RU" w:eastAsia="ru-RU" w:bidi="ar-SA"/>
    </w:rPr>
  </w:style>
  <w:style w:type="paragraph" w:styleId="34">
    <w:name w:val="Body Text Indent 3"/>
    <w:aliases w:val="Знак Знак Знак,Знак, Знак Знак Знак, Знак"/>
    <w:basedOn w:val="a0"/>
    <w:link w:val="310"/>
    <w:uiPriority w:val="99"/>
    <w:unhideWhenUsed/>
    <w:rsid w:val="00650238"/>
    <w:pPr>
      <w:spacing w:after="120"/>
      <w:ind w:left="283"/>
    </w:pPr>
    <w:rPr>
      <w:rFonts w:eastAsia="Times New Roman" w:cs="Times New Roman"/>
      <w:sz w:val="16"/>
      <w:szCs w:val="16"/>
      <w:lang w:eastAsia="ru-RU"/>
    </w:rPr>
  </w:style>
  <w:style w:type="character" w:customStyle="1" w:styleId="310">
    <w:name w:val="Основной текст с отступом 3 Знак1"/>
    <w:aliases w:val="Знак Знак Знак Знак2,Знак Знак1, Знак Знак Знак Знак1, Знак Знак1"/>
    <w:basedOn w:val="a1"/>
    <w:link w:val="34"/>
    <w:uiPriority w:val="99"/>
    <w:rsid w:val="00650238"/>
    <w:rPr>
      <w:rFonts w:ascii="Times New Roman" w:eastAsia="Times New Roman" w:hAnsi="Times New Roman" w:cs="Times New Roman"/>
      <w:sz w:val="16"/>
      <w:szCs w:val="16"/>
      <w:lang w:eastAsia="ru-RU"/>
    </w:rPr>
  </w:style>
  <w:style w:type="paragraph" w:styleId="afc">
    <w:name w:val="Plain Text"/>
    <w:basedOn w:val="a0"/>
    <w:link w:val="afd"/>
    <w:uiPriority w:val="99"/>
    <w:unhideWhenUsed/>
    <w:rsid w:val="00650238"/>
    <w:rPr>
      <w:rFonts w:ascii="Courier New" w:eastAsia="Times New Roman" w:hAnsi="Courier New" w:cs="Courier New"/>
      <w:sz w:val="20"/>
      <w:szCs w:val="20"/>
      <w:lang w:eastAsia="ru-RU"/>
    </w:rPr>
  </w:style>
  <w:style w:type="character" w:customStyle="1" w:styleId="afd">
    <w:name w:val="Текст Знак"/>
    <w:basedOn w:val="a1"/>
    <w:link w:val="afc"/>
    <w:uiPriority w:val="99"/>
    <w:rsid w:val="00650238"/>
    <w:rPr>
      <w:rFonts w:ascii="Courier New" w:eastAsia="Times New Roman" w:hAnsi="Courier New" w:cs="Courier New"/>
      <w:sz w:val="20"/>
      <w:szCs w:val="20"/>
      <w:lang w:eastAsia="ru-RU"/>
    </w:rPr>
  </w:style>
  <w:style w:type="paragraph" w:styleId="afe">
    <w:name w:val="annotation subject"/>
    <w:basedOn w:val="af"/>
    <w:next w:val="af"/>
    <w:link w:val="aff"/>
    <w:uiPriority w:val="99"/>
    <w:semiHidden/>
    <w:unhideWhenUsed/>
    <w:rsid w:val="00650238"/>
    <w:rPr>
      <w:b/>
      <w:bCs/>
    </w:rPr>
  </w:style>
  <w:style w:type="character" w:customStyle="1" w:styleId="aff">
    <w:name w:val="Тема примечания Знак"/>
    <w:basedOn w:val="af0"/>
    <w:link w:val="afe"/>
    <w:uiPriority w:val="99"/>
    <w:semiHidden/>
    <w:rsid w:val="00650238"/>
    <w:rPr>
      <w:rFonts w:ascii="Times New Roman" w:eastAsia="Times New Roman" w:hAnsi="Times New Roman" w:cs="Times New Roman"/>
      <w:b/>
      <w:bCs/>
      <w:sz w:val="20"/>
      <w:szCs w:val="20"/>
      <w:lang w:eastAsia="ru-RU"/>
    </w:rPr>
  </w:style>
  <w:style w:type="paragraph" w:styleId="aff0">
    <w:name w:val="Balloon Text"/>
    <w:basedOn w:val="a0"/>
    <w:link w:val="aff1"/>
    <w:unhideWhenUsed/>
    <w:rsid w:val="00650238"/>
    <w:rPr>
      <w:rFonts w:ascii="Tahoma" w:eastAsia="Times New Roman" w:hAnsi="Tahoma" w:cs="Tahoma"/>
      <w:sz w:val="16"/>
      <w:szCs w:val="16"/>
      <w:lang w:eastAsia="ru-RU"/>
    </w:rPr>
  </w:style>
  <w:style w:type="character" w:customStyle="1" w:styleId="aff1">
    <w:name w:val="Текст выноски Знак"/>
    <w:basedOn w:val="a1"/>
    <w:link w:val="aff0"/>
    <w:rsid w:val="00650238"/>
    <w:rPr>
      <w:rFonts w:ascii="Tahoma" w:eastAsia="Times New Roman" w:hAnsi="Tahoma" w:cs="Tahoma"/>
      <w:sz w:val="16"/>
      <w:szCs w:val="16"/>
      <w:lang w:eastAsia="ru-RU"/>
    </w:rPr>
  </w:style>
  <w:style w:type="character" w:customStyle="1" w:styleId="aff2">
    <w:name w:val="Без интервала Знак"/>
    <w:link w:val="aff3"/>
    <w:uiPriority w:val="1"/>
    <w:locked/>
    <w:rsid w:val="00650238"/>
    <w:rPr>
      <w:rFonts w:ascii="Times New Roman" w:eastAsia="Times New Roman" w:hAnsi="Times New Roman" w:cs="Times New Roman"/>
      <w:sz w:val="24"/>
      <w:szCs w:val="24"/>
      <w:lang w:eastAsia="ru-RU"/>
    </w:rPr>
  </w:style>
  <w:style w:type="paragraph" w:styleId="aff3">
    <w:name w:val="No Spacing"/>
    <w:link w:val="aff2"/>
    <w:uiPriority w:val="1"/>
    <w:qFormat/>
    <w:rsid w:val="00650238"/>
    <w:pPr>
      <w:widowControl w:val="0"/>
      <w:adjustRightInd w:val="0"/>
      <w:jc w:val="both"/>
    </w:pPr>
    <w:rPr>
      <w:rFonts w:ascii="Times New Roman" w:eastAsia="Times New Roman" w:hAnsi="Times New Roman" w:cs="Times New Roman"/>
      <w:sz w:val="24"/>
      <w:szCs w:val="24"/>
      <w:lang w:eastAsia="ru-RU"/>
    </w:rPr>
  </w:style>
  <w:style w:type="character" w:customStyle="1" w:styleId="aff4">
    <w:name w:val="Абзац списка Знак"/>
    <w:aliases w:val="Нумерованый список Знак,Нумерованный спиков Знак,ПАРАГРАФ Знак,Subtle Emphasis Знак,head 5 Знак,Светлая сетка - Акцент 31 Знак,List Paragraph Знак,AC List 01 Знак"/>
    <w:link w:val="aff5"/>
    <w:uiPriority w:val="34"/>
    <w:locked/>
    <w:rsid w:val="00650238"/>
    <w:rPr>
      <w:rFonts w:ascii="Calibri" w:eastAsia="Times New Roman" w:hAnsi="Calibri" w:cs="Times New Roman"/>
      <w:lang w:eastAsia="ru-RU"/>
    </w:rPr>
  </w:style>
  <w:style w:type="paragraph" w:styleId="aff5">
    <w:name w:val="List Paragraph"/>
    <w:aliases w:val="Нумерованый список,Нумерованный спиков,ПАРАГРАФ,Subtle Emphasis,head 5,Светлая сетка - Акцент 31,List Paragraph,AC List 01"/>
    <w:basedOn w:val="a0"/>
    <w:link w:val="aff4"/>
    <w:uiPriority w:val="34"/>
    <w:qFormat/>
    <w:rsid w:val="00650238"/>
    <w:pPr>
      <w:spacing w:after="200" w:line="276" w:lineRule="auto"/>
      <w:ind w:left="720"/>
      <w:contextualSpacing/>
    </w:pPr>
    <w:rPr>
      <w:rFonts w:ascii="Calibri" w:eastAsia="Times New Roman" w:hAnsi="Calibri" w:cs="Times New Roman"/>
      <w:sz w:val="22"/>
      <w:lang w:eastAsia="ru-RU"/>
    </w:rPr>
  </w:style>
  <w:style w:type="paragraph" w:customStyle="1" w:styleId="51">
    <w:name w:val="Знак5 Знак Знак Знак Знак Знак Знак Знак Знак1 Знак"/>
    <w:basedOn w:val="a0"/>
    <w:uiPriority w:val="99"/>
    <w:rsid w:val="00650238"/>
    <w:pPr>
      <w:spacing w:after="160" w:line="240" w:lineRule="exact"/>
    </w:pPr>
    <w:rPr>
      <w:rFonts w:ascii="Verdana" w:eastAsia="Times New Roman" w:hAnsi="Verdana" w:cs="Times New Roman"/>
      <w:sz w:val="20"/>
      <w:szCs w:val="20"/>
      <w:lang w:val="en-US"/>
    </w:rPr>
  </w:style>
  <w:style w:type="character" w:customStyle="1" w:styleId="ConsPlusNormal">
    <w:name w:val="ConsPlusNormal Знак"/>
    <w:link w:val="ConsPlusNormal0"/>
    <w:locked/>
    <w:rsid w:val="00650238"/>
    <w:rPr>
      <w:rFonts w:ascii="Arial" w:eastAsia="Times New Roman" w:hAnsi="Arial" w:cs="Arial"/>
      <w:sz w:val="20"/>
      <w:szCs w:val="20"/>
      <w:lang w:eastAsia="ru-RU"/>
    </w:rPr>
  </w:style>
  <w:style w:type="paragraph" w:customStyle="1" w:styleId="ConsPlusNormal0">
    <w:name w:val="ConsPlusNormal"/>
    <w:link w:val="ConsPlusNormal"/>
    <w:rsid w:val="00650238"/>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650238"/>
    <w:pPr>
      <w:widowControl w:val="0"/>
      <w:autoSpaceDE w:val="0"/>
      <w:autoSpaceDN w:val="0"/>
      <w:adjustRightInd w:val="0"/>
    </w:pPr>
    <w:rPr>
      <w:rFonts w:ascii="Arial" w:eastAsia="Times New Roman" w:hAnsi="Arial" w:cs="Arial"/>
      <w:b/>
      <w:bCs/>
      <w:sz w:val="20"/>
      <w:szCs w:val="20"/>
      <w:lang w:eastAsia="ru-RU"/>
    </w:rPr>
  </w:style>
  <w:style w:type="paragraph" w:customStyle="1" w:styleId="aff6">
    <w:name w:val="Нормальный.представление"/>
    <w:uiPriority w:val="99"/>
    <w:rsid w:val="00650238"/>
    <w:rPr>
      <w:rFonts w:ascii="Times New Roman" w:eastAsia="Times New Roman" w:hAnsi="Times New Roman" w:cs="Times New Roman"/>
      <w:sz w:val="20"/>
      <w:szCs w:val="20"/>
      <w:lang w:eastAsia="ru-RU"/>
    </w:rPr>
  </w:style>
  <w:style w:type="paragraph" w:customStyle="1" w:styleId="210">
    <w:name w:val="Основной текст 21"/>
    <w:basedOn w:val="a0"/>
    <w:uiPriority w:val="99"/>
    <w:rsid w:val="00650238"/>
    <w:pPr>
      <w:widowControl w:val="0"/>
      <w:jc w:val="both"/>
    </w:pPr>
    <w:rPr>
      <w:rFonts w:eastAsia="Times New Roman" w:cs="Times New Roman"/>
      <w:szCs w:val="20"/>
      <w:lang w:eastAsia="ru-RU"/>
    </w:rPr>
  </w:style>
  <w:style w:type="paragraph" w:customStyle="1" w:styleId="BodyText21">
    <w:name w:val="Body Text 21"/>
    <w:basedOn w:val="a0"/>
    <w:uiPriority w:val="99"/>
    <w:rsid w:val="00650238"/>
    <w:pPr>
      <w:widowControl w:val="0"/>
      <w:jc w:val="center"/>
    </w:pPr>
    <w:rPr>
      <w:rFonts w:eastAsia="Times New Roman" w:cs="Times New Roman"/>
      <w:sz w:val="24"/>
      <w:szCs w:val="20"/>
      <w:lang w:eastAsia="ru-RU"/>
    </w:rPr>
  </w:style>
  <w:style w:type="paragraph" w:customStyle="1" w:styleId="211">
    <w:name w:val="Основной текст с отступом 21"/>
    <w:basedOn w:val="a0"/>
    <w:uiPriority w:val="99"/>
    <w:rsid w:val="00650238"/>
    <w:pPr>
      <w:widowControl w:val="0"/>
      <w:ind w:left="360"/>
    </w:pPr>
    <w:rPr>
      <w:rFonts w:eastAsia="Times New Roman" w:cs="Times New Roman"/>
      <w:b/>
      <w:szCs w:val="20"/>
      <w:lang w:eastAsia="ru-RU"/>
    </w:rPr>
  </w:style>
  <w:style w:type="paragraph" w:customStyle="1" w:styleId="NoaiaaoiueHTML">
    <w:name w:val="Noaiaa?oiue HTML"/>
    <w:basedOn w:val="a0"/>
    <w:uiPriority w:val="99"/>
    <w:rsid w:val="006502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 w:val="20"/>
      <w:szCs w:val="20"/>
      <w:lang w:eastAsia="ru-RU"/>
    </w:rPr>
  </w:style>
  <w:style w:type="paragraph" w:customStyle="1" w:styleId="311">
    <w:name w:val="Основной текст с отступом 31"/>
    <w:basedOn w:val="a0"/>
    <w:uiPriority w:val="99"/>
    <w:rsid w:val="00650238"/>
    <w:pPr>
      <w:widowControl w:val="0"/>
      <w:ind w:firstLine="720"/>
      <w:jc w:val="both"/>
    </w:pPr>
    <w:rPr>
      <w:rFonts w:ascii="Arial" w:eastAsia="Times New Roman" w:hAnsi="Arial" w:cs="Times New Roman"/>
      <w:sz w:val="24"/>
      <w:szCs w:val="20"/>
      <w:lang w:eastAsia="ru-RU"/>
    </w:rPr>
  </w:style>
  <w:style w:type="paragraph" w:customStyle="1" w:styleId="xl24">
    <w:name w:val="xl24"/>
    <w:basedOn w:val="a0"/>
    <w:uiPriority w:val="99"/>
    <w:rsid w:val="00650238"/>
    <w:pPr>
      <w:widowControl w:val="0"/>
      <w:pBdr>
        <w:top w:val="single" w:sz="6" w:space="0" w:color="auto"/>
        <w:left w:val="single" w:sz="6" w:space="0" w:color="auto"/>
        <w:right w:val="single" w:sz="6" w:space="0" w:color="auto"/>
      </w:pBdr>
      <w:spacing w:before="100" w:after="100"/>
    </w:pPr>
    <w:rPr>
      <w:rFonts w:eastAsia="Times New Roman" w:cs="Times New Roman"/>
      <w:sz w:val="16"/>
      <w:szCs w:val="20"/>
      <w:lang w:eastAsia="ru-RU"/>
    </w:rPr>
  </w:style>
  <w:style w:type="paragraph" w:customStyle="1" w:styleId="xl25">
    <w:name w:val="xl25"/>
    <w:basedOn w:val="a0"/>
    <w:uiPriority w:val="99"/>
    <w:rsid w:val="00650238"/>
    <w:pPr>
      <w:widowControl w:val="0"/>
      <w:pBdr>
        <w:top w:val="single" w:sz="6" w:space="0" w:color="auto"/>
        <w:right w:val="single" w:sz="6" w:space="0" w:color="auto"/>
      </w:pBdr>
      <w:spacing w:before="100" w:after="100"/>
    </w:pPr>
    <w:rPr>
      <w:rFonts w:eastAsia="Times New Roman" w:cs="Times New Roman"/>
      <w:sz w:val="16"/>
      <w:szCs w:val="20"/>
      <w:lang w:eastAsia="ru-RU"/>
    </w:rPr>
  </w:style>
  <w:style w:type="paragraph" w:customStyle="1" w:styleId="xl26">
    <w:name w:val="xl26"/>
    <w:basedOn w:val="a0"/>
    <w:uiPriority w:val="99"/>
    <w:rsid w:val="00650238"/>
    <w:pPr>
      <w:widowControl w:val="0"/>
      <w:pBdr>
        <w:top w:val="single" w:sz="6" w:space="0" w:color="auto"/>
        <w:right w:val="single" w:sz="6" w:space="0" w:color="auto"/>
      </w:pBdr>
      <w:spacing w:before="100" w:after="100"/>
    </w:pPr>
    <w:rPr>
      <w:rFonts w:eastAsia="Times New Roman" w:cs="Times New Roman"/>
      <w:sz w:val="16"/>
      <w:szCs w:val="20"/>
      <w:lang w:eastAsia="ru-RU"/>
    </w:rPr>
  </w:style>
  <w:style w:type="paragraph" w:customStyle="1" w:styleId="xl27">
    <w:name w:val="xl27"/>
    <w:basedOn w:val="a0"/>
    <w:uiPriority w:val="99"/>
    <w:rsid w:val="00650238"/>
    <w:pPr>
      <w:widowControl w:val="0"/>
      <w:pBdr>
        <w:left w:val="single" w:sz="6" w:space="0" w:color="auto"/>
        <w:right w:val="single" w:sz="6" w:space="0" w:color="auto"/>
      </w:pBdr>
      <w:spacing w:before="100" w:after="100"/>
    </w:pPr>
    <w:rPr>
      <w:rFonts w:eastAsia="Times New Roman" w:cs="Times New Roman"/>
      <w:sz w:val="16"/>
      <w:szCs w:val="20"/>
      <w:lang w:eastAsia="ru-RU"/>
    </w:rPr>
  </w:style>
  <w:style w:type="paragraph" w:customStyle="1" w:styleId="xl28">
    <w:name w:val="xl28"/>
    <w:basedOn w:val="a0"/>
    <w:uiPriority w:val="99"/>
    <w:rsid w:val="00650238"/>
    <w:pPr>
      <w:widowControl w:val="0"/>
      <w:pBdr>
        <w:right w:val="single" w:sz="6" w:space="0" w:color="auto"/>
      </w:pBdr>
      <w:spacing w:before="100" w:after="100"/>
    </w:pPr>
    <w:rPr>
      <w:rFonts w:eastAsia="Times New Roman" w:cs="Times New Roman"/>
      <w:sz w:val="16"/>
      <w:szCs w:val="20"/>
      <w:lang w:eastAsia="ru-RU"/>
    </w:rPr>
  </w:style>
  <w:style w:type="paragraph" w:customStyle="1" w:styleId="xl29">
    <w:name w:val="xl29"/>
    <w:basedOn w:val="a0"/>
    <w:uiPriority w:val="99"/>
    <w:rsid w:val="00650238"/>
    <w:pPr>
      <w:widowControl w:val="0"/>
      <w:pBdr>
        <w:right w:val="single" w:sz="6" w:space="0" w:color="auto"/>
      </w:pBdr>
      <w:spacing w:before="100" w:after="100"/>
    </w:pPr>
    <w:rPr>
      <w:rFonts w:eastAsia="Times New Roman" w:cs="Times New Roman"/>
      <w:sz w:val="16"/>
      <w:szCs w:val="20"/>
      <w:lang w:eastAsia="ru-RU"/>
    </w:rPr>
  </w:style>
  <w:style w:type="paragraph" w:customStyle="1" w:styleId="xl30">
    <w:name w:val="xl30"/>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1">
    <w:name w:val="xl31"/>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2">
    <w:name w:val="xl32"/>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3">
    <w:name w:val="xl33"/>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4">
    <w:name w:val="xl34"/>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5">
    <w:name w:val="xl35"/>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6">
    <w:name w:val="xl36"/>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7">
    <w:name w:val="xl37"/>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38">
    <w:name w:val="xl38"/>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39">
    <w:name w:val="xl39"/>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color w:val="000000"/>
      <w:sz w:val="24"/>
      <w:szCs w:val="20"/>
      <w:lang w:eastAsia="ru-RU"/>
    </w:rPr>
  </w:style>
  <w:style w:type="paragraph" w:customStyle="1" w:styleId="xl40">
    <w:name w:val="xl40"/>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1">
    <w:name w:val="xl41"/>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color w:val="000000"/>
      <w:sz w:val="24"/>
      <w:szCs w:val="20"/>
      <w:lang w:eastAsia="ru-RU"/>
    </w:rPr>
  </w:style>
  <w:style w:type="paragraph" w:customStyle="1" w:styleId="xl42">
    <w:name w:val="xl42"/>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color w:val="000000"/>
      <w:sz w:val="24"/>
      <w:szCs w:val="20"/>
      <w:lang w:eastAsia="ru-RU"/>
    </w:rPr>
  </w:style>
  <w:style w:type="paragraph" w:customStyle="1" w:styleId="BodyText23">
    <w:name w:val="Body Text 23"/>
    <w:basedOn w:val="a0"/>
    <w:uiPriority w:val="99"/>
    <w:rsid w:val="00650238"/>
    <w:pPr>
      <w:widowControl w:val="0"/>
      <w:ind w:firstLine="708"/>
    </w:pPr>
    <w:rPr>
      <w:rFonts w:eastAsia="Times New Roman" w:cs="Times New Roman"/>
      <w:szCs w:val="20"/>
      <w:lang w:eastAsia="ru-RU"/>
    </w:rPr>
  </w:style>
  <w:style w:type="paragraph" w:customStyle="1" w:styleId="BodyTextIndent21">
    <w:name w:val="Body Text Indent 21"/>
    <w:basedOn w:val="a0"/>
    <w:uiPriority w:val="99"/>
    <w:rsid w:val="00650238"/>
    <w:pPr>
      <w:widowControl w:val="0"/>
      <w:ind w:firstLine="708"/>
      <w:jc w:val="both"/>
    </w:pPr>
    <w:rPr>
      <w:rFonts w:eastAsia="Times New Roman" w:cs="Times New Roman"/>
      <w:szCs w:val="20"/>
      <w:lang w:eastAsia="ru-RU"/>
    </w:rPr>
  </w:style>
  <w:style w:type="paragraph" w:customStyle="1" w:styleId="BodyText22">
    <w:name w:val="Body Text 22"/>
    <w:basedOn w:val="a0"/>
    <w:uiPriority w:val="99"/>
    <w:rsid w:val="00650238"/>
    <w:pPr>
      <w:widowControl w:val="0"/>
      <w:ind w:right="120"/>
      <w:jc w:val="both"/>
    </w:pPr>
    <w:rPr>
      <w:rFonts w:eastAsia="Times New Roman" w:cs="Times New Roman"/>
      <w:sz w:val="24"/>
      <w:szCs w:val="20"/>
      <w:lang w:eastAsia="ru-RU"/>
    </w:rPr>
  </w:style>
  <w:style w:type="paragraph" w:customStyle="1" w:styleId="xl43">
    <w:name w:val="xl43"/>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44">
    <w:name w:val="xl44"/>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5">
    <w:name w:val="xl45"/>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6">
    <w:name w:val="xl46"/>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7">
    <w:name w:val="xl47"/>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8">
    <w:name w:val="xl48"/>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9">
    <w:name w:val="xl49"/>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50">
    <w:name w:val="xl50"/>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14">
    <w:name w:val="Нижний колонтитул1"/>
    <w:basedOn w:val="a0"/>
    <w:uiPriority w:val="99"/>
    <w:rsid w:val="00650238"/>
    <w:pPr>
      <w:widowControl w:val="0"/>
      <w:tabs>
        <w:tab w:val="center" w:pos="4153"/>
        <w:tab w:val="right" w:pos="8306"/>
      </w:tabs>
    </w:pPr>
    <w:rPr>
      <w:rFonts w:eastAsia="Times New Roman" w:cs="Times New Roman"/>
      <w:sz w:val="20"/>
      <w:szCs w:val="20"/>
      <w:lang w:eastAsia="ru-RU"/>
    </w:rPr>
  </w:style>
  <w:style w:type="paragraph" w:customStyle="1" w:styleId="aff7">
    <w:name w:val="Мой стиль"/>
    <w:basedOn w:val="a0"/>
    <w:uiPriority w:val="99"/>
    <w:rsid w:val="00650238"/>
    <w:pPr>
      <w:widowControl w:val="0"/>
      <w:adjustRightInd w:val="0"/>
      <w:spacing w:after="120" w:line="288" w:lineRule="auto"/>
      <w:ind w:left="2268"/>
      <w:jc w:val="both"/>
    </w:pPr>
    <w:rPr>
      <w:rFonts w:ascii="Georgia" w:eastAsia="Times New Roman" w:hAnsi="Georgia" w:cs="Times New Roman"/>
      <w:sz w:val="22"/>
      <w:szCs w:val="20"/>
      <w:lang w:eastAsia="ru-RU"/>
    </w:rPr>
  </w:style>
  <w:style w:type="paragraph" w:customStyle="1" w:styleId="5">
    <w:name w:val="Знак5 Знак Знак Знак Знак Знак"/>
    <w:basedOn w:val="a0"/>
    <w:uiPriority w:val="99"/>
    <w:rsid w:val="00650238"/>
    <w:pPr>
      <w:widowControl w:val="0"/>
      <w:adjustRightInd w:val="0"/>
      <w:spacing w:after="160" w:line="240" w:lineRule="exact"/>
      <w:jc w:val="both"/>
    </w:pPr>
    <w:rPr>
      <w:rFonts w:ascii="Verdana" w:eastAsia="Times New Roman" w:hAnsi="Verdana" w:cs="Verdana"/>
      <w:sz w:val="20"/>
      <w:szCs w:val="20"/>
      <w:lang w:val="en-US"/>
    </w:rPr>
  </w:style>
  <w:style w:type="paragraph" w:customStyle="1" w:styleId="50">
    <w:name w:val="Знак5 Знак Знак Знак Знак Знак Знак Знак Знак"/>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52">
    <w:name w:val="Знак5 Знак Знак Знак Знак Знак Знак Знак Знак Знак"/>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53">
    <w:name w:val="Знак5 Знак Знак Знак Знак Знак Знак"/>
    <w:basedOn w:val="a0"/>
    <w:uiPriority w:val="99"/>
    <w:rsid w:val="00650238"/>
    <w:pPr>
      <w:widowControl w:val="0"/>
      <w:adjustRightInd w:val="0"/>
      <w:spacing w:after="160" w:line="240" w:lineRule="exact"/>
      <w:jc w:val="both"/>
    </w:pPr>
    <w:rPr>
      <w:rFonts w:ascii="Verdana" w:eastAsia="Times New Roman" w:hAnsi="Verdana" w:cs="Verdana"/>
      <w:sz w:val="20"/>
      <w:szCs w:val="20"/>
      <w:lang w:val="en-US"/>
    </w:rPr>
  </w:style>
  <w:style w:type="paragraph" w:customStyle="1" w:styleId="140">
    <w:name w:val="Обычный + 14 пт"/>
    <w:basedOn w:val="a0"/>
    <w:uiPriority w:val="99"/>
    <w:rsid w:val="00650238"/>
    <w:rPr>
      <w:rFonts w:eastAsia="Times New Roman" w:cs="Times New Roman"/>
      <w:szCs w:val="28"/>
      <w:lang w:eastAsia="ru-RU"/>
    </w:rPr>
  </w:style>
  <w:style w:type="paragraph" w:customStyle="1" w:styleId="15">
    <w:name w:val="Стиль1"/>
    <w:basedOn w:val="21"/>
    <w:uiPriority w:val="99"/>
    <w:rsid w:val="00650238"/>
    <w:pPr>
      <w:tabs>
        <w:tab w:val="right" w:leader="dot" w:pos="9571"/>
      </w:tabs>
      <w:spacing w:line="360" w:lineRule="auto"/>
    </w:pPr>
    <w:rPr>
      <w:bCs/>
      <w:noProof/>
      <w:sz w:val="26"/>
      <w:szCs w:val="26"/>
    </w:rPr>
  </w:style>
  <w:style w:type="paragraph" w:customStyle="1" w:styleId="aff8">
    <w:name w:val="Основной"/>
    <w:basedOn w:val="a0"/>
    <w:uiPriority w:val="99"/>
    <w:rsid w:val="00650238"/>
    <w:pPr>
      <w:spacing w:before="120"/>
      <w:ind w:firstLine="720"/>
      <w:jc w:val="both"/>
    </w:pPr>
    <w:rPr>
      <w:rFonts w:eastAsia="Times New Roman" w:cs="Times New Roman"/>
      <w:szCs w:val="20"/>
      <w:lang w:eastAsia="ru-RU"/>
    </w:rPr>
  </w:style>
  <w:style w:type="paragraph" w:customStyle="1" w:styleId="510">
    <w:name w:val="Знак5 Знак Знак Знак Знак Знак Знак Знак Знак1 Знак Знак"/>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16">
    <w:name w:val="Обычный1"/>
    <w:basedOn w:val="a0"/>
    <w:uiPriority w:val="99"/>
    <w:rsid w:val="00650238"/>
    <w:pPr>
      <w:spacing w:before="100" w:beforeAutospacing="1" w:after="100" w:afterAutospacing="1"/>
      <w:ind w:left="480" w:right="240"/>
      <w:jc w:val="both"/>
    </w:pPr>
    <w:rPr>
      <w:rFonts w:ascii="Verdana" w:eastAsia="Times New Roman" w:hAnsi="Verdana" w:cs="Times New Roman"/>
      <w:color w:val="000000"/>
      <w:sz w:val="16"/>
      <w:szCs w:val="16"/>
      <w:lang w:eastAsia="ru-RU"/>
    </w:rPr>
  </w:style>
  <w:style w:type="paragraph" w:customStyle="1" w:styleId="320">
    <w:name w:val="Основной текст 32"/>
    <w:basedOn w:val="a0"/>
    <w:uiPriority w:val="99"/>
    <w:rsid w:val="00650238"/>
    <w:rPr>
      <w:rFonts w:eastAsia="Calibri" w:cs="Times New Roman"/>
      <w:szCs w:val="24"/>
      <w:lang w:eastAsia="ru-RU"/>
    </w:rPr>
  </w:style>
  <w:style w:type="paragraph" w:customStyle="1" w:styleId="17">
    <w:name w:val="Без интервала1"/>
    <w:uiPriority w:val="99"/>
    <w:rsid w:val="00650238"/>
    <w:pPr>
      <w:widowControl w:val="0"/>
      <w:adjustRightInd w:val="0"/>
      <w:jc w:val="both"/>
    </w:pPr>
    <w:rPr>
      <w:rFonts w:ascii="Times New Roman" w:eastAsia="Calibri" w:hAnsi="Times New Roman" w:cs="Times New Roman"/>
      <w:sz w:val="24"/>
      <w:szCs w:val="24"/>
      <w:lang w:eastAsia="ru-RU"/>
    </w:rPr>
  </w:style>
  <w:style w:type="paragraph" w:customStyle="1" w:styleId="passport-text-paragraph">
    <w:name w:val="passport-text-paragraph"/>
    <w:basedOn w:val="a0"/>
    <w:uiPriority w:val="99"/>
    <w:rsid w:val="00650238"/>
    <w:pPr>
      <w:spacing w:before="100" w:beforeAutospacing="1" w:after="100" w:afterAutospacing="1"/>
    </w:pPr>
    <w:rPr>
      <w:rFonts w:eastAsia="Times New Roman" w:cs="Times New Roman"/>
      <w:sz w:val="24"/>
      <w:szCs w:val="24"/>
      <w:lang w:eastAsia="ru-RU"/>
    </w:rPr>
  </w:style>
  <w:style w:type="paragraph" w:customStyle="1" w:styleId="18">
    <w:name w:val="Абзац списка1"/>
    <w:basedOn w:val="a0"/>
    <w:uiPriority w:val="99"/>
    <w:rsid w:val="00650238"/>
    <w:pPr>
      <w:ind w:left="720"/>
    </w:pPr>
    <w:rPr>
      <w:rFonts w:eastAsia="Calibri" w:cs="Times New Roman"/>
      <w:sz w:val="20"/>
      <w:szCs w:val="20"/>
      <w:lang w:eastAsia="ru-RU"/>
    </w:rPr>
  </w:style>
  <w:style w:type="paragraph" w:customStyle="1" w:styleId="Default">
    <w:name w:val="Default"/>
    <w:rsid w:val="00650238"/>
    <w:pPr>
      <w:autoSpaceDE w:val="0"/>
      <w:autoSpaceDN w:val="0"/>
      <w:adjustRightInd w:val="0"/>
    </w:pPr>
    <w:rPr>
      <w:rFonts w:ascii="Century Gothic" w:eastAsia="Times New Roman" w:hAnsi="Century Gothic" w:cs="Century Gothic"/>
      <w:color w:val="000000"/>
      <w:sz w:val="24"/>
      <w:szCs w:val="24"/>
      <w:lang w:eastAsia="ru-RU"/>
    </w:rPr>
  </w:style>
  <w:style w:type="paragraph" w:customStyle="1" w:styleId="xl103">
    <w:name w:val="xl103"/>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sz w:val="18"/>
      <w:szCs w:val="18"/>
      <w:lang w:eastAsia="ru-RU"/>
    </w:rPr>
  </w:style>
  <w:style w:type="paragraph" w:customStyle="1" w:styleId="xl104">
    <w:name w:val="xl104"/>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sz w:val="18"/>
      <w:szCs w:val="18"/>
      <w:lang w:eastAsia="ru-RU"/>
    </w:rPr>
  </w:style>
  <w:style w:type="paragraph" w:customStyle="1" w:styleId="xl105">
    <w:name w:val="xl105"/>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06">
    <w:name w:val="xl106"/>
    <w:basedOn w:val="a0"/>
    <w:rsid w:val="00650238"/>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07">
    <w:name w:val="xl107"/>
    <w:basedOn w:val="a0"/>
    <w:uiPriority w:val="99"/>
    <w:rsid w:val="00650238"/>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08">
    <w:name w:val="xl108"/>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18"/>
      <w:szCs w:val="18"/>
      <w:lang w:eastAsia="ru-RU"/>
    </w:rPr>
  </w:style>
  <w:style w:type="paragraph" w:customStyle="1" w:styleId="xl109">
    <w:name w:val="xl109"/>
    <w:basedOn w:val="a0"/>
    <w:uiPriority w:val="99"/>
    <w:rsid w:val="00650238"/>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color w:val="FF0000"/>
      <w:sz w:val="18"/>
      <w:szCs w:val="18"/>
      <w:lang w:eastAsia="ru-RU"/>
    </w:rPr>
  </w:style>
  <w:style w:type="paragraph" w:customStyle="1" w:styleId="xl110">
    <w:name w:val="xl110"/>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11">
    <w:name w:val="xl111"/>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sz w:val="18"/>
      <w:szCs w:val="18"/>
      <w:lang w:eastAsia="ru-RU"/>
    </w:rPr>
  </w:style>
  <w:style w:type="paragraph" w:customStyle="1" w:styleId="xl112">
    <w:name w:val="xl112"/>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13">
    <w:name w:val="xl113"/>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14">
    <w:name w:val="xl114"/>
    <w:basedOn w:val="a0"/>
    <w:uiPriority w:val="99"/>
    <w:rsid w:val="00650238"/>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color w:val="000000"/>
      <w:sz w:val="18"/>
      <w:szCs w:val="18"/>
      <w:lang w:eastAsia="ru-RU"/>
    </w:rPr>
  </w:style>
  <w:style w:type="paragraph" w:customStyle="1" w:styleId="xl115">
    <w:name w:val="xl115"/>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116">
    <w:name w:val="xl116"/>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0"/>
      <w:szCs w:val="20"/>
      <w:lang w:eastAsia="ru-RU"/>
    </w:rPr>
  </w:style>
  <w:style w:type="paragraph" w:customStyle="1" w:styleId="xl117">
    <w:name w:val="xl117"/>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18">
    <w:name w:val="xl118"/>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19">
    <w:name w:val="xl119"/>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20">
    <w:name w:val="xl120"/>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21">
    <w:name w:val="xl121"/>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22">
    <w:name w:val="xl122"/>
    <w:basedOn w:val="a0"/>
    <w:uiPriority w:val="99"/>
    <w:rsid w:val="00650238"/>
    <w:pPr>
      <w:spacing w:before="100" w:beforeAutospacing="1" w:after="100" w:afterAutospacing="1"/>
      <w:jc w:val="center"/>
    </w:pPr>
    <w:rPr>
      <w:rFonts w:eastAsia="Times New Roman" w:cs="Times New Roman"/>
      <w:sz w:val="18"/>
      <w:szCs w:val="18"/>
      <w:lang w:eastAsia="ru-RU"/>
    </w:rPr>
  </w:style>
  <w:style w:type="paragraph" w:customStyle="1" w:styleId="xl123">
    <w:name w:val="xl123"/>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24">
    <w:name w:val="xl124"/>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25">
    <w:name w:val="xl125"/>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6"/>
      <w:szCs w:val="16"/>
      <w:lang w:eastAsia="ru-RU"/>
    </w:rPr>
  </w:style>
  <w:style w:type="paragraph" w:customStyle="1" w:styleId="xl126">
    <w:name w:val="xl126"/>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27">
    <w:name w:val="xl127"/>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8"/>
      <w:szCs w:val="18"/>
      <w:lang w:eastAsia="ru-RU"/>
    </w:rPr>
  </w:style>
  <w:style w:type="paragraph" w:customStyle="1" w:styleId="xl128">
    <w:name w:val="xl128"/>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29">
    <w:name w:val="xl129"/>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8"/>
      <w:szCs w:val="18"/>
      <w:lang w:eastAsia="ru-RU"/>
    </w:rPr>
  </w:style>
  <w:style w:type="paragraph" w:customStyle="1" w:styleId="xl130">
    <w:name w:val="xl130"/>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8"/>
      <w:szCs w:val="18"/>
      <w:lang w:eastAsia="ru-RU"/>
    </w:rPr>
  </w:style>
  <w:style w:type="paragraph" w:customStyle="1" w:styleId="xl131">
    <w:name w:val="xl131"/>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4"/>
      <w:szCs w:val="14"/>
      <w:lang w:eastAsia="ru-RU"/>
    </w:rPr>
  </w:style>
  <w:style w:type="paragraph" w:customStyle="1" w:styleId="xl132">
    <w:name w:val="xl132"/>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8"/>
      <w:szCs w:val="18"/>
      <w:lang w:eastAsia="ru-RU"/>
    </w:rPr>
  </w:style>
  <w:style w:type="paragraph" w:customStyle="1" w:styleId="xl133">
    <w:name w:val="xl133"/>
    <w:basedOn w:val="a0"/>
    <w:uiPriority w:val="99"/>
    <w:rsid w:val="00650238"/>
    <w:pPr>
      <w:spacing w:before="100" w:beforeAutospacing="1" w:after="100" w:afterAutospacing="1"/>
    </w:pPr>
    <w:rPr>
      <w:rFonts w:eastAsia="Times New Roman" w:cs="Times New Roman"/>
      <w:sz w:val="18"/>
      <w:szCs w:val="18"/>
      <w:lang w:eastAsia="ru-RU"/>
    </w:rPr>
  </w:style>
  <w:style w:type="paragraph" w:customStyle="1" w:styleId="xl134">
    <w:name w:val="xl134"/>
    <w:basedOn w:val="a0"/>
    <w:uiPriority w:val="99"/>
    <w:rsid w:val="00650238"/>
    <w:pPr>
      <w:spacing w:before="100" w:beforeAutospacing="1" w:after="100" w:afterAutospacing="1"/>
    </w:pPr>
    <w:rPr>
      <w:rFonts w:eastAsia="Times New Roman" w:cs="Times New Roman"/>
      <w:sz w:val="20"/>
      <w:szCs w:val="20"/>
      <w:lang w:eastAsia="ru-RU"/>
    </w:rPr>
  </w:style>
  <w:style w:type="paragraph" w:customStyle="1" w:styleId="xl135">
    <w:name w:val="xl135"/>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cs="Times New Roman"/>
      <w:sz w:val="18"/>
      <w:szCs w:val="18"/>
      <w:lang w:eastAsia="ru-RU"/>
    </w:rPr>
  </w:style>
  <w:style w:type="paragraph" w:customStyle="1" w:styleId="xl136">
    <w:name w:val="xl136"/>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37">
    <w:name w:val="xl137"/>
    <w:basedOn w:val="a0"/>
    <w:uiPriority w:val="99"/>
    <w:rsid w:val="00650238"/>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38">
    <w:name w:val="xl138"/>
    <w:basedOn w:val="a0"/>
    <w:uiPriority w:val="99"/>
    <w:rsid w:val="00650238"/>
    <w:pPr>
      <w:pBdr>
        <w:left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39">
    <w:name w:val="xl139"/>
    <w:basedOn w:val="a0"/>
    <w:uiPriority w:val="99"/>
    <w:rsid w:val="00650238"/>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0">
    <w:name w:val="xl140"/>
    <w:basedOn w:val="a0"/>
    <w:uiPriority w:val="99"/>
    <w:rsid w:val="00650238"/>
    <w:pPr>
      <w:pBdr>
        <w:top w:val="single" w:sz="4" w:space="0" w:color="auto"/>
        <w:lef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1">
    <w:name w:val="xl141"/>
    <w:basedOn w:val="a0"/>
    <w:uiPriority w:val="99"/>
    <w:rsid w:val="00650238"/>
    <w:pPr>
      <w:pBdr>
        <w:left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2">
    <w:name w:val="xl142"/>
    <w:basedOn w:val="a0"/>
    <w:uiPriority w:val="99"/>
    <w:rsid w:val="00650238"/>
    <w:pPr>
      <w:pBdr>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3">
    <w:name w:val="xl143"/>
    <w:basedOn w:val="a0"/>
    <w:uiPriority w:val="99"/>
    <w:rsid w:val="00650238"/>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4">
    <w:name w:val="xl144"/>
    <w:basedOn w:val="a0"/>
    <w:uiPriority w:val="99"/>
    <w:rsid w:val="00650238"/>
    <w:pPr>
      <w:pBdr>
        <w:lef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5">
    <w:name w:val="xl145"/>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46">
    <w:name w:val="xl146"/>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147">
    <w:name w:val="xl147"/>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148">
    <w:name w:val="xl148"/>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18"/>
      <w:szCs w:val="18"/>
      <w:lang w:eastAsia="ru-RU"/>
    </w:rPr>
  </w:style>
  <w:style w:type="paragraph" w:customStyle="1" w:styleId="xl149">
    <w:name w:val="xl149"/>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50">
    <w:name w:val="xl150"/>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18"/>
      <w:szCs w:val="18"/>
      <w:lang w:eastAsia="ru-RU"/>
    </w:rPr>
  </w:style>
  <w:style w:type="paragraph" w:customStyle="1" w:styleId="xl151">
    <w:name w:val="xl151"/>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18"/>
      <w:szCs w:val="18"/>
      <w:lang w:eastAsia="ru-RU"/>
    </w:rPr>
  </w:style>
  <w:style w:type="paragraph" w:customStyle="1" w:styleId="xl152">
    <w:name w:val="xl152"/>
    <w:basedOn w:val="a0"/>
    <w:uiPriority w:val="99"/>
    <w:rsid w:val="00650238"/>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53">
    <w:name w:val="xl153"/>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54">
    <w:name w:val="xl154"/>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155">
    <w:name w:val="xl155"/>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156">
    <w:name w:val="xl156"/>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57">
    <w:name w:val="xl157"/>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158">
    <w:name w:val="xl158"/>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159">
    <w:name w:val="xl159"/>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cs="Times New Roman"/>
      <w:sz w:val="18"/>
      <w:szCs w:val="18"/>
      <w:lang w:eastAsia="ru-RU"/>
    </w:rPr>
  </w:style>
  <w:style w:type="paragraph" w:customStyle="1" w:styleId="xl160">
    <w:name w:val="xl160"/>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cs="Times New Roman"/>
      <w:color w:val="000000"/>
      <w:sz w:val="18"/>
      <w:szCs w:val="18"/>
      <w:lang w:eastAsia="ru-RU"/>
    </w:rPr>
  </w:style>
  <w:style w:type="paragraph" w:customStyle="1" w:styleId="xl161">
    <w:name w:val="xl161"/>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18"/>
      <w:szCs w:val="18"/>
      <w:lang w:eastAsia="ru-RU"/>
    </w:rPr>
  </w:style>
  <w:style w:type="paragraph" w:customStyle="1" w:styleId="xl162">
    <w:name w:val="xl162"/>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18"/>
      <w:szCs w:val="18"/>
      <w:lang w:eastAsia="ru-RU"/>
    </w:rPr>
  </w:style>
  <w:style w:type="paragraph" w:customStyle="1" w:styleId="xl163">
    <w:name w:val="xl163"/>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FF0000"/>
      <w:sz w:val="18"/>
      <w:szCs w:val="18"/>
      <w:lang w:eastAsia="ru-RU"/>
    </w:rPr>
  </w:style>
  <w:style w:type="paragraph" w:customStyle="1" w:styleId="xl164">
    <w:name w:val="xl164"/>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18"/>
      <w:szCs w:val="18"/>
      <w:lang w:eastAsia="ru-RU"/>
    </w:rPr>
  </w:style>
  <w:style w:type="paragraph" w:customStyle="1" w:styleId="xl165">
    <w:name w:val="xl165"/>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sz w:val="18"/>
      <w:szCs w:val="18"/>
      <w:lang w:eastAsia="ru-RU"/>
    </w:rPr>
  </w:style>
  <w:style w:type="paragraph" w:customStyle="1" w:styleId="xl166">
    <w:name w:val="xl166"/>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67">
    <w:name w:val="xl167"/>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4"/>
      <w:szCs w:val="14"/>
      <w:lang w:eastAsia="ru-RU"/>
    </w:rPr>
  </w:style>
  <w:style w:type="paragraph" w:customStyle="1" w:styleId="xl168">
    <w:name w:val="xl168"/>
    <w:basedOn w:val="a0"/>
    <w:uiPriority w:val="99"/>
    <w:rsid w:val="00650238"/>
    <w:pPr>
      <w:pBdr>
        <w:top w:val="single" w:sz="4" w:space="0" w:color="auto"/>
        <w:lef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69">
    <w:name w:val="xl169"/>
    <w:basedOn w:val="a0"/>
    <w:uiPriority w:val="99"/>
    <w:rsid w:val="00650238"/>
    <w:pPr>
      <w:spacing w:before="100" w:beforeAutospacing="1" w:after="100" w:afterAutospacing="1"/>
    </w:pPr>
    <w:rPr>
      <w:rFonts w:eastAsia="Times New Roman" w:cs="Times New Roman"/>
      <w:sz w:val="18"/>
      <w:szCs w:val="18"/>
      <w:lang w:eastAsia="ru-RU"/>
    </w:rPr>
  </w:style>
  <w:style w:type="paragraph" w:customStyle="1" w:styleId="xl170">
    <w:name w:val="xl170"/>
    <w:basedOn w:val="a0"/>
    <w:uiPriority w:val="99"/>
    <w:rsid w:val="00650238"/>
    <w:pPr>
      <w:pBdr>
        <w:top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71">
    <w:name w:val="xl171"/>
    <w:basedOn w:val="a0"/>
    <w:uiPriority w:val="99"/>
    <w:rsid w:val="00650238"/>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72">
    <w:name w:val="xl172"/>
    <w:basedOn w:val="a0"/>
    <w:uiPriority w:val="99"/>
    <w:rsid w:val="00650238"/>
    <w:pPr>
      <w:spacing w:before="100" w:beforeAutospacing="1" w:after="100" w:afterAutospacing="1"/>
      <w:jc w:val="center"/>
    </w:pPr>
    <w:rPr>
      <w:rFonts w:eastAsia="Times New Roman" w:cs="Times New Roman"/>
      <w:b/>
      <w:bCs/>
      <w:sz w:val="24"/>
      <w:szCs w:val="24"/>
      <w:lang w:eastAsia="ru-RU"/>
    </w:rPr>
  </w:style>
  <w:style w:type="paragraph" w:customStyle="1" w:styleId="xl173">
    <w:name w:val="xl173"/>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4">
    <w:name w:val="xl174"/>
    <w:basedOn w:val="a0"/>
    <w:uiPriority w:val="99"/>
    <w:rsid w:val="00650238"/>
    <w:pPr>
      <w:pBdr>
        <w:top w:val="single" w:sz="4" w:space="0" w:color="auto"/>
        <w:bottom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5">
    <w:name w:val="xl175"/>
    <w:basedOn w:val="a0"/>
    <w:uiPriority w:val="99"/>
    <w:rsid w:val="00650238"/>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220">
    <w:name w:val="Основной текст 22"/>
    <w:basedOn w:val="a0"/>
    <w:uiPriority w:val="99"/>
    <w:rsid w:val="00650238"/>
    <w:pPr>
      <w:widowControl w:val="0"/>
      <w:jc w:val="both"/>
    </w:pPr>
    <w:rPr>
      <w:rFonts w:eastAsia="Times New Roman" w:cs="Times New Roman"/>
      <w:szCs w:val="20"/>
      <w:lang w:eastAsia="ru-RU"/>
    </w:rPr>
  </w:style>
  <w:style w:type="paragraph" w:customStyle="1" w:styleId="221">
    <w:name w:val="Основной текст с отступом 22"/>
    <w:basedOn w:val="a0"/>
    <w:uiPriority w:val="99"/>
    <w:rsid w:val="00650238"/>
    <w:pPr>
      <w:widowControl w:val="0"/>
      <w:ind w:left="360"/>
    </w:pPr>
    <w:rPr>
      <w:rFonts w:eastAsia="Times New Roman" w:cs="Times New Roman"/>
      <w:b/>
      <w:szCs w:val="20"/>
      <w:lang w:eastAsia="ru-RU"/>
    </w:rPr>
  </w:style>
  <w:style w:type="paragraph" w:customStyle="1" w:styleId="321">
    <w:name w:val="Основной текст с отступом 32"/>
    <w:basedOn w:val="a0"/>
    <w:uiPriority w:val="99"/>
    <w:rsid w:val="00650238"/>
    <w:pPr>
      <w:widowControl w:val="0"/>
      <w:ind w:firstLine="720"/>
      <w:jc w:val="both"/>
    </w:pPr>
    <w:rPr>
      <w:rFonts w:ascii="Arial" w:eastAsia="Times New Roman" w:hAnsi="Arial" w:cs="Times New Roman"/>
      <w:sz w:val="24"/>
      <w:szCs w:val="20"/>
      <w:lang w:eastAsia="ru-RU"/>
    </w:rPr>
  </w:style>
  <w:style w:type="paragraph" w:customStyle="1" w:styleId="27">
    <w:name w:val="Без интервала2"/>
    <w:uiPriority w:val="99"/>
    <w:rsid w:val="00650238"/>
    <w:pPr>
      <w:widowControl w:val="0"/>
      <w:adjustRightInd w:val="0"/>
      <w:jc w:val="both"/>
    </w:pPr>
    <w:rPr>
      <w:rFonts w:ascii="Times New Roman" w:eastAsia="Calibri" w:hAnsi="Times New Roman" w:cs="Times New Roman"/>
      <w:sz w:val="24"/>
      <w:szCs w:val="24"/>
      <w:lang w:eastAsia="ru-RU"/>
    </w:rPr>
  </w:style>
  <w:style w:type="paragraph" w:customStyle="1" w:styleId="28">
    <w:name w:val="Абзац списка2"/>
    <w:basedOn w:val="a0"/>
    <w:uiPriority w:val="99"/>
    <w:rsid w:val="00650238"/>
    <w:pPr>
      <w:ind w:left="720"/>
    </w:pPr>
    <w:rPr>
      <w:rFonts w:eastAsia="Calibri" w:cs="Times New Roman"/>
      <w:sz w:val="20"/>
      <w:szCs w:val="20"/>
      <w:lang w:eastAsia="ru-RU"/>
    </w:rPr>
  </w:style>
  <w:style w:type="paragraph" w:customStyle="1" w:styleId="xl65">
    <w:name w:val="xl65"/>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66">
    <w:name w:val="xl66"/>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67">
    <w:name w:val="xl67"/>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000000"/>
      <w:sz w:val="18"/>
      <w:szCs w:val="18"/>
      <w:lang w:eastAsia="ru-RU"/>
    </w:rPr>
  </w:style>
  <w:style w:type="paragraph" w:customStyle="1" w:styleId="xl68">
    <w:name w:val="xl68"/>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230">
    <w:name w:val="Основной текст 23"/>
    <w:basedOn w:val="a0"/>
    <w:uiPriority w:val="99"/>
    <w:rsid w:val="00650238"/>
    <w:pPr>
      <w:widowControl w:val="0"/>
      <w:jc w:val="both"/>
    </w:pPr>
    <w:rPr>
      <w:rFonts w:eastAsia="Times New Roman" w:cs="Times New Roman"/>
      <w:szCs w:val="20"/>
      <w:lang w:eastAsia="ru-RU"/>
    </w:rPr>
  </w:style>
  <w:style w:type="paragraph" w:customStyle="1" w:styleId="ConsPlusCell">
    <w:name w:val="ConsPlusCell"/>
    <w:uiPriority w:val="99"/>
    <w:rsid w:val="00650238"/>
    <w:pPr>
      <w:widowControl w:val="0"/>
      <w:autoSpaceDE w:val="0"/>
      <w:autoSpaceDN w:val="0"/>
      <w:adjustRightInd w:val="0"/>
    </w:pPr>
    <w:rPr>
      <w:rFonts w:ascii="Arial" w:eastAsia="Times New Roman" w:hAnsi="Arial" w:cs="Arial"/>
      <w:sz w:val="20"/>
      <w:szCs w:val="20"/>
      <w:lang w:eastAsia="ru-RU"/>
    </w:rPr>
  </w:style>
  <w:style w:type="paragraph" w:customStyle="1" w:styleId="212">
    <w:name w:val="Заголовок 21"/>
    <w:basedOn w:val="a0"/>
    <w:next w:val="a0"/>
    <w:semiHidden/>
    <w:qFormat/>
    <w:rsid w:val="00650238"/>
    <w:pPr>
      <w:keepNext/>
      <w:keepLines/>
      <w:spacing w:before="200"/>
      <w:outlineLvl w:val="1"/>
    </w:pPr>
    <w:rPr>
      <w:rFonts w:ascii="Cambria" w:eastAsia="Times New Roman" w:hAnsi="Cambria" w:cs="Times New Roman"/>
      <w:b/>
      <w:bCs/>
      <w:color w:val="4F81BD"/>
      <w:sz w:val="26"/>
      <w:szCs w:val="26"/>
      <w:lang w:eastAsia="ru-RU"/>
    </w:rPr>
  </w:style>
  <w:style w:type="paragraph" w:customStyle="1" w:styleId="512">
    <w:name w:val="Знак5 Знак Знак Знак Знак Знак Знак Знак Знак1 Знак2"/>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520">
    <w:name w:val="Знак5 Знак Знак Знак Знак Знак Знак2"/>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511">
    <w:name w:val="Знак5 Знак Знак Знак Знак Знак Знак Знак Знак1 Знак1"/>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513">
    <w:name w:val="Знак5 Знак Знак Знак Знак Знак Знак Знак Знак1"/>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514">
    <w:name w:val="Знак5 Знак Знак Знак Знак Знак Знак Знак Знак Знак1"/>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515">
    <w:name w:val="Знак5 Знак Знак Знак Знак Знак Знак1"/>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5110">
    <w:name w:val="Знак5 Знак Знак Знак Знак Знак Знак Знак Знак1 Знак Знак1"/>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aff9">
    <w:name w:val="Прижатый влево"/>
    <w:basedOn w:val="a0"/>
    <w:next w:val="a0"/>
    <w:uiPriority w:val="99"/>
    <w:rsid w:val="00650238"/>
    <w:pPr>
      <w:autoSpaceDE w:val="0"/>
      <w:autoSpaceDN w:val="0"/>
      <w:adjustRightInd w:val="0"/>
    </w:pPr>
    <w:rPr>
      <w:rFonts w:ascii="Arial" w:eastAsia="Calibri" w:hAnsi="Arial" w:cs="Arial"/>
      <w:sz w:val="24"/>
      <w:szCs w:val="24"/>
    </w:rPr>
  </w:style>
  <w:style w:type="paragraph" w:customStyle="1" w:styleId="paragraphparagraph3qfe2">
    <w:name w:val="paragraph_paragraph__3qfe2"/>
    <w:basedOn w:val="a0"/>
    <w:uiPriority w:val="99"/>
    <w:rsid w:val="00650238"/>
    <w:pPr>
      <w:spacing w:before="100" w:beforeAutospacing="1" w:after="100" w:afterAutospacing="1"/>
    </w:pPr>
    <w:rPr>
      <w:rFonts w:eastAsia="Times New Roman" w:cs="Times New Roman"/>
      <w:sz w:val="24"/>
      <w:szCs w:val="24"/>
      <w:lang w:eastAsia="ru-RU"/>
    </w:rPr>
  </w:style>
  <w:style w:type="paragraph" w:customStyle="1" w:styleId="box-paragraphtext">
    <w:name w:val="box-paragraph__text"/>
    <w:basedOn w:val="a0"/>
    <w:rsid w:val="00650238"/>
    <w:pPr>
      <w:spacing w:before="100" w:beforeAutospacing="1" w:after="100" w:afterAutospacing="1"/>
    </w:pPr>
    <w:rPr>
      <w:rFonts w:eastAsia="Times New Roman" w:cs="Times New Roman"/>
      <w:sz w:val="24"/>
      <w:szCs w:val="24"/>
      <w:lang w:eastAsia="ru-RU"/>
    </w:rPr>
  </w:style>
  <w:style w:type="paragraph" w:customStyle="1" w:styleId="affa">
    <w:name w:val="Текстовый блок"/>
    <w:rsid w:val="00650238"/>
    <w:rPr>
      <w:rFonts w:ascii="Helvetica Neue" w:eastAsia="Arial Unicode MS" w:hAnsi="Helvetica Neue" w:cs="Arial Unicode MS"/>
      <w:color w:val="000000"/>
      <w:lang w:eastAsia="ru-RU"/>
    </w:rPr>
  </w:style>
  <w:style w:type="character" w:styleId="affb">
    <w:name w:val="footnote reference"/>
    <w:unhideWhenUsed/>
    <w:rsid w:val="00650238"/>
    <w:rPr>
      <w:vertAlign w:val="superscript"/>
    </w:rPr>
  </w:style>
  <w:style w:type="character" w:styleId="affc">
    <w:name w:val="annotation reference"/>
    <w:basedOn w:val="a1"/>
    <w:uiPriority w:val="99"/>
    <w:semiHidden/>
    <w:unhideWhenUsed/>
    <w:rsid w:val="00650238"/>
    <w:rPr>
      <w:sz w:val="16"/>
      <w:szCs w:val="16"/>
    </w:rPr>
  </w:style>
  <w:style w:type="character" w:styleId="affd">
    <w:name w:val="endnote reference"/>
    <w:basedOn w:val="a1"/>
    <w:uiPriority w:val="99"/>
    <w:semiHidden/>
    <w:unhideWhenUsed/>
    <w:rsid w:val="00650238"/>
    <w:rPr>
      <w:vertAlign w:val="superscript"/>
    </w:rPr>
  </w:style>
  <w:style w:type="character" w:customStyle="1" w:styleId="bt">
    <w:name w:val="bt Знак Знак"/>
    <w:rsid w:val="00650238"/>
    <w:rPr>
      <w:sz w:val="24"/>
      <w:szCs w:val="24"/>
      <w:lang w:val="ru-RU" w:eastAsia="ru-RU" w:bidi="ar-SA"/>
    </w:rPr>
  </w:style>
  <w:style w:type="character" w:customStyle="1" w:styleId="35">
    <w:name w:val="Знак Знак3"/>
    <w:locked/>
    <w:rsid w:val="00650238"/>
    <w:rPr>
      <w:sz w:val="16"/>
      <w:szCs w:val="16"/>
      <w:lang w:val="ru-RU" w:eastAsia="ru-RU" w:bidi="ar-SA"/>
    </w:rPr>
  </w:style>
  <w:style w:type="character" w:customStyle="1" w:styleId="apple-converted-space">
    <w:name w:val="apple-converted-space"/>
    <w:basedOn w:val="a1"/>
    <w:rsid w:val="00650238"/>
  </w:style>
  <w:style w:type="character" w:customStyle="1" w:styleId="19">
    <w:name w:val="Просмотренная гиперссылка1"/>
    <w:basedOn w:val="a1"/>
    <w:uiPriority w:val="99"/>
    <w:semiHidden/>
    <w:rsid w:val="00650238"/>
    <w:rPr>
      <w:color w:val="800080"/>
      <w:u w:val="single"/>
    </w:rPr>
  </w:style>
  <w:style w:type="character" w:customStyle="1" w:styleId="312">
    <w:name w:val="Знак Знак31"/>
    <w:locked/>
    <w:rsid w:val="00650238"/>
    <w:rPr>
      <w:sz w:val="16"/>
      <w:szCs w:val="16"/>
      <w:lang w:val="ru-RU" w:eastAsia="ru-RU" w:bidi="ar-SA"/>
    </w:rPr>
  </w:style>
  <w:style w:type="character" w:customStyle="1" w:styleId="213">
    <w:name w:val="Заголовок 2 Знак1"/>
    <w:basedOn w:val="a1"/>
    <w:uiPriority w:val="9"/>
    <w:semiHidden/>
    <w:rsid w:val="00650238"/>
    <w:rPr>
      <w:rFonts w:asciiTheme="majorHAnsi" w:eastAsiaTheme="majorEastAsia" w:hAnsiTheme="majorHAnsi" w:cstheme="majorBidi" w:hint="default"/>
      <w:color w:val="2E74B5" w:themeColor="accent1" w:themeShade="BF"/>
      <w:sz w:val="26"/>
      <w:szCs w:val="26"/>
    </w:rPr>
  </w:style>
  <w:style w:type="character" w:customStyle="1" w:styleId="w">
    <w:name w:val="w"/>
    <w:basedOn w:val="a1"/>
    <w:rsid w:val="00650238"/>
  </w:style>
  <w:style w:type="character" w:customStyle="1" w:styleId="textdesktop-18pt1gdst">
    <w:name w:val="text_desktop-18pt__1gdst"/>
    <w:basedOn w:val="a1"/>
    <w:rsid w:val="00650238"/>
  </w:style>
  <w:style w:type="character" w:customStyle="1" w:styleId="extended-textshort">
    <w:name w:val="extended-text__short"/>
    <w:basedOn w:val="a1"/>
    <w:rsid w:val="00650238"/>
  </w:style>
  <w:style w:type="character" w:customStyle="1" w:styleId="mw-headline">
    <w:name w:val="mw-headline"/>
    <w:basedOn w:val="a1"/>
    <w:rsid w:val="00650238"/>
  </w:style>
  <w:style w:type="character" w:customStyle="1" w:styleId="affe">
    <w:name w:val="Цветовое выделение"/>
    <w:uiPriority w:val="99"/>
    <w:rsid w:val="00650238"/>
    <w:rPr>
      <w:b/>
      <w:bCs w:val="0"/>
      <w:color w:val="000000"/>
    </w:rPr>
  </w:style>
  <w:style w:type="character" w:styleId="afff">
    <w:name w:val="Strong"/>
    <w:basedOn w:val="a1"/>
    <w:uiPriority w:val="22"/>
    <w:qFormat/>
    <w:rsid w:val="00650238"/>
    <w:rPr>
      <w:b/>
      <w:bCs/>
    </w:rPr>
  </w:style>
  <w:style w:type="character" w:styleId="afff0">
    <w:name w:val="page number"/>
    <w:basedOn w:val="a1"/>
    <w:rsid w:val="00650238"/>
  </w:style>
  <w:style w:type="character" w:styleId="afff1">
    <w:name w:val="line number"/>
    <w:basedOn w:val="a1"/>
    <w:rsid w:val="00650238"/>
  </w:style>
  <w:style w:type="character" w:styleId="afff2">
    <w:name w:val="Emphasis"/>
    <w:uiPriority w:val="20"/>
    <w:qFormat/>
    <w:rsid w:val="00650238"/>
    <w:rPr>
      <w:i/>
      <w:iCs/>
    </w:rPr>
  </w:style>
  <w:style w:type="numbering" w:customStyle="1" w:styleId="1a">
    <w:name w:val="Нет списка1"/>
    <w:next w:val="a3"/>
    <w:uiPriority w:val="99"/>
    <w:semiHidden/>
    <w:unhideWhenUsed/>
    <w:rsid w:val="00650238"/>
  </w:style>
  <w:style w:type="paragraph" w:customStyle="1" w:styleId="afff3">
    <w:name w:val="Заголовок статьи"/>
    <w:basedOn w:val="a0"/>
    <w:next w:val="a0"/>
    <w:uiPriority w:val="99"/>
    <w:rsid w:val="00650238"/>
    <w:pPr>
      <w:autoSpaceDE w:val="0"/>
      <w:autoSpaceDN w:val="0"/>
      <w:adjustRightInd w:val="0"/>
      <w:ind w:left="1612" w:hanging="892"/>
      <w:jc w:val="both"/>
    </w:pPr>
    <w:rPr>
      <w:rFonts w:ascii="Arial" w:eastAsia="Times New Roman" w:hAnsi="Arial" w:cs="Arial"/>
      <w:sz w:val="24"/>
      <w:szCs w:val="24"/>
      <w:lang w:eastAsia="ru-RU"/>
    </w:rPr>
  </w:style>
  <w:style w:type="paragraph" w:customStyle="1" w:styleId="paragraph">
    <w:name w:val="paragraph"/>
    <w:basedOn w:val="a0"/>
    <w:rsid w:val="00650238"/>
    <w:pPr>
      <w:spacing w:before="100" w:beforeAutospacing="1" w:after="100" w:afterAutospacing="1"/>
    </w:pPr>
    <w:rPr>
      <w:rFonts w:eastAsia="Times New Roman" w:cs="Times New Roman"/>
      <w:sz w:val="24"/>
      <w:szCs w:val="24"/>
      <w:lang w:eastAsia="ru-RU"/>
    </w:rPr>
  </w:style>
  <w:style w:type="character" w:customStyle="1" w:styleId="normaltextrun">
    <w:name w:val="normaltextrun"/>
    <w:basedOn w:val="a1"/>
    <w:rsid w:val="00650238"/>
  </w:style>
  <w:style w:type="character" w:customStyle="1" w:styleId="eop">
    <w:name w:val="eop"/>
    <w:basedOn w:val="a1"/>
    <w:rsid w:val="00650238"/>
  </w:style>
  <w:style w:type="character" w:customStyle="1" w:styleId="spellingerror">
    <w:name w:val="spellingerror"/>
    <w:basedOn w:val="a1"/>
    <w:rsid w:val="00650238"/>
  </w:style>
  <w:style w:type="character" w:customStyle="1" w:styleId="dsexttext-tov6w">
    <w:name w:val="ds_ext_text-tov6w"/>
    <w:basedOn w:val="a1"/>
    <w:rsid w:val="006A0000"/>
  </w:style>
  <w:style w:type="paragraph" w:customStyle="1" w:styleId="no-indent">
    <w:name w:val="no-indent"/>
    <w:basedOn w:val="a0"/>
    <w:rsid w:val="00261999"/>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3495">
      <w:bodyDiv w:val="1"/>
      <w:marLeft w:val="0"/>
      <w:marRight w:val="0"/>
      <w:marTop w:val="0"/>
      <w:marBottom w:val="0"/>
      <w:divBdr>
        <w:top w:val="none" w:sz="0" w:space="0" w:color="auto"/>
        <w:left w:val="none" w:sz="0" w:space="0" w:color="auto"/>
        <w:bottom w:val="none" w:sz="0" w:space="0" w:color="auto"/>
        <w:right w:val="none" w:sz="0" w:space="0" w:color="auto"/>
      </w:divBdr>
    </w:div>
    <w:div w:id="109856599">
      <w:bodyDiv w:val="1"/>
      <w:marLeft w:val="0"/>
      <w:marRight w:val="0"/>
      <w:marTop w:val="0"/>
      <w:marBottom w:val="0"/>
      <w:divBdr>
        <w:top w:val="none" w:sz="0" w:space="0" w:color="auto"/>
        <w:left w:val="none" w:sz="0" w:space="0" w:color="auto"/>
        <w:bottom w:val="none" w:sz="0" w:space="0" w:color="auto"/>
        <w:right w:val="none" w:sz="0" w:space="0" w:color="auto"/>
      </w:divBdr>
    </w:div>
    <w:div w:id="1235699093">
      <w:bodyDiv w:val="1"/>
      <w:marLeft w:val="0"/>
      <w:marRight w:val="0"/>
      <w:marTop w:val="0"/>
      <w:marBottom w:val="0"/>
      <w:divBdr>
        <w:top w:val="none" w:sz="0" w:space="0" w:color="auto"/>
        <w:left w:val="none" w:sz="0" w:space="0" w:color="auto"/>
        <w:bottom w:val="none" w:sz="0" w:space="0" w:color="auto"/>
        <w:right w:val="none" w:sz="0" w:space="0" w:color="auto"/>
      </w:divBdr>
    </w:div>
    <w:div w:id="176175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B0D07-7951-4241-9C4F-D44624F6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37696</Words>
  <Characters>214871</Characters>
  <Application>Microsoft Office Word</Application>
  <DocSecurity>0</DocSecurity>
  <Lines>1790</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Бергер Ольга Сергеевна</dc:creator>
  <cp:keywords/>
  <dc:description/>
  <cp:lastModifiedBy>Бергер Ольга Сергеевна</cp:lastModifiedBy>
  <cp:revision>4</cp:revision>
  <cp:lastPrinted>2022-10-18T07:41:00Z</cp:lastPrinted>
  <dcterms:created xsi:type="dcterms:W3CDTF">2022-10-26T06:33:00Z</dcterms:created>
  <dcterms:modified xsi:type="dcterms:W3CDTF">2022-10-27T09:17:00Z</dcterms:modified>
</cp:coreProperties>
</file>