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CE" w:rsidRDefault="00DB63CE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СУРГУТА</w:t>
      </w:r>
    </w:p>
    <w:p w:rsidR="00DB63CE" w:rsidRDefault="00DB63CE">
      <w:pPr>
        <w:pStyle w:val="ConsPlusTitle"/>
        <w:jc w:val="center"/>
      </w:pPr>
    </w:p>
    <w:p w:rsidR="00DB63CE" w:rsidRDefault="00DB63CE">
      <w:pPr>
        <w:pStyle w:val="ConsPlusTitle"/>
        <w:jc w:val="center"/>
      </w:pPr>
      <w:r>
        <w:t>ПОСТАНОВЛЕНИЕ</w:t>
      </w:r>
    </w:p>
    <w:p w:rsidR="00DB63CE" w:rsidRDefault="00DB63CE">
      <w:pPr>
        <w:pStyle w:val="ConsPlusTitle"/>
        <w:jc w:val="center"/>
      </w:pPr>
      <w:r>
        <w:t>от 13 декабря 2024 г. N 6723</w:t>
      </w:r>
    </w:p>
    <w:p w:rsidR="00DB63CE" w:rsidRDefault="00DB63CE">
      <w:pPr>
        <w:pStyle w:val="ConsPlusTitle"/>
        <w:jc w:val="center"/>
      </w:pPr>
    </w:p>
    <w:p w:rsidR="00DB63CE" w:rsidRDefault="00DB63CE">
      <w:pPr>
        <w:pStyle w:val="ConsPlusTitle"/>
        <w:jc w:val="center"/>
      </w:pPr>
      <w:r>
        <w:t>ОБ УТВЕРЖДЕНИИ МУНИЦИПАЛЬНОЙ ПРОГРАММЫ "РАЗВИТИЕ МАЛОГО</w:t>
      </w:r>
    </w:p>
    <w:p w:rsidR="00DB63CE" w:rsidRDefault="00DB63CE">
      <w:pPr>
        <w:pStyle w:val="ConsPlusTitle"/>
        <w:jc w:val="center"/>
      </w:pPr>
      <w:r>
        <w:t>И СРЕДНЕГО ПРЕДПРИНИМАТЕЛЬСТВА В ГОРОДЕ СУРГУТЕ" И ПРИЗНАНИИ</w:t>
      </w:r>
    </w:p>
    <w:p w:rsidR="00DB63CE" w:rsidRDefault="00DB63CE">
      <w:pPr>
        <w:pStyle w:val="ConsPlusTitle"/>
        <w:jc w:val="center"/>
      </w:pPr>
      <w:r>
        <w:t>УТРАТИВШИМИ СИЛУ НЕКОТОРЫХ МУНИЦИПАЛЬНЫХ ПРАВОВЫХ АКТОВ</w:t>
      </w:r>
    </w:p>
    <w:p w:rsidR="00DB63CE" w:rsidRDefault="00DB63CE">
      <w:pPr>
        <w:pStyle w:val="ConsPlusNormal"/>
        <w:ind w:firstLine="540"/>
        <w:jc w:val="both"/>
      </w:pPr>
    </w:p>
    <w:p w:rsidR="00DB63CE" w:rsidRDefault="00DB63CE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5">
        <w:r>
          <w:rPr>
            <w:color w:val="0000FF"/>
          </w:rPr>
          <w:t>постановлением</w:t>
        </w:r>
      </w:hyperlink>
      <w:r>
        <w:t xml:space="preserve"> Администрации города от 08.08.2024 N 4121 "Об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- Югры и признании утратившими силу некоторых муниципальных правовых актов", </w:t>
      </w:r>
      <w:hyperlink r:id="rId6">
        <w:r>
          <w:rPr>
            <w:color w:val="0000FF"/>
          </w:rPr>
          <w:t>распоряжением</w:t>
        </w:r>
      </w:hyperlink>
      <w:r>
        <w:t xml:space="preserve"> Администрации города от 30.12.2005 N 3686 "Об утверждении Регламента Администрации города":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86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в городе Сургуте" согласно приложению.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города: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15.12.2015 </w:t>
      </w:r>
      <w:hyperlink r:id="rId7">
        <w:r>
          <w:rPr>
            <w:color w:val="0000FF"/>
          </w:rPr>
          <w:t>N 8741</w:t>
        </w:r>
      </w:hyperlink>
      <w:r>
        <w:t xml:space="preserve">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20.07.2016 </w:t>
      </w:r>
      <w:hyperlink r:id="rId8">
        <w:r>
          <w:rPr>
            <w:color w:val="0000FF"/>
          </w:rPr>
          <w:t>N 5476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05.10.2016 </w:t>
      </w:r>
      <w:hyperlink r:id="rId9">
        <w:r>
          <w:rPr>
            <w:color w:val="0000FF"/>
          </w:rPr>
          <w:t>N 7389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21.02.2017 </w:t>
      </w:r>
      <w:hyperlink r:id="rId10">
        <w:r>
          <w:rPr>
            <w:color w:val="0000FF"/>
          </w:rPr>
          <w:t>N 1078</w:t>
        </w:r>
      </w:hyperlink>
      <w:r>
        <w:t xml:space="preserve"> "О внесении изменения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02.10.2017 </w:t>
      </w:r>
      <w:hyperlink r:id="rId11">
        <w:r>
          <w:rPr>
            <w:color w:val="0000FF"/>
          </w:rPr>
          <w:t>N 8511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29.12.2017 </w:t>
      </w:r>
      <w:hyperlink r:id="rId12">
        <w:r>
          <w:rPr>
            <w:color w:val="0000FF"/>
          </w:rPr>
          <w:t>N 11799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20.02.2018 </w:t>
      </w:r>
      <w:hyperlink r:id="rId13">
        <w:r>
          <w:rPr>
            <w:color w:val="0000FF"/>
          </w:rPr>
          <w:t>N 1363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07.03.2018 </w:t>
      </w:r>
      <w:hyperlink r:id="rId14">
        <w:r>
          <w:rPr>
            <w:color w:val="0000FF"/>
          </w:rPr>
          <w:t>N 1531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10.09.2018 </w:t>
      </w:r>
      <w:hyperlink r:id="rId15">
        <w:r>
          <w:rPr>
            <w:color w:val="0000FF"/>
          </w:rPr>
          <w:t>N 6922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lastRenderedPageBreak/>
        <w:t xml:space="preserve">- от 25.02.2019 </w:t>
      </w:r>
      <w:hyperlink r:id="rId16">
        <w:r>
          <w:rPr>
            <w:color w:val="0000FF"/>
          </w:rPr>
          <w:t>N 1296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27.05.2019 </w:t>
      </w:r>
      <w:hyperlink r:id="rId17">
        <w:r>
          <w:rPr>
            <w:color w:val="0000FF"/>
          </w:rPr>
          <w:t>N 3569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30.01.2020 </w:t>
      </w:r>
      <w:hyperlink r:id="rId18">
        <w:r>
          <w:rPr>
            <w:color w:val="0000FF"/>
          </w:rPr>
          <w:t>N 646</w:t>
        </w:r>
      </w:hyperlink>
      <w:r>
        <w:t xml:space="preserve"> "О внесении изменения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10.08.2020 </w:t>
      </w:r>
      <w:hyperlink r:id="rId19">
        <w:r>
          <w:rPr>
            <w:color w:val="0000FF"/>
          </w:rPr>
          <w:t>N 5426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09.09.2020 </w:t>
      </w:r>
      <w:hyperlink r:id="rId20">
        <w:r>
          <w:rPr>
            <w:color w:val="0000FF"/>
          </w:rPr>
          <w:t>N 6303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28.10.2020 </w:t>
      </w:r>
      <w:hyperlink r:id="rId21">
        <w:r>
          <w:rPr>
            <w:color w:val="0000FF"/>
          </w:rPr>
          <w:t>N 7716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25.12.2020 </w:t>
      </w:r>
      <w:hyperlink r:id="rId22">
        <w:r>
          <w:rPr>
            <w:color w:val="0000FF"/>
          </w:rPr>
          <w:t>N 9895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10.02.2021 </w:t>
      </w:r>
      <w:hyperlink r:id="rId23">
        <w:r>
          <w:rPr>
            <w:color w:val="0000FF"/>
          </w:rPr>
          <w:t>N 1019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20.05.2021 </w:t>
      </w:r>
      <w:hyperlink r:id="rId24">
        <w:r>
          <w:rPr>
            <w:color w:val="0000FF"/>
          </w:rPr>
          <w:t>N 3923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10.09.2021 </w:t>
      </w:r>
      <w:hyperlink r:id="rId25">
        <w:r>
          <w:rPr>
            <w:color w:val="0000FF"/>
          </w:rPr>
          <w:t>N 8081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30.11.2021 </w:t>
      </w:r>
      <w:hyperlink r:id="rId26">
        <w:r>
          <w:rPr>
            <w:color w:val="0000FF"/>
          </w:rPr>
          <w:t>N 10274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01.02.2022 </w:t>
      </w:r>
      <w:hyperlink r:id="rId27">
        <w:r>
          <w:rPr>
            <w:color w:val="0000FF"/>
          </w:rPr>
          <w:t>N 580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28.02.2022 </w:t>
      </w:r>
      <w:hyperlink r:id="rId28">
        <w:r>
          <w:rPr>
            <w:color w:val="0000FF"/>
          </w:rPr>
          <w:t>N 1662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23.08.2022 </w:t>
      </w:r>
      <w:hyperlink r:id="rId29">
        <w:r>
          <w:rPr>
            <w:color w:val="0000FF"/>
          </w:rPr>
          <w:t>N 6816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lastRenderedPageBreak/>
        <w:t xml:space="preserve">- от 15.11.2022 </w:t>
      </w:r>
      <w:hyperlink r:id="rId30">
        <w:r>
          <w:rPr>
            <w:color w:val="0000FF"/>
          </w:rPr>
          <w:t>N 8950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06.12.2022 </w:t>
      </w:r>
      <w:hyperlink r:id="rId31">
        <w:r>
          <w:rPr>
            <w:color w:val="0000FF"/>
          </w:rPr>
          <w:t>N 9735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19.12.2022 </w:t>
      </w:r>
      <w:hyperlink r:id="rId32">
        <w:r>
          <w:rPr>
            <w:color w:val="0000FF"/>
          </w:rPr>
          <w:t>N 10372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01.03.2023 </w:t>
      </w:r>
      <w:hyperlink r:id="rId33">
        <w:r>
          <w:rPr>
            <w:color w:val="0000FF"/>
          </w:rPr>
          <w:t>N 1078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18.04.2023 </w:t>
      </w:r>
      <w:hyperlink r:id="rId34">
        <w:r>
          <w:rPr>
            <w:color w:val="0000FF"/>
          </w:rPr>
          <w:t>N 2001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26.06.2023 </w:t>
      </w:r>
      <w:hyperlink r:id="rId35">
        <w:r>
          <w:rPr>
            <w:color w:val="0000FF"/>
          </w:rPr>
          <w:t>N 3230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21.12.2023 </w:t>
      </w:r>
      <w:hyperlink r:id="rId36">
        <w:r>
          <w:rPr>
            <w:color w:val="0000FF"/>
          </w:rPr>
          <w:t>N 6435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14.02.2024 </w:t>
      </w:r>
      <w:hyperlink r:id="rId37">
        <w:r>
          <w:rPr>
            <w:color w:val="0000FF"/>
          </w:rPr>
          <w:t>N 613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28.03.2024 </w:t>
      </w:r>
      <w:hyperlink r:id="rId38">
        <w:r>
          <w:rPr>
            <w:color w:val="0000FF"/>
          </w:rPr>
          <w:t>N 1428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22.04.2024 </w:t>
      </w:r>
      <w:hyperlink r:id="rId39">
        <w:r>
          <w:rPr>
            <w:color w:val="0000FF"/>
          </w:rPr>
          <w:t>N 1972</w:t>
        </w:r>
      </w:hyperlink>
      <w:r>
        <w:t xml:space="preserve"> "О внесении изменения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02.08.2024 </w:t>
      </w:r>
      <w:hyperlink r:id="rId40">
        <w:r>
          <w:rPr>
            <w:color w:val="0000FF"/>
          </w:rPr>
          <w:t>N 3961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13.12.2013 </w:t>
      </w:r>
      <w:hyperlink r:id="rId41">
        <w:r>
          <w:rPr>
            <w:color w:val="0000FF"/>
          </w:rPr>
          <w:t>N 8991</w:t>
        </w:r>
      </w:hyperlink>
      <w:r>
        <w:t xml:space="preserve"> "Об утверждении муниципальной программы "Развитие агропромышленного комплекса в городе Сургуте на 2014 - 2016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21.03.2014 </w:t>
      </w:r>
      <w:hyperlink r:id="rId42">
        <w:r>
          <w:rPr>
            <w:color w:val="0000FF"/>
          </w:rPr>
          <w:t>N 1928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2014 - 2016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10.12.2014 </w:t>
      </w:r>
      <w:hyperlink r:id="rId43">
        <w:r>
          <w:rPr>
            <w:color w:val="0000FF"/>
          </w:rPr>
          <w:t>N 8281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2014 - 2016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12.12.2014 </w:t>
      </w:r>
      <w:hyperlink r:id="rId44">
        <w:r>
          <w:rPr>
            <w:color w:val="0000FF"/>
          </w:rPr>
          <w:t>N 8342</w:t>
        </w:r>
      </w:hyperlink>
      <w:r>
        <w:t xml:space="preserve"> "О внесении изменений в постановление Администрации города от </w:t>
      </w:r>
      <w:r>
        <w:lastRenderedPageBreak/>
        <w:t>13.12.2013 N 8991 "Об утверждении муниципальной программы "Развитие агропромышленного комплекса в городе Сургуте на 2014 - 2016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04.09.2015 </w:t>
      </w:r>
      <w:hyperlink r:id="rId45">
        <w:r>
          <w:rPr>
            <w:color w:val="0000FF"/>
          </w:rPr>
          <w:t>N 6191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2014 - 2020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14.12.2015 </w:t>
      </w:r>
      <w:hyperlink r:id="rId46">
        <w:r>
          <w:rPr>
            <w:color w:val="0000FF"/>
          </w:rPr>
          <w:t>N 8681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2014 - 2020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12.09.2016 </w:t>
      </w:r>
      <w:hyperlink r:id="rId47">
        <w:r>
          <w:rPr>
            <w:color w:val="0000FF"/>
          </w:rPr>
          <w:t>N 6821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07.12.2016 </w:t>
      </w:r>
      <w:hyperlink r:id="rId48">
        <w:r>
          <w:rPr>
            <w:color w:val="0000FF"/>
          </w:rPr>
          <w:t>N 8860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13.02.2017 </w:t>
      </w:r>
      <w:hyperlink r:id="rId49">
        <w:r>
          <w:rPr>
            <w:color w:val="0000FF"/>
          </w:rPr>
          <w:t>N 830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22.02.2018 </w:t>
      </w:r>
      <w:hyperlink r:id="rId50">
        <w:r>
          <w:rPr>
            <w:color w:val="0000FF"/>
          </w:rPr>
          <w:t>N 1337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10.10.2018 </w:t>
      </w:r>
      <w:hyperlink r:id="rId51">
        <w:r>
          <w:rPr>
            <w:color w:val="0000FF"/>
          </w:rPr>
          <w:t>N 7734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03.12.2018 </w:t>
      </w:r>
      <w:hyperlink r:id="rId52">
        <w:r>
          <w:rPr>
            <w:color w:val="0000FF"/>
          </w:rPr>
          <w:t>N 9254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20.02.2019 </w:t>
      </w:r>
      <w:hyperlink r:id="rId53">
        <w:r>
          <w:rPr>
            <w:color w:val="0000FF"/>
          </w:rPr>
          <w:t>N 1188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07.06.2019 </w:t>
      </w:r>
      <w:hyperlink r:id="rId54">
        <w:r>
          <w:rPr>
            <w:color w:val="0000FF"/>
          </w:rPr>
          <w:t>N 4111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13.12.2019 </w:t>
      </w:r>
      <w:hyperlink r:id="rId55">
        <w:r>
          <w:rPr>
            <w:color w:val="0000FF"/>
          </w:rPr>
          <w:t>N 9381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29.01.2020 </w:t>
      </w:r>
      <w:hyperlink r:id="rId56">
        <w:r>
          <w:rPr>
            <w:color w:val="0000FF"/>
          </w:rPr>
          <w:t>N 641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24.02.2021 </w:t>
      </w:r>
      <w:hyperlink r:id="rId57">
        <w:r>
          <w:rPr>
            <w:color w:val="0000FF"/>
          </w:rPr>
          <w:t>N 1299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25.03.2022 </w:t>
      </w:r>
      <w:hyperlink r:id="rId58">
        <w:r>
          <w:rPr>
            <w:color w:val="0000FF"/>
          </w:rPr>
          <w:t>N 2367</w:t>
        </w:r>
      </w:hyperlink>
      <w:r>
        <w:t xml:space="preserve"> "О внесении изменений в постановление Администрации города от </w:t>
      </w:r>
      <w:r>
        <w:lastRenderedPageBreak/>
        <w:t>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23.12.2022 </w:t>
      </w:r>
      <w:hyperlink r:id="rId59">
        <w:r>
          <w:rPr>
            <w:color w:val="0000FF"/>
          </w:rPr>
          <w:t>N 10620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09.03.2023 </w:t>
      </w:r>
      <w:hyperlink r:id="rId60">
        <w:r>
          <w:rPr>
            <w:color w:val="0000FF"/>
          </w:rPr>
          <w:t>N 1205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16.01.2024 </w:t>
      </w:r>
      <w:hyperlink r:id="rId61">
        <w:r>
          <w:rPr>
            <w:color w:val="0000FF"/>
          </w:rPr>
          <w:t>N 221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 xml:space="preserve">- от 19.03.2024 </w:t>
      </w:r>
      <w:hyperlink r:id="rId62">
        <w:r>
          <w:rPr>
            <w:color w:val="0000FF"/>
          </w:rPr>
          <w:t>N 1235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года".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>4. Муниципальному казенному учреждению "Наш город" опубликовать (разместить) настоящее постановление в сетевом издании "Официальные документы города Сургута": DOCSURGUT.RU.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01.01.2025.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>6. Контроль за выполнением постановления возложить на заместителя Главы города, курирующего сферу экономики.</w:t>
      </w:r>
    </w:p>
    <w:p w:rsidR="00DB63CE" w:rsidRDefault="00DB63CE">
      <w:pPr>
        <w:pStyle w:val="ConsPlusNormal"/>
        <w:ind w:firstLine="540"/>
        <w:jc w:val="both"/>
      </w:pPr>
    </w:p>
    <w:p w:rsidR="00DB63CE" w:rsidRDefault="00DB63CE">
      <w:pPr>
        <w:pStyle w:val="ConsPlusNormal"/>
        <w:jc w:val="right"/>
      </w:pPr>
      <w:r>
        <w:t>Глава города</w:t>
      </w:r>
    </w:p>
    <w:p w:rsidR="00DB63CE" w:rsidRDefault="00DB63CE">
      <w:pPr>
        <w:pStyle w:val="ConsPlusNormal"/>
        <w:jc w:val="right"/>
      </w:pPr>
      <w:proofErr w:type="spellStart"/>
      <w:r>
        <w:t>М.Н.СЛЕПОВ</w:t>
      </w:r>
      <w:proofErr w:type="spellEnd"/>
    </w:p>
    <w:p w:rsidR="00DB63CE" w:rsidRDefault="00DB63CE">
      <w:pPr>
        <w:pStyle w:val="ConsPlusNormal"/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  <w:jc w:val="right"/>
        <w:outlineLvl w:val="0"/>
      </w:pPr>
      <w:r>
        <w:t>Приложение</w:t>
      </w:r>
    </w:p>
    <w:p w:rsidR="00DB63CE" w:rsidRDefault="00DB63CE">
      <w:pPr>
        <w:pStyle w:val="ConsPlusNormal"/>
        <w:jc w:val="right"/>
      </w:pPr>
      <w:r>
        <w:t>к постановлению</w:t>
      </w:r>
    </w:p>
    <w:p w:rsidR="00DB63CE" w:rsidRDefault="00DB63CE">
      <w:pPr>
        <w:pStyle w:val="ConsPlusNormal"/>
        <w:jc w:val="right"/>
      </w:pPr>
      <w:r>
        <w:t>Администрации города</w:t>
      </w:r>
    </w:p>
    <w:p w:rsidR="00DB63CE" w:rsidRDefault="00DB63CE">
      <w:pPr>
        <w:pStyle w:val="ConsPlusNormal"/>
        <w:jc w:val="right"/>
      </w:pPr>
      <w:r>
        <w:t>от 13.12.2024 N 6723</w:t>
      </w:r>
    </w:p>
    <w:p w:rsidR="00DB63CE" w:rsidRDefault="00DB63CE">
      <w:pPr>
        <w:pStyle w:val="ConsPlusNormal"/>
      </w:pPr>
    </w:p>
    <w:p w:rsidR="00DB63CE" w:rsidRDefault="00DB63CE">
      <w:pPr>
        <w:pStyle w:val="ConsPlusTitle"/>
        <w:jc w:val="center"/>
      </w:pPr>
      <w:bookmarkStart w:id="1" w:name="P86"/>
      <w:bookmarkEnd w:id="1"/>
      <w:r>
        <w:t>МУНИЦИПАЛЬНАЯ ПРОГРАММА</w:t>
      </w:r>
    </w:p>
    <w:p w:rsidR="00DB63CE" w:rsidRDefault="00DB63CE">
      <w:pPr>
        <w:pStyle w:val="ConsPlusTitle"/>
        <w:jc w:val="center"/>
      </w:pPr>
      <w:r>
        <w:t>"РАЗВИТИЕ МАЛОГО И СРЕДНЕГО ПРЕДПРИНИМАТЕЛЬСТВА В ГОРОДЕ</w:t>
      </w:r>
    </w:p>
    <w:p w:rsidR="00DB63CE" w:rsidRDefault="00DB63CE">
      <w:pPr>
        <w:pStyle w:val="ConsPlusTitle"/>
        <w:jc w:val="center"/>
      </w:pPr>
      <w:r>
        <w:t>СУРГУТЕ"</w:t>
      </w:r>
    </w:p>
    <w:p w:rsidR="00DB63CE" w:rsidRDefault="00DB63CE">
      <w:pPr>
        <w:pStyle w:val="ConsPlusNormal"/>
      </w:pPr>
    </w:p>
    <w:p w:rsidR="00DB63CE" w:rsidRDefault="00DB63CE">
      <w:pPr>
        <w:pStyle w:val="ConsPlusTitle"/>
        <w:jc w:val="center"/>
        <w:outlineLvl w:val="1"/>
      </w:pPr>
      <w:r>
        <w:t>1. Основные положения</w:t>
      </w:r>
    </w:p>
    <w:p w:rsidR="00DB63CE" w:rsidRDefault="00DB63C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39"/>
      </w:tblGrid>
      <w:tr w:rsidR="00DB63CE"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Кириленко Артём Михайлович, заместитель Главы города</w:t>
            </w:r>
          </w:p>
        </w:tc>
      </w:tr>
      <w:tr w:rsidR="00DB63CE"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 xml:space="preserve">Борисова Екатерина Сергеевна, начальник управления инвестиций, развития предпринимательства и туризма (далее - </w:t>
            </w:r>
            <w:proofErr w:type="spellStart"/>
            <w:r>
              <w:t>УИРПиТ</w:t>
            </w:r>
            <w:proofErr w:type="spellEnd"/>
            <w:r>
              <w:t>)</w:t>
            </w:r>
          </w:p>
        </w:tc>
      </w:tr>
      <w:tr w:rsidR="00DB63CE"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этап I: 01.01.2025 - 31.12.2026;</w:t>
            </w:r>
          </w:p>
          <w:p w:rsidR="00DB63CE" w:rsidRDefault="00DB63CE">
            <w:pPr>
              <w:pStyle w:val="ConsPlusNormal"/>
            </w:pPr>
            <w:r>
              <w:t xml:space="preserve">этап </w:t>
            </w:r>
            <w:proofErr w:type="spellStart"/>
            <w:r>
              <w:t>II</w:t>
            </w:r>
            <w:proofErr w:type="spellEnd"/>
            <w:r>
              <w:t>: 01.01.2027 - 31.12.2031;</w:t>
            </w:r>
          </w:p>
          <w:p w:rsidR="00DB63CE" w:rsidRDefault="00DB63CE">
            <w:pPr>
              <w:pStyle w:val="ConsPlusNormal"/>
            </w:pPr>
            <w:r>
              <w:t xml:space="preserve">этап </w:t>
            </w:r>
            <w:proofErr w:type="spellStart"/>
            <w:r>
              <w:t>III</w:t>
            </w:r>
            <w:proofErr w:type="spellEnd"/>
            <w:r>
              <w:t>: 01.01.2032 - 31.12.2036</w:t>
            </w:r>
          </w:p>
        </w:tc>
      </w:tr>
      <w:tr w:rsidR="00DB63CE"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Цель(и) муниципальной программы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 xml:space="preserve">1. Содействие развитию </w:t>
            </w:r>
            <w:proofErr w:type="spellStart"/>
            <w:r>
              <w:t>клиентоцентричного</w:t>
            </w:r>
            <w:proofErr w:type="spellEnd"/>
            <w:r>
              <w:t xml:space="preserve"> города, ориентированного на максимальную поддержку предпринимательства.</w:t>
            </w:r>
          </w:p>
          <w:p w:rsidR="00DB63CE" w:rsidRDefault="00DB63CE">
            <w:pPr>
              <w:pStyle w:val="ConsPlusNormal"/>
            </w:pPr>
            <w:r>
              <w:t>2. Становление Сургута как регионального центра делового, развлекательного, медицинского туризма с развитыми рекреационными пространствами.</w:t>
            </w:r>
          </w:p>
          <w:p w:rsidR="00DB63CE" w:rsidRDefault="00DB63CE">
            <w:pPr>
              <w:pStyle w:val="ConsPlusNormal"/>
            </w:pPr>
            <w:r>
              <w:t xml:space="preserve">3. 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</w:t>
            </w:r>
            <w:proofErr w:type="spellStart"/>
            <w:r>
              <w:t>несырьевых</w:t>
            </w:r>
            <w:proofErr w:type="spellEnd"/>
            <w:r>
              <w:t xml:space="preserve"> отраслях с высокой добавленной стоимостью</w:t>
            </w:r>
          </w:p>
        </w:tc>
      </w:tr>
      <w:tr w:rsidR="00DB63CE"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611 725 142,08 руб.</w:t>
            </w:r>
          </w:p>
        </w:tc>
      </w:tr>
      <w:tr w:rsidR="00DB63CE"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1. Устойчивая и динамичная экономика</w:t>
            </w:r>
          </w:p>
          <w:p w:rsidR="00DB63CE" w:rsidRDefault="00DB63CE">
            <w:pPr>
              <w:pStyle w:val="ConsPlusNormal"/>
            </w:pPr>
            <w:r>
              <w:t>1.1. Показатель "обеспечение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продукта".</w:t>
            </w:r>
          </w:p>
          <w:p w:rsidR="00DB63CE" w:rsidRDefault="00DB63CE">
            <w:pPr>
              <w:pStyle w:val="ConsPlusNormal"/>
            </w:pPr>
            <w:r>
              <w:t>1.2. Показатель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климата".</w:t>
            </w:r>
          </w:p>
          <w:p w:rsidR="00DB63CE" w:rsidRDefault="00DB63CE">
            <w:pPr>
              <w:pStyle w:val="ConsPlusNormal"/>
            </w:pPr>
            <w:r>
              <w:t>1.3. Показатель "увеличение к 2030 году доли туристской отрасли в валовом внутреннем продукте до 5 процентов".</w:t>
            </w:r>
          </w:p>
          <w:p w:rsidR="00DB63CE" w:rsidRDefault="00DB63CE">
            <w:pPr>
              <w:pStyle w:val="ConsPlusNormal"/>
            </w:pPr>
            <w:r>
              <w:t>1.4. Показатель "увеличение к 2030 году экспорта туристских услуг в три раза по сравнению с уровнем 2023 года".</w:t>
            </w:r>
          </w:p>
          <w:p w:rsidR="00DB63CE" w:rsidRDefault="00DB63CE">
            <w:pPr>
              <w:pStyle w:val="ConsPlusNormal"/>
            </w:pPr>
            <w:r>
              <w:t>1.5. Показатель "увеличение к 2030 году объема производства продукции агропромышленного комплекса не менее чем на 25 процентов по сравнению с уровнем 2021 года".</w:t>
            </w:r>
          </w:p>
          <w:p w:rsidR="00DB63CE" w:rsidRDefault="00DB63CE">
            <w:pPr>
              <w:pStyle w:val="ConsPlusNormal"/>
            </w:pPr>
            <w:r>
              <w:t>1.6. Показатель "увеличение к 2030 году экспорта продукции агропромышленного комплекса не менее чем в полтора раза по сравнению с уровнем 2021 года".</w:t>
            </w:r>
          </w:p>
          <w:p w:rsidR="00DB63CE" w:rsidRDefault="00DB63CE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экономического потенциала".</w:t>
            </w:r>
          </w:p>
          <w:p w:rsidR="00DB63CE" w:rsidRDefault="00DB63CE">
            <w:pPr>
              <w:pStyle w:val="ConsPlusNormal"/>
            </w:pPr>
            <w:r>
              <w:t>3. Государственная программа Ханты-Мансийского автономного округа - Югры "Развитие агропромышленного комплекса"</w:t>
            </w:r>
          </w:p>
        </w:tc>
      </w:tr>
    </w:tbl>
    <w:p w:rsidR="00DB63CE" w:rsidRDefault="00DB63CE">
      <w:pPr>
        <w:pStyle w:val="ConsPlusNormal"/>
        <w:jc w:val="center"/>
      </w:pPr>
    </w:p>
    <w:p w:rsidR="00DB63CE" w:rsidRDefault="00DB63CE">
      <w:pPr>
        <w:pStyle w:val="ConsPlusTitle"/>
        <w:jc w:val="center"/>
        <w:outlineLvl w:val="1"/>
      </w:pPr>
      <w:r>
        <w:t>2. Показатели муниципальной программы</w:t>
      </w:r>
    </w:p>
    <w:p w:rsidR="00DB63CE" w:rsidRDefault="00DB63CE">
      <w:pPr>
        <w:pStyle w:val="ConsPlusNormal"/>
        <w:jc w:val="center"/>
      </w:pPr>
    </w:p>
    <w:p w:rsidR="00DB63CE" w:rsidRDefault="00DB63CE">
      <w:pPr>
        <w:pStyle w:val="ConsPlusNormal"/>
        <w:sectPr w:rsidR="00DB63CE" w:rsidSect="006806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536"/>
        <w:gridCol w:w="792"/>
        <w:gridCol w:w="785"/>
        <w:gridCol w:w="682"/>
        <w:gridCol w:w="409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1138"/>
        <w:gridCol w:w="1032"/>
        <w:gridCol w:w="1463"/>
      </w:tblGrid>
      <w:tr w:rsidR="00DB63CE">
        <w:tc>
          <w:tcPr>
            <w:tcW w:w="454" w:type="dxa"/>
            <w:vMerge w:val="restart"/>
          </w:tcPr>
          <w:p w:rsidR="00DB63CE" w:rsidRDefault="00DB63C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</w:tcPr>
          <w:p w:rsidR="00DB63CE" w:rsidRDefault="00DB63C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DB63CE" w:rsidRDefault="00DB63C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DB63CE" w:rsidRDefault="00DB63C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63">
              <w:proofErr w:type="spellStart"/>
              <w:r>
                <w:rPr>
                  <w:color w:val="0000FF"/>
                </w:rPr>
                <w:t>ОКЕИ</w:t>
              </w:r>
              <w:proofErr w:type="spellEnd"/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DB63CE" w:rsidRDefault="00DB63C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12288" w:type="dxa"/>
            <w:gridSpan w:val="12"/>
          </w:tcPr>
          <w:p w:rsidR="00DB63CE" w:rsidRDefault="00DB63CE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929" w:type="dxa"/>
            <w:vMerge w:val="restart"/>
          </w:tcPr>
          <w:p w:rsidR="00DB63CE" w:rsidRDefault="00DB63CE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DB63CE" w:rsidRDefault="00DB63CE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389" w:type="dxa"/>
            <w:vMerge w:val="restart"/>
          </w:tcPr>
          <w:p w:rsidR="00DB63CE" w:rsidRDefault="00DB63CE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DB63CE">
        <w:tc>
          <w:tcPr>
            <w:tcW w:w="0" w:type="auto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0" w:type="auto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0" w:type="auto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0" w:type="auto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1054" w:type="dxa"/>
          </w:tcPr>
          <w:p w:rsidR="00DB63CE" w:rsidRDefault="00DB63C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0" w:type="auto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0" w:type="auto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0" w:type="auto"/>
            <w:vMerge/>
          </w:tcPr>
          <w:p w:rsidR="00DB63CE" w:rsidRDefault="00DB63CE">
            <w:pPr>
              <w:pStyle w:val="ConsPlusNormal"/>
            </w:pP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DB63CE" w:rsidRDefault="00DB63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4" w:type="dxa"/>
          </w:tcPr>
          <w:p w:rsidR="00DB63CE" w:rsidRDefault="00DB63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9" w:type="dxa"/>
          </w:tcPr>
          <w:p w:rsidR="00DB63CE" w:rsidRDefault="00DB63CE">
            <w:pPr>
              <w:pStyle w:val="ConsPlusNormal"/>
              <w:jc w:val="center"/>
            </w:pPr>
            <w:r>
              <w:t>21</w:t>
            </w:r>
          </w:p>
        </w:tc>
      </w:tr>
      <w:tr w:rsidR="00DB63CE">
        <w:tc>
          <w:tcPr>
            <w:tcW w:w="26499" w:type="dxa"/>
            <w:gridSpan w:val="21"/>
          </w:tcPr>
          <w:p w:rsidR="00DB63CE" w:rsidRDefault="00DB63CE">
            <w:pPr>
              <w:pStyle w:val="ConsPlusNormal"/>
            </w:pPr>
            <w:r>
              <w:t xml:space="preserve">Цель "Содействие развитию </w:t>
            </w:r>
            <w:proofErr w:type="spellStart"/>
            <w:r>
              <w:t>клиентоцентричного</w:t>
            </w:r>
            <w:proofErr w:type="spellEnd"/>
            <w:r>
              <w:t xml:space="preserve"> города, ориентированного на максимальную поддержку предпринимательства"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</w:t>
            </w:r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proofErr w:type="spellStart"/>
            <w:r>
              <w:t>МП</w:t>
            </w:r>
            <w:proofErr w:type="spellEnd"/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млн. руб.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2374,6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2527,0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2594,8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2646,7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2699,6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2753,6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2808,7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2808,7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2808,7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2808,7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2808,7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2808,7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2808,7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r>
              <w:t xml:space="preserve">Налоговый </w:t>
            </w:r>
            <w:hyperlink r:id="rId64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Решение Думы города о бюджете на очередной финансовый год и плановый период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 xml:space="preserve">Оборот (товаров, работ, услуг) субъектов малого 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proofErr w:type="spellStart"/>
            <w:r>
              <w:lastRenderedPageBreak/>
              <w:t>МП</w:t>
            </w:r>
            <w:proofErr w:type="spellEnd"/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млн. руб.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270454,5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300946,1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314801,4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329385,0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346219,8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364244,0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383943,0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412018,2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443291,2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476965,5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513257,1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552368,6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617561,6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hyperlink r:id="rId65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</w:t>
            </w:r>
            <w:proofErr w:type="spellStart"/>
            <w:r>
              <w:t>ДГ</w:t>
            </w:r>
            <w:proofErr w:type="spellEnd"/>
            <w:r>
              <w:t xml:space="preserve"> </w:t>
            </w:r>
            <w:r>
              <w:lastRenderedPageBreak/>
              <w:t>"О Стратегии социально-экономического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lastRenderedPageBreak/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 xml:space="preserve">увеличение к 2030 году объема инвестиций в основной </w:t>
            </w:r>
            <w:r>
              <w:lastRenderedPageBreak/>
              <w:t>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>Оборот (товаров, работ, услуг) субъектов малого предпринимательства</w:t>
            </w:r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r>
              <w:t>СЭР</w:t>
            </w:r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млн. руб.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236918,2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263628,8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275766,0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288541,2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303288,5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319077,7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336334,1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360928,0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388323,1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417821,7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449613,2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483874,9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540984,0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hyperlink r:id="rId66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</w:t>
            </w:r>
            <w:proofErr w:type="spellStart"/>
            <w:r>
              <w:t>ДГ</w:t>
            </w:r>
            <w:proofErr w:type="spellEnd"/>
            <w:r>
              <w:t xml:space="preserve"> "О Стратегии социально-экономического развития города Сургута до 2036 года с целевыми ориентира</w:t>
            </w:r>
            <w:r>
              <w:lastRenderedPageBreak/>
              <w:t>ми до 2050 года"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lastRenderedPageBreak/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4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proofErr w:type="spellStart"/>
            <w:r>
              <w:t>ГП</w:t>
            </w:r>
            <w:proofErr w:type="spellEnd"/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тыс. человек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84,9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95,7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102,4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106,6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107,1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110,0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112,4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115,8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119,6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123,2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127,2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131,2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137,8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АО - Югры от 30.12.2021 N 633-п "О мерах по реализации государственной программы Ханты-Мансийского автономного округа - Югры "Развитие экономического потенциала"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5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 xml:space="preserve">Численность занятых в сфере малого </w:t>
            </w:r>
            <w:r>
              <w:lastRenderedPageBreak/>
              <w:t xml:space="preserve">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r>
              <w:lastRenderedPageBreak/>
              <w:t>СЭР</w:t>
            </w:r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тыс. человек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78,6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88,6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94,7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98,8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99,1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101,7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104,0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107,1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110,6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114,0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117,7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121,4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127,5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hyperlink r:id="rId68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</w:t>
            </w:r>
            <w:r>
              <w:lastRenderedPageBreak/>
              <w:t xml:space="preserve">08.06.2015 N 718-V </w:t>
            </w:r>
            <w:proofErr w:type="spellStart"/>
            <w:r>
              <w:t>ДГ</w:t>
            </w:r>
            <w:proofErr w:type="spellEnd"/>
            <w:r>
              <w:t xml:space="preserve"> "О Стратегии социально-экономического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lastRenderedPageBreak/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 xml:space="preserve">обеспечение в 2024 - 2030 годах </w:t>
            </w:r>
            <w:r>
              <w:lastRenderedPageBreak/>
              <w:t>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>Удовлетворённость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r>
              <w:t>СЭР</w:t>
            </w:r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54,0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55,6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56,0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57,0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58,0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58,0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58,0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61,0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64,0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67,0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70,0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75,0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hyperlink r:id="rId69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</w:t>
            </w:r>
            <w:proofErr w:type="spellStart"/>
            <w:r>
              <w:t>ДГ</w:t>
            </w:r>
            <w:proofErr w:type="spellEnd"/>
            <w:r>
              <w:t xml:space="preserve"> "О Стратегии социально-экономического развития города Сургута до 2036 года с </w:t>
            </w:r>
            <w:r>
              <w:lastRenderedPageBreak/>
              <w:t>целевыми ориентирами до 2050 года"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lastRenderedPageBreak/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DB63CE">
        <w:tc>
          <w:tcPr>
            <w:tcW w:w="26499" w:type="dxa"/>
            <w:gridSpan w:val="21"/>
          </w:tcPr>
          <w:p w:rsidR="00DB63CE" w:rsidRDefault="00DB63CE">
            <w:pPr>
              <w:pStyle w:val="ConsPlusNormal"/>
            </w:pPr>
            <w:r>
              <w:t>Цель "Становление Сургута как регионального центра делового, развлекательного, медицинского туризма с развитыми рекреационными пространствами"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7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>Удовлетворенность туризмом</w:t>
            </w:r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r>
              <w:t>СЭР</w:t>
            </w:r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35,0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35,6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37,8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39,6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41,8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43,0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44,8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46,8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48,9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50,3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52,4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54,1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hyperlink r:id="rId70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</w:t>
            </w:r>
            <w:proofErr w:type="spellStart"/>
            <w:r>
              <w:t>ДГ</w:t>
            </w:r>
            <w:proofErr w:type="spellEnd"/>
            <w:r>
              <w:t xml:space="preserve"> "О Стратегии социально-экономического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>увеличение к 2030 году доли туристской отрасли в валовом внутреннем продукте до 5 процентов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8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>Турпоток</w:t>
            </w:r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r>
              <w:t>СЭР</w:t>
            </w:r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тыс. единиц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455,0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471,0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485,0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498,0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512,0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525,0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540,0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554,0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571,0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590,0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600,0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611,0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hyperlink r:id="rId71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</w:t>
            </w:r>
            <w:proofErr w:type="spellStart"/>
            <w:r>
              <w:t>ДГ</w:t>
            </w:r>
            <w:proofErr w:type="spellEnd"/>
            <w:r>
              <w:t xml:space="preserve"> "О </w:t>
            </w:r>
            <w:r>
              <w:lastRenderedPageBreak/>
              <w:t>Стратегии социально-экономического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lastRenderedPageBreak/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 xml:space="preserve">увеличение к 2030 году экспорта туристских услуг в три раза по </w:t>
            </w:r>
            <w:r>
              <w:lastRenderedPageBreak/>
              <w:t>сравнению с уровнем 2023 года</w:t>
            </w:r>
          </w:p>
        </w:tc>
      </w:tr>
      <w:tr w:rsidR="00DB63CE">
        <w:tc>
          <w:tcPr>
            <w:tcW w:w="26499" w:type="dxa"/>
            <w:gridSpan w:val="21"/>
          </w:tcPr>
          <w:p w:rsidR="00DB63CE" w:rsidRDefault="00DB63CE">
            <w:pPr>
              <w:pStyle w:val="ConsPlusNormal"/>
            </w:pPr>
            <w:r>
              <w:lastRenderedPageBreak/>
              <w:t xml:space="preserve">Цель "Создание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</w:t>
            </w:r>
            <w:proofErr w:type="spellStart"/>
            <w:r>
              <w:t>несырьевых</w:t>
            </w:r>
            <w:proofErr w:type="spellEnd"/>
            <w:r>
              <w:t xml:space="preserve"> отраслях с высокой добавленной стоимостью"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9</w:t>
            </w:r>
          </w:p>
        </w:tc>
        <w:tc>
          <w:tcPr>
            <w:tcW w:w="2494" w:type="dxa"/>
          </w:tcPr>
          <w:p w:rsidR="00DB63CE" w:rsidRDefault="00DB63CE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 по направлению "креативные" индустрии</w:t>
            </w:r>
          </w:p>
        </w:tc>
        <w:tc>
          <w:tcPr>
            <w:tcW w:w="1219" w:type="dxa"/>
          </w:tcPr>
          <w:p w:rsidR="00DB63CE" w:rsidRDefault="00DB63CE">
            <w:pPr>
              <w:pStyle w:val="ConsPlusNormal"/>
            </w:pPr>
            <w:r>
              <w:t>СЭР</w:t>
            </w:r>
          </w:p>
        </w:tc>
        <w:tc>
          <w:tcPr>
            <w:tcW w:w="1324" w:type="dxa"/>
          </w:tcPr>
          <w:p w:rsidR="00DB63CE" w:rsidRDefault="00DB63CE">
            <w:pPr>
              <w:pStyle w:val="ConsPlusNormal"/>
            </w:pPr>
            <w:r>
              <w:t>млн. руб.</w:t>
            </w:r>
          </w:p>
        </w:tc>
        <w:tc>
          <w:tcPr>
            <w:tcW w:w="1054" w:type="dxa"/>
          </w:tcPr>
          <w:p w:rsidR="00DB63CE" w:rsidRDefault="00DB63C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B63CE" w:rsidRDefault="00DB63CE">
            <w:pPr>
              <w:pStyle w:val="ConsPlusNormal"/>
            </w:pPr>
            <w:r>
              <w:t>2023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12299,2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14759,0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17710,8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23024,0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31082,5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41961,3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58046,0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63850,6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73428,2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84442,4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101330,9</w:t>
            </w:r>
          </w:p>
        </w:tc>
        <w:tc>
          <w:tcPr>
            <w:tcW w:w="1024" w:type="dxa"/>
          </w:tcPr>
          <w:p w:rsidR="00DB63CE" w:rsidRDefault="00DB63CE">
            <w:pPr>
              <w:pStyle w:val="ConsPlusNormal"/>
            </w:pPr>
            <w:r>
              <w:t>111816,0</w:t>
            </w:r>
          </w:p>
        </w:tc>
        <w:tc>
          <w:tcPr>
            <w:tcW w:w="2929" w:type="dxa"/>
          </w:tcPr>
          <w:p w:rsidR="00DB63CE" w:rsidRDefault="00DB63CE">
            <w:pPr>
              <w:pStyle w:val="ConsPlusNormal"/>
            </w:pPr>
            <w:hyperlink r:id="rId72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</w:t>
            </w:r>
            <w:proofErr w:type="spellStart"/>
            <w:r>
              <w:t>ДГ</w:t>
            </w:r>
            <w:proofErr w:type="spellEnd"/>
            <w:r>
              <w:t xml:space="preserve"> "О Стратегии социально-экономического развития города Сургута до 2036 года с </w:t>
            </w:r>
            <w:r>
              <w:lastRenderedPageBreak/>
              <w:t>целевыми ориентирами до 2050 года"</w:t>
            </w:r>
          </w:p>
        </w:tc>
        <w:tc>
          <w:tcPr>
            <w:tcW w:w="1744" w:type="dxa"/>
          </w:tcPr>
          <w:p w:rsidR="00DB63CE" w:rsidRDefault="00DB63CE">
            <w:pPr>
              <w:pStyle w:val="ConsPlusNormal"/>
            </w:pPr>
            <w:proofErr w:type="spellStart"/>
            <w:r>
              <w:lastRenderedPageBreak/>
              <w:t>УИРПиТ</w:t>
            </w:r>
            <w:proofErr w:type="spellEnd"/>
          </w:p>
        </w:tc>
        <w:tc>
          <w:tcPr>
            <w:tcW w:w="2389" w:type="dxa"/>
          </w:tcPr>
          <w:p w:rsidR="00DB63CE" w:rsidRDefault="00DB63CE">
            <w:pPr>
              <w:pStyle w:val="ConsPlusNormal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:rsidR="00DB63CE" w:rsidRDefault="00DB63CE">
      <w:pPr>
        <w:pStyle w:val="ConsPlusNormal"/>
        <w:jc w:val="center"/>
      </w:pPr>
    </w:p>
    <w:p w:rsidR="00DB63CE" w:rsidRDefault="00DB63CE">
      <w:pPr>
        <w:pStyle w:val="ConsPlusNormal"/>
        <w:ind w:firstLine="540"/>
        <w:jc w:val="both"/>
      </w:pPr>
      <w:r>
        <w:t>Примечания:</w:t>
      </w:r>
    </w:p>
    <w:p w:rsidR="00DB63CE" w:rsidRDefault="00DB63CE">
      <w:pPr>
        <w:pStyle w:val="ConsPlusNormal"/>
        <w:spacing w:before="220"/>
        <w:ind w:firstLine="540"/>
        <w:jc w:val="both"/>
      </w:pPr>
      <w:proofErr w:type="spellStart"/>
      <w:r>
        <w:t>МП</w:t>
      </w:r>
      <w:proofErr w:type="spellEnd"/>
      <w:r>
        <w:t xml:space="preserve"> - муниципальная программа.</w:t>
      </w:r>
    </w:p>
    <w:p w:rsidR="00DB63CE" w:rsidRDefault="00DB63CE">
      <w:pPr>
        <w:pStyle w:val="ConsPlusNormal"/>
        <w:spacing w:before="220"/>
        <w:ind w:firstLine="540"/>
        <w:jc w:val="both"/>
      </w:pPr>
      <w:r>
        <w:t>СЭР - Стратегия социально-экономического развития города Сургута.</w:t>
      </w:r>
    </w:p>
    <w:p w:rsidR="00DB63CE" w:rsidRDefault="00DB63CE">
      <w:pPr>
        <w:pStyle w:val="ConsPlusNormal"/>
        <w:spacing w:before="220"/>
        <w:ind w:firstLine="540"/>
        <w:jc w:val="both"/>
      </w:pPr>
      <w:proofErr w:type="spellStart"/>
      <w:r>
        <w:t>ГП</w:t>
      </w:r>
      <w:proofErr w:type="spellEnd"/>
      <w:r>
        <w:t xml:space="preserve"> - государственная программа Ханты-Мансийского автономного округа - Югры.</w:t>
      </w:r>
    </w:p>
    <w:p w:rsidR="00DB63CE" w:rsidRDefault="00DB63CE">
      <w:pPr>
        <w:pStyle w:val="ConsPlusNormal"/>
        <w:ind w:firstLine="540"/>
        <w:jc w:val="both"/>
      </w:pPr>
    </w:p>
    <w:p w:rsidR="00DB63CE" w:rsidRDefault="00DB63CE">
      <w:pPr>
        <w:pStyle w:val="ConsPlusTitle"/>
        <w:jc w:val="center"/>
        <w:outlineLvl w:val="1"/>
      </w:pPr>
      <w:r>
        <w:t>3. Структура муниципальной программы</w:t>
      </w:r>
    </w:p>
    <w:p w:rsidR="00DB63CE" w:rsidRDefault="00DB63C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839"/>
        <w:gridCol w:w="4195"/>
      </w:tblGrid>
      <w:tr w:rsidR="00DB63CE">
        <w:tc>
          <w:tcPr>
            <w:tcW w:w="3515" w:type="dxa"/>
          </w:tcPr>
          <w:p w:rsidR="00DB63CE" w:rsidRDefault="00DB63CE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  <w:jc w:val="center"/>
            </w:pPr>
            <w:r>
              <w:t>3</w:t>
            </w:r>
          </w:p>
        </w:tc>
      </w:tr>
      <w:tr w:rsidR="00DB63CE">
        <w:tc>
          <w:tcPr>
            <w:tcW w:w="13549" w:type="dxa"/>
            <w:gridSpan w:val="3"/>
          </w:tcPr>
          <w:p w:rsidR="00DB63CE" w:rsidRDefault="00DB63CE">
            <w:pPr>
              <w:pStyle w:val="ConsPlusNormal"/>
            </w:pPr>
            <w:r>
              <w:t>Структурные элементы, не входящие в направления</w:t>
            </w:r>
          </w:p>
        </w:tc>
      </w:tr>
      <w:tr w:rsidR="00DB63CE">
        <w:tc>
          <w:tcPr>
            <w:tcW w:w="13549" w:type="dxa"/>
            <w:gridSpan w:val="3"/>
          </w:tcPr>
          <w:p w:rsidR="00DB63CE" w:rsidRDefault="00DB63CE">
            <w:pPr>
              <w:pStyle w:val="ConsPlusNormal"/>
            </w:pPr>
            <w:r>
              <w:t>1. Муниципальный проект "Малое и среднее предпринимательство и поддержка индивидуальной предпринимательской инициативы" (куратор - Кириленко Артем Михайлович, заместитель Главы города)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0034" w:type="dxa"/>
            <w:gridSpan w:val="2"/>
          </w:tcPr>
          <w:p w:rsidR="00DB63CE" w:rsidRDefault="00DB63CE">
            <w:pPr>
              <w:pStyle w:val="ConsPlusNormal"/>
            </w:pPr>
            <w:r>
              <w:t>Срок реализации (2025 - 2036)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>1.1. Задача "Создание условий для развития малого и среднего предпринимательства путем оказания финансовой поддержки"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1. Ежегодное оказание финансовой поддержки субъектам малого и среднего предпринимательства, осуществляющим социально значимые (приоритетные) виды деятельности, на возмещение части затрат:</w:t>
            </w:r>
          </w:p>
          <w:p w:rsidR="00DB63CE" w:rsidRDefault="00DB63CE">
            <w:pPr>
              <w:pStyle w:val="ConsPlusNormal"/>
            </w:pPr>
            <w:r>
              <w:t>- на обязательную сертификацию произведенной продукции и (или) декларирование ее соответствия;</w:t>
            </w:r>
          </w:p>
          <w:p w:rsidR="00DB63CE" w:rsidRDefault="00DB63CE">
            <w:pPr>
              <w:pStyle w:val="ConsPlusNormal"/>
            </w:pPr>
            <w:r>
              <w:lastRenderedPageBreak/>
              <w:t>- на аренду (субаренду) нежилых помещений;</w:t>
            </w:r>
          </w:p>
          <w:p w:rsidR="00DB63CE" w:rsidRDefault="00DB63CE">
            <w:pPr>
              <w:pStyle w:val="ConsPlusNormal"/>
            </w:pPr>
            <w:r>
              <w:t>- на приобретение оборудования (основных средств) и лицензионных программных продуктов;</w:t>
            </w:r>
          </w:p>
          <w:p w:rsidR="00DB63CE" w:rsidRDefault="00DB63CE">
            <w:pPr>
              <w:pStyle w:val="ConsPlusNormal"/>
            </w:pPr>
            <w:r>
              <w:t>- на оплату коммунальных услуг нежилых помещений.</w:t>
            </w:r>
          </w:p>
          <w:p w:rsidR="00DB63CE" w:rsidRDefault="00DB63CE">
            <w:pPr>
              <w:pStyle w:val="ConsPlusNormal"/>
            </w:pPr>
            <w:r>
              <w:t>2. Ежегодное оказание финансовой поддержки субъектам малого и среднего предпринимательства в виде финансового обеспечения затрат предпринимателям в производственной сфере на:</w:t>
            </w:r>
          </w:p>
          <w:p w:rsidR="00DB63CE" w:rsidRDefault="00DB63CE">
            <w:pPr>
              <w:pStyle w:val="ConsPlusNormal"/>
            </w:pPr>
            <w:r>
              <w:t>- приобретение офисного оборудования;</w:t>
            </w:r>
          </w:p>
          <w:p w:rsidR="00DB63CE" w:rsidRDefault="00DB63CE">
            <w:pPr>
              <w:pStyle w:val="ConsPlusNormal"/>
            </w:pPr>
            <w:r>
              <w:t>- приобретение производственного оборудования, специализированной техники;</w:t>
            </w:r>
          </w:p>
          <w:p w:rsidR="00DB63CE" w:rsidRDefault="00DB63CE">
            <w:pPr>
              <w:pStyle w:val="ConsPlusNormal"/>
            </w:pPr>
            <w:r>
              <w:t>- приобретение лицензионных программных продуктов;</w:t>
            </w:r>
          </w:p>
          <w:p w:rsidR="00DB63CE" w:rsidRDefault="00DB63CE">
            <w:pPr>
              <w:pStyle w:val="ConsPlusNormal"/>
            </w:pPr>
            <w:r>
              <w:t>- получение лицензий и разрешений, необходимых для осуществления предпринимательской деятельности;</w:t>
            </w:r>
          </w:p>
          <w:p w:rsidR="00DB63CE" w:rsidRDefault="00DB63CE">
            <w:pPr>
              <w:pStyle w:val="ConsPlusNormal"/>
            </w:pPr>
            <w:r>
              <w:t>- сертификацию и декларирование выпускаемой продукции;</w:t>
            </w:r>
          </w:p>
          <w:p w:rsidR="00DB63CE" w:rsidRDefault="00DB63CE">
            <w:pPr>
              <w:pStyle w:val="ConsPlusNormal"/>
            </w:pPr>
            <w:r>
              <w:t>- повышение квалификации сотрудников;</w:t>
            </w:r>
          </w:p>
          <w:p w:rsidR="00DB63CE" w:rsidRDefault="00DB63CE">
            <w:pPr>
              <w:pStyle w:val="ConsPlusNormal"/>
            </w:pPr>
            <w:r>
              <w:t>- арендные (</w:t>
            </w:r>
            <w:proofErr w:type="spellStart"/>
            <w:r>
              <w:t>субарендные</w:t>
            </w:r>
            <w:proofErr w:type="spellEnd"/>
            <w:r>
              <w:t>), коммунальные платежи за нежилые помещения;</w:t>
            </w:r>
          </w:p>
          <w:p w:rsidR="00DB63CE" w:rsidRDefault="00DB63CE">
            <w:pPr>
              <w:pStyle w:val="ConsPlusNormal"/>
            </w:pPr>
            <w:r>
              <w:t>- выплату по передаче прав на франшизу (паушальный взнос).</w:t>
            </w:r>
          </w:p>
          <w:p w:rsidR="00DB63CE" w:rsidRDefault="00DB63CE">
            <w:pPr>
              <w:pStyle w:val="ConsPlusNormal"/>
            </w:pPr>
            <w:r>
              <w:t>3. Налоговая льгота в виде уменьшения суммы налога на имущество физических лиц в виде доли разницы между исчисленной суммой налога за соответствующий период и исчисленной суммой налога за 2023 год в размерах:</w:t>
            </w:r>
          </w:p>
          <w:p w:rsidR="00DB63CE" w:rsidRDefault="00DB63CE">
            <w:pPr>
              <w:pStyle w:val="ConsPlusNormal"/>
            </w:pPr>
            <w:r>
              <w:t>- 60% разницы за налоговый период 2024 года;</w:t>
            </w:r>
          </w:p>
          <w:p w:rsidR="00DB63CE" w:rsidRDefault="00DB63CE">
            <w:pPr>
              <w:pStyle w:val="ConsPlusNormal"/>
            </w:pPr>
            <w:r>
              <w:t>- 40% разницы за налоговый период 2025 года;</w:t>
            </w:r>
          </w:p>
          <w:p w:rsidR="00DB63CE" w:rsidRDefault="00DB63CE">
            <w:pPr>
              <w:pStyle w:val="ConsPlusNormal"/>
            </w:pPr>
            <w:r>
              <w:t>- 20% разницы за налоговый период 2026 года, влияет на достижение показателя муниципальной программы "Оборот (товаров, работ, услуг) субъектов малого и среднего предпринимательства"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lastRenderedPageBreak/>
              <w:t xml:space="preserve">объем налоговых поступлений в бюджет муниципального образования от деятельности субъектов малого и среднего предпринимательства; оборот (товаров, работ, услуг) субъектов малого и среднего предпринимательства; </w:t>
            </w:r>
            <w:r>
              <w:lastRenderedPageBreak/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lastRenderedPageBreak/>
              <w:t xml:space="preserve">1.2. Задача "Создание условий для развития малого и среднего </w:t>
            </w:r>
            <w:r>
              <w:lastRenderedPageBreak/>
              <w:t>предпринимательства путем оказания имущественной поддержки"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lastRenderedPageBreak/>
              <w:t xml:space="preserve">1. Оказание имущественной поддержки в виде передачи во временное владение и (или) пользование муниципального </w:t>
            </w:r>
            <w:r>
              <w:lastRenderedPageBreak/>
              <w:t>имущества на возмездной основе, на льготных условиях путем применения имущественных льгот, а также на безвозмездной основе в соответствии с муниципальными правовыми актами, в том числе:</w:t>
            </w:r>
          </w:p>
          <w:p w:rsidR="00DB63CE" w:rsidRDefault="00DB63CE">
            <w:pPr>
              <w:pStyle w:val="ConsPlusNormal"/>
            </w:pPr>
            <w:r>
              <w:t>1.1. Без проведения торгов:</w:t>
            </w:r>
          </w:p>
          <w:p w:rsidR="00DB63CE" w:rsidRDefault="00DB63CE">
            <w:pPr>
              <w:pStyle w:val="ConsPlusNormal"/>
            </w:pPr>
            <w:r>
              <w:t>-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включенным в реестр субъектов креативных индустрий и креативных продуктов, при осуществлении деятельности в сфере креативных индустрий, а также субъектам малого и среднего предпринимательства, имеющим статус социального предприятия;</w:t>
            </w:r>
          </w:p>
          <w:p w:rsidR="00DB63CE" w:rsidRDefault="00DB63CE">
            <w:pPr>
              <w:pStyle w:val="ConsPlusNormal"/>
            </w:pPr>
            <w:r>
              <w:t>- немуниципальным организациям, реализующим основные общеобразовательные программы дошкольного образования, в том числе для обучающихся с ограниченными возможностями здоровья, инвалидов и реализующие дополнительные общеобразовательные программы, дополнительные общеразвивающие программы и организациям, образующим инфраструктуру поддержки субъектов малого и среднего предпринимательства.</w:t>
            </w:r>
          </w:p>
          <w:p w:rsidR="00DB63CE" w:rsidRDefault="00DB63CE">
            <w:pPr>
              <w:pStyle w:val="ConsPlusNormal"/>
            </w:pPr>
            <w:r>
              <w:t>1.2. По итогам проведения торгов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      </w:r>
          </w:p>
          <w:p w:rsidR="00DB63CE" w:rsidRDefault="00DB63CE">
            <w:pPr>
              <w:pStyle w:val="ConsPlusNormal"/>
            </w:pPr>
            <w:r>
              <w:t>2. Оказание имущественной поддержки в виде передачи муниципального имущества - парковок (парковочных мест), расположенных на автомобильных дорогах общего пользования местного значения города, на безвозмездной основе.</w:t>
            </w:r>
          </w:p>
          <w:p w:rsidR="00DB63CE" w:rsidRDefault="00DB63CE">
            <w:pPr>
              <w:pStyle w:val="ConsPlusNormal"/>
            </w:pPr>
            <w:r>
              <w:lastRenderedPageBreak/>
              <w:t>3. Оказание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включенным в реестр субъектов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lastRenderedPageBreak/>
              <w:t xml:space="preserve">удовлетворенность предпринимательского сообщества </w:t>
            </w:r>
            <w:r>
              <w:lastRenderedPageBreak/>
              <w:t>общими условиями ведения предпринимательской деятельности в муниципальном образовании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lastRenderedPageBreak/>
              <w:t>1.3. Задача "Создание условий для появления новых высокотехнологичных компаний малого бизнеса, развития инновационного и молодежного предпринимательства"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Развитие инновационного и молодежного предпринимательства путем возмещения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округа.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t xml:space="preserve">объем налоговых поступлений в бюджет муниципального образования от деятельности субъектов малого и среднего предпринимательства; оборот (товаров, работ, услуг) субъектов малого и среднего предпринимательства; 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DB63CE">
        <w:tc>
          <w:tcPr>
            <w:tcW w:w="13549" w:type="dxa"/>
            <w:gridSpan w:val="3"/>
          </w:tcPr>
          <w:p w:rsidR="00DB63CE" w:rsidRDefault="00DB63CE">
            <w:pPr>
              <w:pStyle w:val="ConsPlusNormal"/>
            </w:pPr>
            <w:r>
              <w:t>2. Комплекс процессных мероприятий "Создание условий для развития потребительского рынка"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УПРиЗПП</w:t>
            </w:r>
            <w:proofErr w:type="spellEnd"/>
          </w:p>
        </w:tc>
        <w:tc>
          <w:tcPr>
            <w:tcW w:w="10034" w:type="dxa"/>
            <w:gridSpan w:val="2"/>
          </w:tcPr>
          <w:p w:rsidR="00DB63CE" w:rsidRDefault="00DB63CE">
            <w:pPr>
              <w:pStyle w:val="ConsPlusNormal"/>
            </w:pP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>2.1. Задача "Поддержка местных товаропроизводителей, в первую очередь предприятий малого бизнеса"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 xml:space="preserve">1. Организация мероприятий в целях продвижения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в ярмарках, выставках, фестивалях, мероприятиях в формате выездной </w:t>
            </w:r>
            <w:r>
              <w:lastRenderedPageBreak/>
              <w:t>торговли.</w:t>
            </w:r>
          </w:p>
          <w:p w:rsidR="00DB63CE" w:rsidRDefault="00DB63CE">
            <w:pPr>
              <w:pStyle w:val="ConsPlusNormal"/>
            </w:pPr>
            <w:r>
              <w:t>2. Подготовка и оформление выставочной экспозиции от города Сургута в ежегодной окружной выставке-форуме товаропроизводителей Ханты-Мансийского автономного округа Югры под брендом "Сделано в Югре"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lastRenderedPageBreak/>
              <w:t>удовлетворённость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</w:tr>
      <w:tr w:rsidR="00DB63CE">
        <w:tc>
          <w:tcPr>
            <w:tcW w:w="13549" w:type="dxa"/>
            <w:gridSpan w:val="3"/>
          </w:tcPr>
          <w:p w:rsidR="00DB63CE" w:rsidRDefault="00DB63CE">
            <w:pPr>
              <w:pStyle w:val="ConsPlusNormal"/>
            </w:pPr>
            <w:r>
              <w:t>3. Комплекс процессных мероприятий "Развитие агропромышленного комплекса"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0034" w:type="dxa"/>
            <w:gridSpan w:val="2"/>
          </w:tcPr>
          <w:p w:rsidR="00DB63CE" w:rsidRDefault="00DB63CE">
            <w:pPr>
              <w:pStyle w:val="ConsPlusNormal"/>
            </w:pP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>3.1. Задача "Увеличение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и увеличение рыбных ресурсов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1. Предоставление субсидии на содержание маточного поголовья животных (личные подсобные хозяйства).</w:t>
            </w:r>
          </w:p>
          <w:p w:rsidR="00DB63CE" w:rsidRDefault="00DB63CE">
            <w:pPr>
              <w:pStyle w:val="ConsPlusNormal"/>
            </w:pPr>
            <w:r>
              <w:t xml:space="preserve">2. Предоставление субсидии на развитие </w:t>
            </w:r>
            <w:proofErr w:type="spellStart"/>
            <w:r>
              <w:t>рыбохозяйственного</w:t>
            </w:r>
            <w:proofErr w:type="spellEnd"/>
            <w:r>
              <w:t xml:space="preserve"> комплекса.</w:t>
            </w:r>
          </w:p>
          <w:p w:rsidR="00DB63CE" w:rsidRDefault="00DB63CE">
            <w:pPr>
              <w:pStyle w:val="ConsPlusNormal"/>
            </w:pPr>
            <w:r>
              <w:t>3. Предоставление субсидии на развитие материально-технической базы (за исключением личных подсобных хозяйств).</w:t>
            </w:r>
          </w:p>
          <w:p w:rsidR="00DB63CE" w:rsidRDefault="00DB63CE">
            <w:pPr>
              <w:pStyle w:val="ConsPlusNormal"/>
            </w:pPr>
            <w:r>
              <w:t>4. Предоставление субсидии на развитие системы заготовки и переработки дикоросов.</w:t>
            </w:r>
          </w:p>
          <w:p w:rsidR="00DB63CE" w:rsidRDefault="00DB63CE">
            <w:pPr>
              <w:pStyle w:val="ConsPlusNormal"/>
            </w:pPr>
            <w:r>
              <w:t>5. Предоставление субсидии на поддержку животноводства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t xml:space="preserve">объем налоговых поступлений в бюджет муниципального образования от деятельности субъектов малого и среднего предпринимательства; оборот (товаров, работ, услуг) субъектов малого и среднего предпринимательства; 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DB63CE">
        <w:tc>
          <w:tcPr>
            <w:tcW w:w="13549" w:type="dxa"/>
            <w:gridSpan w:val="3"/>
          </w:tcPr>
          <w:p w:rsidR="00DB63CE" w:rsidRDefault="00DB63CE">
            <w:pPr>
              <w:pStyle w:val="ConsPlusNormal"/>
            </w:pPr>
            <w:r>
              <w:t>4. Комплекс процессных мероприятий "Создание условий для развития туризма"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0034" w:type="dxa"/>
            <w:gridSpan w:val="2"/>
          </w:tcPr>
          <w:p w:rsidR="00DB63CE" w:rsidRDefault="00DB63CE">
            <w:pPr>
              <w:pStyle w:val="ConsPlusNormal"/>
            </w:pP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 xml:space="preserve">4.1. Задача "Создание условий для формирования качественных, </w:t>
            </w:r>
            <w:r>
              <w:lastRenderedPageBreak/>
              <w:t>креативных и конкурентоспособных туристских продуктов"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lastRenderedPageBreak/>
              <w:t xml:space="preserve">продвижение туристских продуктов на территории муниципального образования для жителей и гостей города </w:t>
            </w:r>
            <w:r>
              <w:lastRenderedPageBreak/>
              <w:t>посредством печатной или аудиовизуальной продукции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lastRenderedPageBreak/>
              <w:t>удовлетворенность туризмом; Турпоток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>4.2. Задача "Интеграция туристской отрасли города в региональную и всероссийскую систему туристического рынка"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1. Организация участия в туристском форуме "</w:t>
            </w:r>
            <w:proofErr w:type="spellStart"/>
            <w:r>
              <w:t>ЮграТур</w:t>
            </w:r>
            <w:proofErr w:type="spellEnd"/>
            <w:r>
              <w:t>".</w:t>
            </w:r>
          </w:p>
          <w:p w:rsidR="00DB63CE" w:rsidRDefault="00DB63CE">
            <w:pPr>
              <w:pStyle w:val="ConsPlusNormal"/>
            </w:pPr>
            <w:r>
              <w:t>2. Содействие продвижению туристической отрасли Сургута на информационных площадках Ханты-Мансийского автономного округа - Югры и регионов России посредством буклетов, аудиовизуальной продукции, уникальных сувениров. Ожидаемый результат: количество новых информационных площадок, на которых представлена информация о туристической отрасли Сургута к 2036 году - не менее 1.</w:t>
            </w:r>
          </w:p>
          <w:p w:rsidR="00DB63CE" w:rsidRDefault="00DB63CE">
            <w:pPr>
              <w:pStyle w:val="ConsPlusNormal"/>
            </w:pPr>
            <w:r>
              <w:t>3. Содействие в организации и проведении совместных туров в системе туристических маршрутов крупной городской агломерации Сургут - Нефтеюганск и Ханты-Мансийского автономного округа - Югры.</w:t>
            </w:r>
          </w:p>
          <w:p w:rsidR="00DB63CE" w:rsidRDefault="00DB63CE">
            <w:pPr>
              <w:pStyle w:val="ConsPlusNormal"/>
            </w:pPr>
            <w:r>
              <w:t>Ожидаемый результат: количество туристических маршрутов:</w:t>
            </w:r>
          </w:p>
          <w:p w:rsidR="00DB63CE" w:rsidRDefault="00DB63CE">
            <w:pPr>
              <w:pStyle w:val="ConsPlusNormal"/>
            </w:pPr>
            <w:r>
              <w:t>к 2026 году - не менее 2 единиц,</w:t>
            </w:r>
          </w:p>
          <w:p w:rsidR="00DB63CE" w:rsidRDefault="00DB63CE">
            <w:pPr>
              <w:pStyle w:val="ConsPlusNormal"/>
            </w:pPr>
            <w:r>
              <w:t>к 2031 году - не менее 3 единиц,</w:t>
            </w:r>
          </w:p>
          <w:p w:rsidR="00DB63CE" w:rsidRDefault="00DB63CE">
            <w:pPr>
              <w:pStyle w:val="ConsPlusNormal"/>
            </w:pPr>
            <w:r>
              <w:t>к 2036 году - не менее 4 единиц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t>удовлетворенность туризмом; Турпоток</w:t>
            </w:r>
          </w:p>
        </w:tc>
      </w:tr>
      <w:tr w:rsidR="00DB63CE">
        <w:tc>
          <w:tcPr>
            <w:tcW w:w="13549" w:type="dxa"/>
            <w:gridSpan w:val="3"/>
          </w:tcPr>
          <w:p w:rsidR="00DB63CE" w:rsidRDefault="00DB63CE">
            <w:pPr>
              <w:pStyle w:val="ConsPlusNormal"/>
            </w:pPr>
            <w:r>
              <w:t>5. Комплекс процессных мероприятий "Популяризация предпринимательства"</w:t>
            </w: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0034" w:type="dxa"/>
            <w:gridSpan w:val="2"/>
          </w:tcPr>
          <w:p w:rsidR="00DB63CE" w:rsidRDefault="00DB63CE">
            <w:pPr>
              <w:pStyle w:val="ConsPlusNormal"/>
            </w:pPr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t>5.1. Задача "Создание условий для диверсификации экономики за счет развития малого и среднего бизнеса"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1. Проведение мероприятий по популяризации и пропаганде предпринимательской деятельности.</w:t>
            </w:r>
          </w:p>
          <w:p w:rsidR="00DB63CE" w:rsidRDefault="00DB63CE">
            <w:pPr>
              <w:pStyle w:val="ConsPlusNormal"/>
            </w:pPr>
            <w:r>
              <w:t xml:space="preserve">2. Проведение образовательных мероприятий для субъектов малого и среднего предпринимательства и физических лиц, не имеющих статуса индивидуального предпринимателя и применяющих специальный налоговой </w:t>
            </w:r>
            <w:r>
              <w:lastRenderedPageBreak/>
              <w:t>режим "Налог на профессиональный доход".</w:t>
            </w:r>
          </w:p>
          <w:p w:rsidR="00DB63CE" w:rsidRDefault="00DB63CE">
            <w:pPr>
              <w:pStyle w:val="ConsPlusNormal"/>
            </w:pPr>
            <w:r>
              <w:t>3. Проведение информационно-консультационных мероприятий для субъектов малого и среднего предпринимательства.</w:t>
            </w:r>
          </w:p>
          <w:p w:rsidR="00DB63CE" w:rsidRDefault="00DB63CE">
            <w:pPr>
              <w:pStyle w:val="ConsPlusNormal"/>
            </w:pPr>
            <w:r>
              <w:t>4. Проведение мероприятий, направленных на оказание консультационной поддержки/сопровождение субъектов малого бизнеса, заинтересованных в осуществлении предпринимательской деятельности в социальной сфере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lastRenderedPageBreak/>
              <w:t xml:space="preserve">объем налоговых поступлений в бюджет муниципального образования от деятельности субъектов малого и среднего предпринимательства; оборот (товаров, работ, услуг) субъектов малого и среднего предпринимательства; </w:t>
            </w:r>
            <w:r>
              <w:lastRenderedPageBreak/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DB63CE">
        <w:tc>
          <w:tcPr>
            <w:tcW w:w="3515" w:type="dxa"/>
          </w:tcPr>
          <w:p w:rsidR="00DB63CE" w:rsidRDefault="00DB63CE">
            <w:pPr>
              <w:pStyle w:val="ConsPlusNormal"/>
            </w:pPr>
            <w:r>
              <w:lastRenderedPageBreak/>
              <w:t>5.2. Задача "Создание условий (в том числе инфраструктурных) для формирования в Сургуте экономики, основанной на новых знаниях для развития и коммерциализации творческого потенциала населения через обучение креативным и предпринимательским навыкам"</w:t>
            </w:r>
          </w:p>
        </w:tc>
        <w:tc>
          <w:tcPr>
            <w:tcW w:w="5839" w:type="dxa"/>
          </w:tcPr>
          <w:p w:rsidR="00DB63CE" w:rsidRDefault="00DB63CE">
            <w:pPr>
              <w:pStyle w:val="ConsPlusNormal"/>
            </w:pPr>
            <w:r>
              <w:t>проведение мероприятий для субъектов креативных индустрий с целью стимулирования креативной интенсивности, консультирования по формам поддержки и возможностям развития, сбора обратной связи от субъектов креативных индустрий по созданным условиям развития сектора</w:t>
            </w:r>
          </w:p>
        </w:tc>
        <w:tc>
          <w:tcPr>
            <w:tcW w:w="4195" w:type="dxa"/>
          </w:tcPr>
          <w:p w:rsidR="00DB63CE" w:rsidRDefault="00DB63CE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 по направлению "креативные" индустрии</w:t>
            </w:r>
          </w:p>
        </w:tc>
      </w:tr>
    </w:tbl>
    <w:p w:rsidR="00DB63CE" w:rsidRDefault="00DB63CE">
      <w:pPr>
        <w:pStyle w:val="ConsPlusNormal"/>
        <w:jc w:val="center"/>
      </w:pPr>
    </w:p>
    <w:p w:rsidR="00DB63CE" w:rsidRDefault="00DB63CE">
      <w:pPr>
        <w:pStyle w:val="ConsPlusTitle"/>
        <w:jc w:val="center"/>
        <w:outlineLvl w:val="1"/>
      </w:pPr>
      <w:r>
        <w:t>4. Финансовое обеспечение муниципальной программы</w:t>
      </w:r>
    </w:p>
    <w:p w:rsidR="00DB63CE" w:rsidRDefault="00DB63CE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3"/>
        <w:gridCol w:w="1080"/>
        <w:gridCol w:w="1080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171"/>
      </w:tblGrid>
      <w:tr w:rsidR="00DB63CE">
        <w:tc>
          <w:tcPr>
            <w:tcW w:w="2464" w:type="dxa"/>
            <w:vMerge w:val="restart"/>
          </w:tcPr>
          <w:p w:rsidR="00DB63CE" w:rsidRDefault="00DB63CE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8112" w:type="dxa"/>
            <w:gridSpan w:val="13"/>
          </w:tcPr>
          <w:p w:rsidR="00DB63CE" w:rsidRDefault="00DB63CE">
            <w:pPr>
              <w:pStyle w:val="ConsPlusNormal"/>
              <w:jc w:val="center"/>
            </w:pPr>
            <w:r>
              <w:t>Объем финансового обеспечения по годам реализации, рублей</w:t>
            </w:r>
          </w:p>
        </w:tc>
      </w:tr>
      <w:tr w:rsidR="00DB63CE">
        <w:tc>
          <w:tcPr>
            <w:tcW w:w="0" w:type="auto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  <w:jc w:val="center"/>
            </w:pPr>
            <w:r>
              <w:t>всего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  <w:jc w:val="center"/>
            </w:pPr>
            <w:r>
              <w:t>14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программа "Развитие малого и среднего предпринимательства в городе Сургуте" (всего), в том числе: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60819761,</w:t>
            </w:r>
            <w:r>
              <w:lastRenderedPageBreak/>
              <w:t>06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51661005,</w:t>
            </w:r>
            <w:r>
              <w:lastRenderedPageBreak/>
              <w:t>51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51661005,</w:t>
            </w:r>
            <w:r>
              <w:lastRenderedPageBreak/>
              <w:t>51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47850000,</w:t>
            </w:r>
            <w:r>
              <w:lastRenderedPageBreak/>
              <w:t>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48278000,</w:t>
            </w:r>
            <w:r>
              <w:lastRenderedPageBreak/>
              <w:t>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48723000,</w:t>
            </w:r>
            <w:r>
              <w:lastRenderedPageBreak/>
              <w:t>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49186000,</w:t>
            </w:r>
            <w:r>
              <w:lastRenderedPageBreak/>
              <w:t>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49667370,</w:t>
            </w:r>
            <w:r>
              <w:lastRenderedPageBreak/>
              <w:t>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50168000,</w:t>
            </w:r>
            <w:r>
              <w:lastRenderedPageBreak/>
              <w:t>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50688000,</w:t>
            </w:r>
            <w:r>
              <w:lastRenderedPageBreak/>
              <w:t>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51230000,</w:t>
            </w:r>
            <w:r>
              <w:lastRenderedPageBreak/>
              <w:t>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51793000,</w:t>
            </w:r>
            <w:r>
              <w:lastRenderedPageBreak/>
              <w:t>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lastRenderedPageBreak/>
              <w:t>611725142</w:t>
            </w:r>
            <w:r>
              <w:lastRenderedPageBreak/>
              <w:t>,08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lastRenderedPageBreak/>
              <w:t>бюджет муниципального образования, из них: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60819761,06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51661005,51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51661005,51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47850000,00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48278000,00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48723000,00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49186000,00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49667370,00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50168000,00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50688000,00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51230000,00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51793000,00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611725142,08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федерального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41981100,00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41981100,00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41981100,00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34712000,00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438351300,00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18838661,06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9679905,51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9679905,51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13138000,00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13566000,00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14011000,00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14474000,00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14955370,00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15456000,00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15976000,00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16518000,00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17081000,00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173373842,08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 xml:space="preserve">1. Муниципальный проект "Малое и среднее </w:t>
            </w:r>
            <w:r>
              <w:lastRenderedPageBreak/>
              <w:t>предпринимательство и поддержка индивидуальной предпринимательской инициативы" (всего), в том числе: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35171694,44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26012938,89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26012938,89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33118000,00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33546000,00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33991000,00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34454000,00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34935370,00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35436000,00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35956000,00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36498000,00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37061000,00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402192942,22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бюджет муниципального образования, из них: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35171694,44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26012938,89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26012938,89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33118000,00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33546000,00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33991000,00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34454000,00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34935370,00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35436000,00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35956000,00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36498000,00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37061000,00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402192942,22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федерального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22079700,00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22079700,00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22079700,00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21975000,00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264014100,00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13091994,44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3933238,89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3933238,89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11143000,00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11571000,00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12016000,00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12479000,00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12960370,00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13461000,00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13981000,00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14523000,00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15086000,00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138178842,22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 xml:space="preserve">2. Комплекс процессных мероприятий "Создание </w:t>
            </w:r>
            <w:r>
              <w:lastRenderedPageBreak/>
              <w:t>условий для развития потребительского рынка" (всего), в том числе: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11254999,86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бюджет муниципального образования, из них: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11254999,86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федерального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11254999,86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 xml:space="preserve">3. Комплекс процессных мероприятий "Развитие агропромышленного комплекса" </w:t>
            </w:r>
            <w:r>
              <w:lastRenderedPageBreak/>
              <w:t>(всего), в том числе: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lastRenderedPageBreak/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174337200,00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бюджет муниципального образования, из них: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174337200,00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федерального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19901400,00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12737000,00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174337200,00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4. Комплекс процессных мероприятий "Создание условий для развития туризма" (всего), в том числе: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7140000,00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lastRenderedPageBreak/>
              <w:t>бюджет муниципального образования, из них: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7140000,00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федерального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595000,00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7140000,00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5. Комплекс процессных мероприятий "Популяризация предпринимательства" (всего), в том числе: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16800000,00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бюджет муниципального образования, из них: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16800000,00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lastRenderedPageBreak/>
              <w:t>за счет межбюджетных трансфертов из федерального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1400000,00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16800000,00</w:t>
            </w:r>
          </w:p>
        </w:tc>
      </w:tr>
      <w:tr w:rsidR="00DB63CE">
        <w:tc>
          <w:tcPr>
            <w:tcW w:w="2464" w:type="dxa"/>
          </w:tcPr>
          <w:p w:rsidR="00DB63CE" w:rsidRDefault="00DB63C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DB63CE" w:rsidRDefault="00DB63CE">
            <w:pPr>
              <w:pStyle w:val="ConsPlusNormal"/>
            </w:pPr>
            <w:r>
              <w:t>0,00</w:t>
            </w:r>
          </w:p>
        </w:tc>
      </w:tr>
    </w:tbl>
    <w:p w:rsidR="00DB63CE" w:rsidRDefault="00DB63CE">
      <w:pPr>
        <w:pStyle w:val="ConsPlusNormal"/>
        <w:sectPr w:rsidR="00DB63C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</w:pPr>
    </w:p>
    <w:p w:rsidR="00DB63CE" w:rsidRDefault="00DB63CE">
      <w:pPr>
        <w:pStyle w:val="ConsPlusNormal"/>
        <w:jc w:val="right"/>
        <w:outlineLvl w:val="1"/>
      </w:pPr>
      <w:r>
        <w:t>Приложение</w:t>
      </w:r>
    </w:p>
    <w:p w:rsidR="00DB63CE" w:rsidRDefault="00DB63CE">
      <w:pPr>
        <w:pStyle w:val="ConsPlusNormal"/>
        <w:jc w:val="right"/>
      </w:pPr>
      <w:r>
        <w:t>к муниципальной программе</w:t>
      </w:r>
    </w:p>
    <w:p w:rsidR="00DB63CE" w:rsidRDefault="00DB63CE">
      <w:pPr>
        <w:pStyle w:val="ConsPlusNormal"/>
        <w:jc w:val="right"/>
      </w:pPr>
      <w:r>
        <w:t>"Развитие малого и среднего</w:t>
      </w:r>
    </w:p>
    <w:p w:rsidR="00DB63CE" w:rsidRDefault="00DB63CE">
      <w:pPr>
        <w:pStyle w:val="ConsPlusNormal"/>
        <w:jc w:val="right"/>
      </w:pPr>
      <w:r>
        <w:t>предпринимательства в городе Сургуте"</w:t>
      </w:r>
    </w:p>
    <w:p w:rsidR="00DB63CE" w:rsidRDefault="00DB63CE">
      <w:pPr>
        <w:pStyle w:val="ConsPlusNormal"/>
      </w:pPr>
    </w:p>
    <w:p w:rsidR="00DB63CE" w:rsidRDefault="00DB63CE">
      <w:pPr>
        <w:pStyle w:val="ConsPlusTitle"/>
        <w:jc w:val="center"/>
      </w:pPr>
      <w:r>
        <w:t>ПЕРЕЧЕНЬ</w:t>
      </w:r>
    </w:p>
    <w:p w:rsidR="00DB63CE" w:rsidRDefault="00DB63CE">
      <w:pPr>
        <w:pStyle w:val="ConsPlusTitle"/>
        <w:jc w:val="center"/>
      </w:pPr>
      <w:r>
        <w:t>МЕРОПРИЯТИЙ (РЕЗУЛЬТАТОВ), В ТОМ ЧИСЛЕ СОЗДАВАЕМЫХ</w:t>
      </w:r>
    </w:p>
    <w:p w:rsidR="00DB63CE" w:rsidRDefault="00DB63CE">
      <w:pPr>
        <w:pStyle w:val="ConsPlusTitle"/>
        <w:jc w:val="center"/>
      </w:pPr>
      <w:r>
        <w:t>(РЕКОНСТРУИРУЕМЫХ), ПРИОБРЕТАЕМЫХ ОБЪЕКТОВ НА ПЕРИОД</w:t>
      </w:r>
    </w:p>
    <w:p w:rsidR="00DB63CE" w:rsidRDefault="00DB63CE">
      <w:pPr>
        <w:pStyle w:val="ConsPlusTitle"/>
        <w:jc w:val="center"/>
      </w:pPr>
      <w:r>
        <w:t>ДО 2036 ГОДА, ПРЕДУСМОТРЕННЫХ СТРАТЕГИЕЙ 2050 И НЕ УЧТЕННЫХ</w:t>
      </w:r>
    </w:p>
    <w:p w:rsidR="00DB63CE" w:rsidRDefault="00DB63CE">
      <w:pPr>
        <w:pStyle w:val="ConsPlusTitle"/>
        <w:jc w:val="center"/>
      </w:pPr>
      <w:r>
        <w:t>В РАЗДЕЛЕ ФИНАНСОВОЕ ОБЕСПЕЧЕНИЕ МУНИЦИПАЛЬНОЙ ПРОГРАММЫ</w:t>
      </w:r>
    </w:p>
    <w:p w:rsidR="00DB63CE" w:rsidRDefault="00DB63CE">
      <w:pPr>
        <w:pStyle w:val="ConsPlusTitle"/>
        <w:jc w:val="center"/>
      </w:pPr>
      <w:r>
        <w:t>"РАЗВИТИЕ МАЛОГО И СРЕДНЕГО ПРЕДПРИНИМАТЕЛЬСТВА В ГОРОДЕ</w:t>
      </w:r>
    </w:p>
    <w:p w:rsidR="00DB63CE" w:rsidRDefault="00DB63CE">
      <w:pPr>
        <w:pStyle w:val="ConsPlusTitle"/>
        <w:jc w:val="center"/>
      </w:pPr>
      <w:r>
        <w:t>СУРГУТЕ"</w:t>
      </w:r>
    </w:p>
    <w:p w:rsidR="00DB63CE" w:rsidRDefault="00DB63C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3742"/>
        <w:gridCol w:w="1644"/>
      </w:tblGrid>
      <w:tr w:rsidR="00DB63CE">
        <w:tc>
          <w:tcPr>
            <w:tcW w:w="454" w:type="dxa"/>
          </w:tcPr>
          <w:p w:rsidR="00DB63CE" w:rsidRDefault="00DB63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DB63CE" w:rsidRDefault="00DB63CE">
            <w:pPr>
              <w:pStyle w:val="ConsPlusNormal"/>
              <w:jc w:val="center"/>
            </w:pPr>
            <w:r>
              <w:t>Наименование мероприятия (результата), в том числе создаваемого (реконструируемого), приобретаемого объекта на период до 2036 года, предусмотренного Стратегией 2050 и не учтенного в разделе финансовое обеспечение муниципальной программы</w:t>
            </w:r>
          </w:p>
        </w:tc>
        <w:tc>
          <w:tcPr>
            <w:tcW w:w="3742" w:type="dxa"/>
          </w:tcPr>
          <w:p w:rsidR="00DB63CE" w:rsidRDefault="00DB63CE">
            <w:pPr>
              <w:pStyle w:val="ConsPlusNormal"/>
              <w:jc w:val="center"/>
            </w:pPr>
            <w:r>
              <w:t>Значение мероприятия (результата) (мощность объекта, количество объектов и иные характеристики в соответствии со Стратегией 2050)</w:t>
            </w:r>
          </w:p>
        </w:tc>
        <w:tc>
          <w:tcPr>
            <w:tcW w:w="1644" w:type="dxa"/>
          </w:tcPr>
          <w:p w:rsidR="00DB63CE" w:rsidRDefault="00DB63CE">
            <w:pPr>
              <w:pStyle w:val="ConsPlusNormal"/>
              <w:jc w:val="center"/>
            </w:pPr>
            <w:r>
              <w:t>Срок достижения результата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1</w:t>
            </w:r>
          </w:p>
        </w:tc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Реализация плана мероприятий по развитию внутреннего и въездного туризма на территории города Сургута</w:t>
            </w:r>
          </w:p>
        </w:tc>
        <w:tc>
          <w:tcPr>
            <w:tcW w:w="3742" w:type="dxa"/>
          </w:tcPr>
          <w:p w:rsidR="00DB63CE" w:rsidRDefault="00DB63CE">
            <w:pPr>
              <w:pStyle w:val="ConsPlusNormal"/>
            </w:pPr>
            <w:r>
              <w:t>актуализация и мониторинг плана мероприятий "дорожной карты" по развитию внутреннего и въездного туризма в Сургуте</w:t>
            </w:r>
          </w:p>
        </w:tc>
        <w:tc>
          <w:tcPr>
            <w:tcW w:w="1644" w:type="dxa"/>
          </w:tcPr>
          <w:p w:rsidR="00DB63CE" w:rsidRDefault="00DB63CE">
            <w:pPr>
              <w:pStyle w:val="ConsPlusNormal"/>
            </w:pPr>
            <w:r>
              <w:t>ежегодно</w:t>
            </w:r>
          </w:p>
        </w:tc>
      </w:tr>
      <w:tr w:rsidR="00DB63CE">
        <w:tc>
          <w:tcPr>
            <w:tcW w:w="454" w:type="dxa"/>
            <w:vMerge w:val="restart"/>
          </w:tcPr>
          <w:p w:rsidR="00DB63CE" w:rsidRDefault="00DB63CE">
            <w:pPr>
              <w:pStyle w:val="ConsPlusNormal"/>
            </w:pPr>
            <w:r>
              <w:t>2</w:t>
            </w:r>
          </w:p>
        </w:tc>
        <w:tc>
          <w:tcPr>
            <w:tcW w:w="3175" w:type="dxa"/>
            <w:vMerge w:val="restart"/>
          </w:tcPr>
          <w:p w:rsidR="00DB63CE" w:rsidRDefault="00DB63CE">
            <w:pPr>
              <w:pStyle w:val="ConsPlusNormal"/>
            </w:pPr>
            <w:r>
              <w:t>Реализация флагманского проекта "Центр делового туризма"</w:t>
            </w:r>
          </w:p>
        </w:tc>
        <w:tc>
          <w:tcPr>
            <w:tcW w:w="3742" w:type="dxa"/>
            <w:tcBorders>
              <w:bottom w:val="nil"/>
            </w:tcBorders>
          </w:tcPr>
          <w:p w:rsidR="00DB63CE" w:rsidRDefault="00DB63CE">
            <w:pPr>
              <w:pStyle w:val="ConsPlusNormal"/>
            </w:pPr>
            <w:r>
              <w:t>1. Строительство сети гостиниц:</w:t>
            </w:r>
          </w:p>
        </w:tc>
        <w:tc>
          <w:tcPr>
            <w:tcW w:w="1644" w:type="dxa"/>
            <w:tcBorders>
              <w:bottom w:val="nil"/>
            </w:tcBorders>
          </w:tcPr>
          <w:p w:rsidR="00DB63CE" w:rsidRDefault="00DB63CE">
            <w:pPr>
              <w:pStyle w:val="ConsPlusNormal"/>
            </w:pPr>
          </w:p>
        </w:tc>
      </w:tr>
      <w:tr w:rsidR="00DB63C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 ед.;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2031 год</w:t>
            </w:r>
          </w:p>
        </w:tc>
      </w:tr>
      <w:tr w:rsidR="00DB63C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 ед.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2036 год</w:t>
            </w:r>
          </w:p>
        </w:tc>
      </w:tr>
      <w:tr w:rsidR="00DB63C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2. Создание выставочного пространства.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2036 год</w:t>
            </w:r>
          </w:p>
        </w:tc>
      </w:tr>
      <w:tr w:rsidR="00DB63C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3. Строительство индустрии развлечений:</w:t>
            </w:r>
          </w:p>
          <w:p w:rsidR="00DB63CE" w:rsidRDefault="00DB63CE">
            <w:pPr>
              <w:pStyle w:val="ConsPlusNormal"/>
            </w:pPr>
            <w:r>
              <w:t>парк аттракционов, термальный лечебно-оздоровительный комплекс;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2031 год</w:t>
            </w:r>
          </w:p>
        </w:tc>
      </w:tr>
      <w:tr w:rsidR="00DB63C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аквапарк.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2036 год</w:t>
            </w:r>
          </w:p>
        </w:tc>
      </w:tr>
      <w:tr w:rsidR="00DB63CE"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</w:tcBorders>
          </w:tcPr>
          <w:p w:rsidR="00DB63CE" w:rsidRDefault="00DB63CE">
            <w:pPr>
              <w:pStyle w:val="ConsPlusNormal"/>
            </w:pPr>
            <w:r>
              <w:t>4. Строительство вспомогательных объектов сопутствующей инфраструктуры (центр гастрономического туризма)</w:t>
            </w:r>
          </w:p>
        </w:tc>
        <w:tc>
          <w:tcPr>
            <w:tcW w:w="1644" w:type="dxa"/>
            <w:tcBorders>
              <w:top w:val="nil"/>
            </w:tcBorders>
          </w:tcPr>
          <w:p w:rsidR="00DB63CE" w:rsidRDefault="00DB63CE">
            <w:pPr>
              <w:pStyle w:val="ConsPlusNormal"/>
            </w:pPr>
            <w:r>
              <w:t>2031 год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Определение туристического бренда города и формирование механизмов его продвижения</w:t>
            </w:r>
          </w:p>
        </w:tc>
        <w:tc>
          <w:tcPr>
            <w:tcW w:w="3742" w:type="dxa"/>
          </w:tcPr>
          <w:p w:rsidR="00DB63CE" w:rsidRDefault="00DB63CE">
            <w:pPr>
              <w:pStyle w:val="ConsPlusNormal"/>
            </w:pPr>
            <w:r>
              <w:t>утверждение плана мероприятий по продвижению туристического бренда города</w:t>
            </w:r>
          </w:p>
        </w:tc>
        <w:tc>
          <w:tcPr>
            <w:tcW w:w="1644" w:type="dxa"/>
          </w:tcPr>
          <w:p w:rsidR="00DB63CE" w:rsidRDefault="00DB63CE">
            <w:pPr>
              <w:pStyle w:val="ConsPlusNormal"/>
            </w:pPr>
            <w:r>
              <w:t>2027 год</w:t>
            </w:r>
          </w:p>
        </w:tc>
      </w:tr>
      <w:tr w:rsidR="00DB63CE">
        <w:tc>
          <w:tcPr>
            <w:tcW w:w="454" w:type="dxa"/>
            <w:vMerge w:val="restart"/>
          </w:tcPr>
          <w:p w:rsidR="00DB63CE" w:rsidRDefault="00DB63CE">
            <w:pPr>
              <w:pStyle w:val="ConsPlusNormal"/>
            </w:pPr>
            <w:r>
              <w:t>4</w:t>
            </w:r>
          </w:p>
        </w:tc>
        <w:tc>
          <w:tcPr>
            <w:tcW w:w="3175" w:type="dxa"/>
            <w:vMerge w:val="restart"/>
          </w:tcPr>
          <w:p w:rsidR="00DB63CE" w:rsidRDefault="00DB63CE">
            <w:pPr>
              <w:pStyle w:val="ConsPlusNormal"/>
            </w:pPr>
            <w:r>
              <w:t>Повышение информированности о туристических возможностях Сургута</w:t>
            </w:r>
          </w:p>
        </w:tc>
        <w:tc>
          <w:tcPr>
            <w:tcW w:w="3742" w:type="dxa"/>
            <w:tcBorders>
              <w:bottom w:val="nil"/>
            </w:tcBorders>
          </w:tcPr>
          <w:p w:rsidR="00DB63CE" w:rsidRDefault="00DB63CE">
            <w:pPr>
              <w:pStyle w:val="ConsPlusNormal"/>
            </w:pPr>
            <w:r>
              <w:t>1. Предоставление актуализированной информации для цифровой туристической платформы автономного округа:</w:t>
            </w:r>
          </w:p>
          <w:p w:rsidR="00DB63CE" w:rsidRDefault="00DB63CE">
            <w:pPr>
              <w:pStyle w:val="ConsPlusNormal"/>
            </w:pPr>
            <w:r>
              <w:t>100%.</w:t>
            </w:r>
          </w:p>
        </w:tc>
        <w:tc>
          <w:tcPr>
            <w:tcW w:w="1644" w:type="dxa"/>
            <w:tcBorders>
              <w:bottom w:val="nil"/>
            </w:tcBorders>
          </w:tcPr>
          <w:p w:rsidR="00DB63CE" w:rsidRDefault="00DB63CE">
            <w:pPr>
              <w:pStyle w:val="ConsPlusNormal"/>
            </w:pPr>
            <w:r>
              <w:t>ежегодно</w:t>
            </w:r>
          </w:p>
        </w:tc>
      </w:tr>
      <w:tr w:rsidR="00DB63CE"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</w:tcBorders>
          </w:tcPr>
          <w:p w:rsidR="00DB63CE" w:rsidRDefault="00DB63CE">
            <w:pPr>
              <w:pStyle w:val="ConsPlusNormal"/>
            </w:pPr>
            <w:r>
              <w:t>2. Предоставление актуализированной информации для общероссийских информационных платформ в сфере туризма:</w:t>
            </w:r>
          </w:p>
          <w:p w:rsidR="00DB63CE" w:rsidRDefault="00DB63CE">
            <w:pPr>
              <w:pStyle w:val="ConsPlusNormal"/>
            </w:pPr>
            <w:r>
              <w:t>100%</w:t>
            </w:r>
          </w:p>
        </w:tc>
        <w:tc>
          <w:tcPr>
            <w:tcW w:w="1644" w:type="dxa"/>
            <w:tcBorders>
              <w:top w:val="nil"/>
            </w:tcBorders>
          </w:tcPr>
          <w:p w:rsidR="00DB63CE" w:rsidRDefault="00DB63CE">
            <w:pPr>
              <w:pStyle w:val="ConsPlusNormal"/>
            </w:pPr>
            <w:r>
              <w:t>ежегодно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5</w:t>
            </w:r>
          </w:p>
        </w:tc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Разработка плана мероприятий "дорожной карты" развития креативных индустрий города как альтернативы сырьевой экономики на основе исследования текущего состояния отрасли</w:t>
            </w:r>
          </w:p>
        </w:tc>
        <w:tc>
          <w:tcPr>
            <w:tcW w:w="3742" w:type="dxa"/>
          </w:tcPr>
          <w:p w:rsidR="00DB63CE" w:rsidRDefault="00DB63CE">
            <w:pPr>
              <w:pStyle w:val="ConsPlusNormal"/>
            </w:pPr>
            <w:r>
              <w:t>утверждение плана мероприятий ("дорожной карты")</w:t>
            </w:r>
          </w:p>
          <w:p w:rsidR="00DB63CE" w:rsidRDefault="00DB63CE">
            <w:pPr>
              <w:pStyle w:val="ConsPlusNormal"/>
            </w:pPr>
            <w:r>
              <w:t>по развитию креативных индустрий</w:t>
            </w:r>
          </w:p>
        </w:tc>
        <w:tc>
          <w:tcPr>
            <w:tcW w:w="1644" w:type="dxa"/>
          </w:tcPr>
          <w:p w:rsidR="00DB63CE" w:rsidRDefault="00DB63CE">
            <w:pPr>
              <w:pStyle w:val="ConsPlusNormal"/>
            </w:pPr>
            <w:r>
              <w:t>2027 год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6</w:t>
            </w:r>
          </w:p>
        </w:tc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 xml:space="preserve">Обеспечение межотраслевого взаимодействия в целях предоставления поддержки по принципу "одного окна", в том числе с формированием экосистемы точек входа для упаковки, сопровождения и обеспечения функций </w:t>
            </w:r>
            <w:proofErr w:type="spellStart"/>
            <w:r>
              <w:t>продюсирования</w:t>
            </w:r>
            <w:proofErr w:type="spellEnd"/>
            <w:r>
              <w:t xml:space="preserve"> проектов</w:t>
            </w:r>
          </w:p>
        </w:tc>
        <w:tc>
          <w:tcPr>
            <w:tcW w:w="3742" w:type="dxa"/>
          </w:tcPr>
          <w:p w:rsidR="00DB63CE" w:rsidRDefault="00DB63CE">
            <w:pPr>
              <w:pStyle w:val="ConsPlusNormal"/>
            </w:pPr>
            <w:r>
              <w:t xml:space="preserve">создание опорной организации (подведомственной структуры), ответственной за развитие креативных индустрий и объединяющей усилия всех </w:t>
            </w:r>
            <w:proofErr w:type="spellStart"/>
            <w:r>
              <w:t>стейкхолдеров</w:t>
            </w:r>
            <w:proofErr w:type="spellEnd"/>
            <w:r>
              <w:t xml:space="preserve"> (предприниматели, органы публичной власти, институты развития, корпорации, творческое сообщество и образовательные организации) для организации поддержки креативных индустрий в режиме "одного окна", осуществляющей функции штаба (координационного органа) по развитию креативных индустрий,</w:t>
            </w:r>
          </w:p>
          <w:p w:rsidR="00DB63CE" w:rsidRDefault="00DB63CE">
            <w:pPr>
              <w:pStyle w:val="ConsPlusNormal"/>
            </w:pPr>
            <w:r>
              <w:t xml:space="preserve">в том числе с созданием </w:t>
            </w:r>
            <w:proofErr w:type="spellStart"/>
            <w:r>
              <w:t>оффлайн</w:t>
            </w:r>
            <w:proofErr w:type="spellEnd"/>
            <w:r>
              <w:t>-площадки к 2028 году</w:t>
            </w:r>
          </w:p>
        </w:tc>
        <w:tc>
          <w:tcPr>
            <w:tcW w:w="1644" w:type="dxa"/>
          </w:tcPr>
          <w:p w:rsidR="00DB63CE" w:rsidRDefault="00DB63CE">
            <w:pPr>
              <w:pStyle w:val="ConsPlusNormal"/>
            </w:pPr>
            <w:r>
              <w:t>2028 год</w:t>
            </w:r>
          </w:p>
        </w:tc>
      </w:tr>
      <w:tr w:rsidR="00DB63CE">
        <w:tc>
          <w:tcPr>
            <w:tcW w:w="454" w:type="dxa"/>
            <w:vMerge w:val="restart"/>
          </w:tcPr>
          <w:p w:rsidR="00DB63CE" w:rsidRDefault="00DB63CE">
            <w:pPr>
              <w:pStyle w:val="ConsPlusNormal"/>
            </w:pPr>
            <w:r>
              <w:t>7</w:t>
            </w:r>
          </w:p>
        </w:tc>
        <w:tc>
          <w:tcPr>
            <w:tcW w:w="3175" w:type="dxa"/>
            <w:vMerge w:val="restart"/>
          </w:tcPr>
          <w:p w:rsidR="00DB63CE" w:rsidRDefault="00DB63CE">
            <w:pPr>
              <w:pStyle w:val="ConsPlusNormal"/>
            </w:pPr>
            <w:r>
              <w:t>Реализация флагманского проекта "Кластер креативных индустрий"</w:t>
            </w:r>
          </w:p>
        </w:tc>
        <w:tc>
          <w:tcPr>
            <w:tcW w:w="3742" w:type="dxa"/>
            <w:tcBorders>
              <w:bottom w:val="nil"/>
            </w:tcBorders>
          </w:tcPr>
          <w:p w:rsidR="00DB63CE" w:rsidRDefault="00DB63CE">
            <w:pPr>
              <w:pStyle w:val="ConsPlusNormal"/>
            </w:pPr>
            <w:r>
              <w:t xml:space="preserve">1. Создание в прибрежных зонах озера Карьерное и озера </w:t>
            </w:r>
            <w:proofErr w:type="spellStart"/>
            <w:r>
              <w:t>Копань</w:t>
            </w:r>
            <w:proofErr w:type="spellEnd"/>
            <w:r>
              <w:t>:</w:t>
            </w:r>
          </w:p>
        </w:tc>
        <w:tc>
          <w:tcPr>
            <w:tcW w:w="1644" w:type="dxa"/>
            <w:tcBorders>
              <w:bottom w:val="nil"/>
            </w:tcBorders>
          </w:tcPr>
          <w:p w:rsidR="00DB63CE" w:rsidRDefault="00DB63CE">
            <w:pPr>
              <w:pStyle w:val="ConsPlusNormal"/>
            </w:pPr>
          </w:p>
        </w:tc>
      </w:tr>
      <w:tr w:rsidR="00DB63C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1.1. Кластера креативных индустрий.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2031 год</w:t>
            </w:r>
          </w:p>
        </w:tc>
      </w:tr>
      <w:tr w:rsidR="00DB63C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1.2. Центра коллективного использования.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B63CE" w:rsidRDefault="00DB63CE">
            <w:pPr>
              <w:pStyle w:val="ConsPlusNormal"/>
            </w:pPr>
            <w:r>
              <w:t>2031 год</w:t>
            </w:r>
          </w:p>
        </w:tc>
      </w:tr>
      <w:tr w:rsidR="00DB63CE"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  <w:tcBorders>
              <w:top w:val="nil"/>
            </w:tcBorders>
          </w:tcPr>
          <w:p w:rsidR="00DB63CE" w:rsidRDefault="00DB63CE">
            <w:pPr>
              <w:pStyle w:val="ConsPlusNormal"/>
            </w:pPr>
            <w:r>
              <w:t>2. Проведение фестиваля креативных индустрий - 1 ед. в год</w:t>
            </w:r>
          </w:p>
        </w:tc>
        <w:tc>
          <w:tcPr>
            <w:tcW w:w="1644" w:type="dxa"/>
            <w:tcBorders>
              <w:top w:val="nil"/>
            </w:tcBorders>
          </w:tcPr>
          <w:p w:rsidR="00DB63CE" w:rsidRDefault="00DB63CE">
            <w:pPr>
              <w:pStyle w:val="ConsPlusNormal"/>
            </w:pPr>
            <w:r>
              <w:t>2032 - 2036 годы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8</w:t>
            </w:r>
          </w:p>
        </w:tc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Создание витрины продуктов креативных индустрий Сургута</w:t>
            </w:r>
          </w:p>
        </w:tc>
        <w:tc>
          <w:tcPr>
            <w:tcW w:w="3742" w:type="dxa"/>
          </w:tcPr>
          <w:p w:rsidR="00DB63CE" w:rsidRDefault="00DB63CE">
            <w:pPr>
              <w:pStyle w:val="ConsPlusNormal"/>
            </w:pPr>
            <w:r>
              <w:t xml:space="preserve">наличие </w:t>
            </w:r>
            <w:proofErr w:type="spellStart"/>
            <w:r>
              <w:t>интернет-ресурса</w:t>
            </w:r>
            <w:proofErr w:type="spellEnd"/>
            <w:r>
              <w:t xml:space="preserve"> с информацией о продуктах </w:t>
            </w:r>
            <w:r>
              <w:lastRenderedPageBreak/>
              <w:t>креативных индустрий Сургута - не менее 1 ед.</w:t>
            </w:r>
          </w:p>
        </w:tc>
        <w:tc>
          <w:tcPr>
            <w:tcW w:w="1644" w:type="dxa"/>
          </w:tcPr>
          <w:p w:rsidR="00DB63CE" w:rsidRDefault="00DB63CE">
            <w:pPr>
              <w:pStyle w:val="ConsPlusNormal"/>
            </w:pPr>
            <w:r>
              <w:lastRenderedPageBreak/>
              <w:t>2028 год</w:t>
            </w:r>
          </w:p>
        </w:tc>
      </w:tr>
      <w:tr w:rsidR="00DB63CE">
        <w:tc>
          <w:tcPr>
            <w:tcW w:w="454" w:type="dxa"/>
            <w:vMerge w:val="restart"/>
          </w:tcPr>
          <w:p w:rsidR="00DB63CE" w:rsidRDefault="00DB63CE">
            <w:pPr>
              <w:pStyle w:val="ConsPlusNormal"/>
            </w:pPr>
            <w:r>
              <w:t>9</w:t>
            </w:r>
          </w:p>
        </w:tc>
        <w:tc>
          <w:tcPr>
            <w:tcW w:w="3175" w:type="dxa"/>
            <w:vMerge w:val="restart"/>
          </w:tcPr>
          <w:p w:rsidR="00DB63CE" w:rsidRDefault="00DB63CE">
            <w:pPr>
              <w:pStyle w:val="ConsPlusNormal"/>
            </w:pPr>
            <w:r>
              <w:t>Содействие продвижению креативных продуктов Сургута на региональном и федеральном уровнях, в том числе за счет участия в ярмарках, выставках, фестивалях, форумах и других деловых мероприятиях</w:t>
            </w:r>
          </w:p>
        </w:tc>
        <w:tc>
          <w:tcPr>
            <w:tcW w:w="3742" w:type="dxa"/>
          </w:tcPr>
          <w:p w:rsidR="00DB63CE" w:rsidRDefault="00DB63CE">
            <w:pPr>
              <w:pStyle w:val="ConsPlusNormal"/>
            </w:pPr>
            <w:r>
              <w:t>количество региональных мероприятий, на которых были представлены креативные продукты Сургута</w:t>
            </w:r>
          </w:p>
        </w:tc>
        <w:tc>
          <w:tcPr>
            <w:tcW w:w="1644" w:type="dxa"/>
            <w:tcBorders>
              <w:bottom w:val="nil"/>
            </w:tcBorders>
          </w:tcPr>
          <w:p w:rsidR="00DB63CE" w:rsidRDefault="00DB63CE">
            <w:pPr>
              <w:pStyle w:val="ConsPlusNormal"/>
            </w:pPr>
            <w:r>
              <w:t>2027 - 2031 годы</w:t>
            </w:r>
          </w:p>
        </w:tc>
      </w:tr>
      <w:tr w:rsidR="00DB63CE">
        <w:tc>
          <w:tcPr>
            <w:tcW w:w="454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175" w:type="dxa"/>
            <w:vMerge/>
          </w:tcPr>
          <w:p w:rsidR="00DB63CE" w:rsidRDefault="00DB63CE">
            <w:pPr>
              <w:pStyle w:val="ConsPlusNormal"/>
            </w:pPr>
          </w:p>
        </w:tc>
        <w:tc>
          <w:tcPr>
            <w:tcW w:w="3742" w:type="dxa"/>
          </w:tcPr>
          <w:p w:rsidR="00DB63CE" w:rsidRDefault="00DB63CE">
            <w:pPr>
              <w:pStyle w:val="ConsPlusNormal"/>
            </w:pPr>
            <w:r>
              <w:t>количество общероссийских мероприятий, на которых были представлены креативные продукты Сургута - не менее 1 ед.</w:t>
            </w:r>
          </w:p>
        </w:tc>
        <w:tc>
          <w:tcPr>
            <w:tcW w:w="1644" w:type="dxa"/>
            <w:tcBorders>
              <w:top w:val="nil"/>
            </w:tcBorders>
          </w:tcPr>
          <w:p w:rsidR="00DB63CE" w:rsidRDefault="00DB63CE">
            <w:pPr>
              <w:pStyle w:val="ConsPlusNormal"/>
            </w:pPr>
            <w:r>
              <w:t>2032 - 2036 годы</w:t>
            </w:r>
          </w:p>
        </w:tc>
      </w:tr>
      <w:tr w:rsidR="00DB63CE">
        <w:tc>
          <w:tcPr>
            <w:tcW w:w="454" w:type="dxa"/>
          </w:tcPr>
          <w:p w:rsidR="00DB63CE" w:rsidRDefault="00DB63CE">
            <w:pPr>
              <w:pStyle w:val="ConsPlusNormal"/>
            </w:pPr>
            <w:r>
              <w:t>10</w:t>
            </w:r>
          </w:p>
        </w:tc>
        <w:tc>
          <w:tcPr>
            <w:tcW w:w="3175" w:type="dxa"/>
          </w:tcPr>
          <w:p w:rsidR="00DB63CE" w:rsidRDefault="00DB63CE">
            <w:pPr>
              <w:pStyle w:val="ConsPlusNormal"/>
            </w:pPr>
            <w:r>
              <w:t>Создание условий для развития информационных технологий</w:t>
            </w:r>
          </w:p>
        </w:tc>
        <w:tc>
          <w:tcPr>
            <w:tcW w:w="3742" w:type="dxa"/>
          </w:tcPr>
          <w:p w:rsidR="00DB63CE" w:rsidRDefault="00DB63CE">
            <w:pPr>
              <w:pStyle w:val="ConsPlusNormal"/>
            </w:pPr>
            <w:r>
              <w:t>создание условий для формирования IT-пространств</w:t>
            </w:r>
          </w:p>
        </w:tc>
        <w:tc>
          <w:tcPr>
            <w:tcW w:w="1644" w:type="dxa"/>
          </w:tcPr>
          <w:p w:rsidR="00DB63CE" w:rsidRDefault="00DB63CE">
            <w:pPr>
              <w:pStyle w:val="ConsPlusNormal"/>
            </w:pPr>
            <w:r>
              <w:t>2036 год</w:t>
            </w:r>
          </w:p>
        </w:tc>
      </w:tr>
    </w:tbl>
    <w:p w:rsidR="00DB63CE" w:rsidRDefault="00DB63CE">
      <w:pPr>
        <w:pStyle w:val="ConsPlusNormal"/>
        <w:ind w:firstLine="540"/>
        <w:jc w:val="both"/>
      </w:pPr>
    </w:p>
    <w:p w:rsidR="00DB63CE" w:rsidRDefault="00DB63CE">
      <w:pPr>
        <w:pStyle w:val="ConsPlusNormal"/>
        <w:ind w:firstLine="540"/>
        <w:jc w:val="both"/>
      </w:pPr>
    </w:p>
    <w:p w:rsidR="00DB63CE" w:rsidRDefault="00DB63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88A" w:rsidRDefault="00DB63CE"/>
    <w:sectPr w:rsidR="005E788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CE"/>
    <w:rsid w:val="004E0A12"/>
    <w:rsid w:val="007B77F5"/>
    <w:rsid w:val="00CB40DE"/>
    <w:rsid w:val="00DA6D39"/>
    <w:rsid w:val="00DB63CE"/>
    <w:rsid w:val="00E373E5"/>
    <w:rsid w:val="00E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AC72F-013E-4D6A-A7A4-8A0E5680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3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44943" TargetMode="External"/><Relationship Id="rId21" Type="http://schemas.openxmlformats.org/officeDocument/2006/relationships/hyperlink" Target="https://login.consultant.ru/link/?req=doc&amp;base=RLAW926&amp;n=220724" TargetMode="External"/><Relationship Id="rId42" Type="http://schemas.openxmlformats.org/officeDocument/2006/relationships/hyperlink" Target="https://login.consultant.ru/link/?req=doc&amp;base=RLAW926&amp;n=99015" TargetMode="External"/><Relationship Id="rId47" Type="http://schemas.openxmlformats.org/officeDocument/2006/relationships/hyperlink" Target="https://login.consultant.ru/link/?req=doc&amp;base=RLAW926&amp;n=138545" TargetMode="External"/><Relationship Id="rId63" Type="http://schemas.openxmlformats.org/officeDocument/2006/relationships/hyperlink" Target="https://login.consultant.ru/link/?req=doc&amp;base=LAW&amp;n=495935" TargetMode="External"/><Relationship Id="rId68" Type="http://schemas.openxmlformats.org/officeDocument/2006/relationships/hyperlink" Target="https://login.consultant.ru/link/?req=doc&amp;base=RLAW926&amp;n=310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88235" TargetMode="External"/><Relationship Id="rId29" Type="http://schemas.openxmlformats.org/officeDocument/2006/relationships/hyperlink" Target="https://login.consultant.ru/link/?req=doc&amp;base=RLAW926&amp;n=261992" TargetMode="External"/><Relationship Id="rId11" Type="http://schemas.openxmlformats.org/officeDocument/2006/relationships/hyperlink" Target="https://login.consultant.ru/link/?req=doc&amp;base=RLAW926&amp;n=159418" TargetMode="External"/><Relationship Id="rId24" Type="http://schemas.openxmlformats.org/officeDocument/2006/relationships/hyperlink" Target="https://login.consultant.ru/link/?req=doc&amp;base=RLAW926&amp;n=232625" TargetMode="External"/><Relationship Id="rId32" Type="http://schemas.openxmlformats.org/officeDocument/2006/relationships/hyperlink" Target="https://login.consultant.ru/link/?req=doc&amp;base=RLAW926&amp;n=270480" TargetMode="External"/><Relationship Id="rId37" Type="http://schemas.openxmlformats.org/officeDocument/2006/relationships/hyperlink" Target="https://login.consultant.ru/link/?req=doc&amp;base=RLAW926&amp;n=296962" TargetMode="External"/><Relationship Id="rId40" Type="http://schemas.openxmlformats.org/officeDocument/2006/relationships/hyperlink" Target="https://login.consultant.ru/link/?req=doc&amp;base=RLAW926&amp;n=306576" TargetMode="External"/><Relationship Id="rId45" Type="http://schemas.openxmlformats.org/officeDocument/2006/relationships/hyperlink" Target="https://login.consultant.ru/link/?req=doc&amp;base=RLAW926&amp;n=119245" TargetMode="External"/><Relationship Id="rId53" Type="http://schemas.openxmlformats.org/officeDocument/2006/relationships/hyperlink" Target="https://login.consultant.ru/link/?req=doc&amp;base=RLAW926&amp;n=187922" TargetMode="External"/><Relationship Id="rId58" Type="http://schemas.openxmlformats.org/officeDocument/2006/relationships/hyperlink" Target="https://login.consultant.ru/link/?req=doc&amp;base=RLAW926&amp;n=252243" TargetMode="External"/><Relationship Id="rId66" Type="http://schemas.openxmlformats.org/officeDocument/2006/relationships/hyperlink" Target="https://login.consultant.ru/link/?req=doc&amp;base=RLAW926&amp;n=310032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29659&amp;dst=100113" TargetMode="External"/><Relationship Id="rId61" Type="http://schemas.openxmlformats.org/officeDocument/2006/relationships/hyperlink" Target="https://login.consultant.ru/link/?req=doc&amp;base=RLAW926&amp;n=295049" TargetMode="External"/><Relationship Id="rId19" Type="http://schemas.openxmlformats.org/officeDocument/2006/relationships/hyperlink" Target="https://login.consultant.ru/link/?req=doc&amp;base=RLAW926&amp;n=216250" TargetMode="External"/><Relationship Id="rId14" Type="http://schemas.openxmlformats.org/officeDocument/2006/relationships/hyperlink" Target="https://login.consultant.ru/link/?req=doc&amp;base=RLAW926&amp;n=169175" TargetMode="External"/><Relationship Id="rId22" Type="http://schemas.openxmlformats.org/officeDocument/2006/relationships/hyperlink" Target="https://login.consultant.ru/link/?req=doc&amp;base=RLAW926&amp;n=223935" TargetMode="External"/><Relationship Id="rId27" Type="http://schemas.openxmlformats.org/officeDocument/2006/relationships/hyperlink" Target="https://login.consultant.ru/link/?req=doc&amp;base=RLAW926&amp;n=248821" TargetMode="External"/><Relationship Id="rId30" Type="http://schemas.openxmlformats.org/officeDocument/2006/relationships/hyperlink" Target="https://login.consultant.ru/link/?req=doc&amp;base=RLAW926&amp;n=267224" TargetMode="External"/><Relationship Id="rId35" Type="http://schemas.openxmlformats.org/officeDocument/2006/relationships/hyperlink" Target="https://login.consultant.ru/link/?req=doc&amp;base=RLAW926&amp;n=282490" TargetMode="External"/><Relationship Id="rId43" Type="http://schemas.openxmlformats.org/officeDocument/2006/relationships/hyperlink" Target="https://login.consultant.ru/link/?req=doc&amp;base=RLAW926&amp;n=108239" TargetMode="External"/><Relationship Id="rId48" Type="http://schemas.openxmlformats.org/officeDocument/2006/relationships/hyperlink" Target="https://login.consultant.ru/link/?req=doc&amp;base=RLAW926&amp;n=143282" TargetMode="External"/><Relationship Id="rId56" Type="http://schemas.openxmlformats.org/officeDocument/2006/relationships/hyperlink" Target="https://login.consultant.ru/link/?req=doc&amp;base=RLAW926&amp;n=204747" TargetMode="External"/><Relationship Id="rId64" Type="http://schemas.openxmlformats.org/officeDocument/2006/relationships/hyperlink" Target="https://login.consultant.ru/link/?req=doc&amp;base=LAW&amp;n=483130" TargetMode="External"/><Relationship Id="rId69" Type="http://schemas.openxmlformats.org/officeDocument/2006/relationships/hyperlink" Target="https://login.consultant.ru/link/?req=doc&amp;base=RLAW926&amp;n=310032" TargetMode="External"/><Relationship Id="rId8" Type="http://schemas.openxmlformats.org/officeDocument/2006/relationships/hyperlink" Target="https://login.consultant.ru/link/?req=doc&amp;base=RLAW926&amp;n=136648" TargetMode="External"/><Relationship Id="rId51" Type="http://schemas.openxmlformats.org/officeDocument/2006/relationships/hyperlink" Target="https://login.consultant.ru/link/?req=doc&amp;base=RLAW926&amp;n=181141" TargetMode="External"/><Relationship Id="rId72" Type="http://schemas.openxmlformats.org/officeDocument/2006/relationships/hyperlink" Target="https://login.consultant.ru/link/?req=doc&amp;base=RLAW926&amp;n=3100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165745" TargetMode="External"/><Relationship Id="rId17" Type="http://schemas.openxmlformats.org/officeDocument/2006/relationships/hyperlink" Target="https://login.consultant.ru/link/?req=doc&amp;base=RLAW926&amp;n=193221" TargetMode="External"/><Relationship Id="rId25" Type="http://schemas.openxmlformats.org/officeDocument/2006/relationships/hyperlink" Target="https://login.consultant.ru/link/?req=doc&amp;base=RLAW926&amp;n=239878" TargetMode="External"/><Relationship Id="rId33" Type="http://schemas.openxmlformats.org/officeDocument/2006/relationships/hyperlink" Target="https://login.consultant.ru/link/?req=doc&amp;base=RLAW926&amp;n=274894" TargetMode="External"/><Relationship Id="rId38" Type="http://schemas.openxmlformats.org/officeDocument/2006/relationships/hyperlink" Target="https://login.consultant.ru/link/?req=doc&amp;base=RLAW926&amp;n=299392" TargetMode="External"/><Relationship Id="rId46" Type="http://schemas.openxmlformats.org/officeDocument/2006/relationships/hyperlink" Target="https://login.consultant.ru/link/?req=doc&amp;base=RLAW926&amp;n=124990" TargetMode="External"/><Relationship Id="rId59" Type="http://schemas.openxmlformats.org/officeDocument/2006/relationships/hyperlink" Target="https://login.consultant.ru/link/?req=doc&amp;base=RLAW926&amp;n=270866" TargetMode="External"/><Relationship Id="rId67" Type="http://schemas.openxmlformats.org/officeDocument/2006/relationships/hyperlink" Target="https://login.consultant.ru/link/?req=doc&amp;base=RLAW926&amp;n=328941" TargetMode="External"/><Relationship Id="rId20" Type="http://schemas.openxmlformats.org/officeDocument/2006/relationships/hyperlink" Target="https://login.consultant.ru/link/?req=doc&amp;base=RLAW926&amp;n=218557" TargetMode="External"/><Relationship Id="rId41" Type="http://schemas.openxmlformats.org/officeDocument/2006/relationships/hyperlink" Target="https://login.consultant.ru/link/?req=doc&amp;base=RLAW926&amp;n=298925" TargetMode="External"/><Relationship Id="rId54" Type="http://schemas.openxmlformats.org/officeDocument/2006/relationships/hyperlink" Target="https://login.consultant.ru/link/?req=doc&amp;base=RLAW926&amp;n=193585" TargetMode="External"/><Relationship Id="rId62" Type="http://schemas.openxmlformats.org/officeDocument/2006/relationships/hyperlink" Target="https://login.consultant.ru/link/?req=doc&amp;base=RLAW926&amp;n=298815" TargetMode="External"/><Relationship Id="rId70" Type="http://schemas.openxmlformats.org/officeDocument/2006/relationships/hyperlink" Target="https://login.consultant.ru/link/?req=doc&amp;base=RLAW926&amp;n=31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1557" TargetMode="External"/><Relationship Id="rId15" Type="http://schemas.openxmlformats.org/officeDocument/2006/relationships/hyperlink" Target="https://login.consultant.ru/link/?req=doc&amp;base=RLAW926&amp;n=179480" TargetMode="External"/><Relationship Id="rId23" Type="http://schemas.openxmlformats.org/officeDocument/2006/relationships/hyperlink" Target="https://login.consultant.ru/link/?req=doc&amp;base=RLAW926&amp;n=226023" TargetMode="External"/><Relationship Id="rId28" Type="http://schemas.openxmlformats.org/officeDocument/2006/relationships/hyperlink" Target="https://login.consultant.ru/link/?req=doc&amp;base=RLAW926&amp;n=250418" TargetMode="External"/><Relationship Id="rId36" Type="http://schemas.openxmlformats.org/officeDocument/2006/relationships/hyperlink" Target="https://login.consultant.ru/link/?req=doc&amp;base=RLAW926&amp;n=293924" TargetMode="External"/><Relationship Id="rId49" Type="http://schemas.openxmlformats.org/officeDocument/2006/relationships/hyperlink" Target="https://login.consultant.ru/link/?req=doc&amp;base=RLAW926&amp;n=146607" TargetMode="External"/><Relationship Id="rId57" Type="http://schemas.openxmlformats.org/officeDocument/2006/relationships/hyperlink" Target="https://login.consultant.ru/link/?req=doc&amp;base=RLAW926&amp;n=227191" TargetMode="External"/><Relationship Id="rId10" Type="http://schemas.openxmlformats.org/officeDocument/2006/relationships/hyperlink" Target="https://login.consultant.ru/link/?req=doc&amp;base=RLAW926&amp;n=147294" TargetMode="External"/><Relationship Id="rId31" Type="http://schemas.openxmlformats.org/officeDocument/2006/relationships/hyperlink" Target="https://login.consultant.ru/link/?req=doc&amp;base=RLAW926&amp;n=268822" TargetMode="External"/><Relationship Id="rId44" Type="http://schemas.openxmlformats.org/officeDocument/2006/relationships/hyperlink" Target="https://login.consultant.ru/link/?req=doc&amp;base=RLAW926&amp;n=108244" TargetMode="External"/><Relationship Id="rId52" Type="http://schemas.openxmlformats.org/officeDocument/2006/relationships/hyperlink" Target="https://login.consultant.ru/link/?req=doc&amp;base=RLAW926&amp;n=183785" TargetMode="External"/><Relationship Id="rId60" Type="http://schemas.openxmlformats.org/officeDocument/2006/relationships/hyperlink" Target="https://login.consultant.ru/link/?req=doc&amp;base=RLAW926&amp;n=275204" TargetMode="External"/><Relationship Id="rId65" Type="http://schemas.openxmlformats.org/officeDocument/2006/relationships/hyperlink" Target="https://login.consultant.ru/link/?req=doc&amp;base=RLAW926&amp;n=310032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1241&amp;dst=7419" TargetMode="External"/><Relationship Id="rId9" Type="http://schemas.openxmlformats.org/officeDocument/2006/relationships/hyperlink" Target="https://login.consultant.ru/link/?req=doc&amp;base=RLAW926&amp;n=140248" TargetMode="External"/><Relationship Id="rId13" Type="http://schemas.openxmlformats.org/officeDocument/2006/relationships/hyperlink" Target="https://login.consultant.ru/link/?req=doc&amp;base=RLAW926&amp;n=168996" TargetMode="External"/><Relationship Id="rId18" Type="http://schemas.openxmlformats.org/officeDocument/2006/relationships/hyperlink" Target="https://login.consultant.ru/link/?req=doc&amp;base=RLAW926&amp;n=204902" TargetMode="External"/><Relationship Id="rId39" Type="http://schemas.openxmlformats.org/officeDocument/2006/relationships/hyperlink" Target="https://login.consultant.ru/link/?req=doc&amp;base=RLAW926&amp;n=301038" TargetMode="External"/><Relationship Id="rId34" Type="http://schemas.openxmlformats.org/officeDocument/2006/relationships/hyperlink" Target="https://login.consultant.ru/link/?req=doc&amp;base=RLAW926&amp;n=278234" TargetMode="External"/><Relationship Id="rId50" Type="http://schemas.openxmlformats.org/officeDocument/2006/relationships/hyperlink" Target="https://login.consultant.ru/link/?req=doc&amp;base=RLAW926&amp;n=168864" TargetMode="External"/><Relationship Id="rId55" Type="http://schemas.openxmlformats.org/officeDocument/2006/relationships/hyperlink" Target="https://login.consultant.ru/link/?req=doc&amp;base=RLAW926&amp;n=202745" TargetMode="External"/><Relationship Id="rId7" Type="http://schemas.openxmlformats.org/officeDocument/2006/relationships/hyperlink" Target="https://login.consultant.ru/link/?req=doc&amp;base=RLAW926&amp;n=306794" TargetMode="External"/><Relationship Id="rId71" Type="http://schemas.openxmlformats.org/officeDocument/2006/relationships/hyperlink" Target="https://login.consultant.ru/link/?req=doc&amp;base=RLAW926&amp;n=31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7339</Words>
  <Characters>41835</Characters>
  <Application>Microsoft Office Word</Application>
  <DocSecurity>0</DocSecurity>
  <Lines>348</Lines>
  <Paragraphs>98</Paragraphs>
  <ScaleCrop>false</ScaleCrop>
  <Company/>
  <LinksUpToDate>false</LinksUpToDate>
  <CharactersWithSpaces>49076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Салават Рустамович</dc:creator>
  <cp:keywords/>
  <dc:description/>
  <cp:lastModifiedBy>Хайруллин Салават Рустамович</cp:lastModifiedBy>
  <cp:revision>1</cp:revision>
  <dcterms:created xsi:type="dcterms:W3CDTF">2025-09-05T04:49:00Z</dcterms:created>
  <dcterms:modified xsi:type="dcterms:W3CDTF">2025-09-05T04:50:00Z</dcterms:modified>
</cp:coreProperties>
</file>