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66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Pr="00A55393">
        <w:rPr>
          <w:rFonts w:ascii="Times New Roman" w:hAnsi="Times New Roman" w:cs="Times New Roman"/>
          <w:sz w:val="36"/>
          <w:szCs w:val="36"/>
        </w:rPr>
        <w:t>зменения законодательства о закупках, вступающие в силу с 01.01.2026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A55393" w:rsidRDefault="00B83794" w:rsidP="00A5539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тмена годового лимита по закупкам: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снимается ограничение на годовой объем закупок способом электронного запроса котировок. Теперь заказчики смогут проводить неограниченное количество таких процедур в течение года при сохранении лимита цены контракта до 10 млн рублей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(пункт 1 части 10 статьи 24 Закона № 44-ФЗ)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A55393" w:rsidRPr="00A55393" w:rsidRDefault="00B83794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становление правила: за недостоверность информации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и документов в заявке, а также за действия, которые совершили на их основании, отвечает участник закупки. </w:t>
      </w:r>
      <w:r w:rsidR="00A55393" w:rsidRPr="00A55393">
        <w:rPr>
          <w:rFonts w:ascii="Times New Roman" w:hAnsi="Times New Roman" w:cs="Times New Roman"/>
          <w:sz w:val="36"/>
          <w:szCs w:val="36"/>
        </w:rPr>
        <w:t>Участников отстранят от закупки, если несоответствие требованиям выявлено до подведения итогов.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Если несоответствие обнаружено после подведения итогов, но до заключения контракта — заказчик обязан отказаться от заключения контракта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(часть 9 статьи 31 Закона № 44-ФЗ)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A55393" w:rsidRDefault="00B83794" w:rsidP="00A5539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мягчение антидемпинговых мер: </w:t>
      </w:r>
      <w:proofErr w:type="spellStart"/>
      <w:r w:rsidR="00A55393" w:rsidRPr="00A55393">
        <w:rPr>
          <w:rFonts w:ascii="Times New Roman" w:hAnsi="Times New Roman" w:cs="Times New Roman"/>
          <w:sz w:val="36"/>
          <w:szCs w:val="36"/>
        </w:rPr>
        <w:t>демпингующим</w:t>
      </w:r>
      <w:proofErr w:type="spellEnd"/>
      <w:r w:rsidR="00A55393" w:rsidRPr="00A55393">
        <w:rPr>
          <w:rFonts w:ascii="Times New Roman" w:hAnsi="Times New Roman" w:cs="Times New Roman"/>
          <w:sz w:val="36"/>
          <w:szCs w:val="36"/>
        </w:rPr>
        <w:t xml:space="preserve"> участникам придется предоставлять обеспечение контракта в повышенном размере,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только если требование к обеспечению установлено в извещении в соответствии со статьей 96 Закона 44-ФЗ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(части 1, 2, 4, 6 статьи 37 Закона № 44-ФЗ).</w:t>
      </w:r>
    </w:p>
    <w:p w:rsid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овые правила для закупок с неопределенным объемом: </w:t>
      </w:r>
      <w:r w:rsidRPr="00A55393">
        <w:rPr>
          <w:rFonts w:ascii="Times New Roman" w:hAnsi="Times New Roman" w:cs="Times New Roman"/>
          <w:sz w:val="36"/>
          <w:szCs w:val="36"/>
        </w:rPr>
        <w:t>при закупках с неизвестным заранее объемом заказчик не обязан будет указывать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Pr="00A55393">
        <w:rPr>
          <w:rFonts w:ascii="Times New Roman" w:hAnsi="Times New Roman" w:cs="Times New Roman"/>
          <w:sz w:val="36"/>
          <w:szCs w:val="36"/>
        </w:rPr>
        <w:t>в извещении цену и сроки отдельных этапов. В извещении указывается,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Pr="00A55393">
        <w:rPr>
          <w:rFonts w:ascii="Times New Roman" w:hAnsi="Times New Roman" w:cs="Times New Roman"/>
          <w:sz w:val="36"/>
          <w:szCs w:val="36"/>
        </w:rPr>
        <w:t>что сроки этапов будут устанавливаться в заявках заказчика по правилам контракта (</w:t>
      </w:r>
      <w:r w:rsidRPr="00A55393">
        <w:rPr>
          <w:rFonts w:ascii="Times New Roman" w:hAnsi="Times New Roman" w:cs="Times New Roman"/>
          <w:b/>
          <w:bCs/>
          <w:sz w:val="36"/>
          <w:szCs w:val="36"/>
        </w:rPr>
        <w:t>пункты 8, 9 части 1 статьи 42 Закона № 44-ФЗ</w:t>
      </w:r>
      <w:r w:rsidRPr="00A55393">
        <w:rPr>
          <w:rFonts w:ascii="Times New Roman" w:hAnsi="Times New Roman" w:cs="Times New Roman"/>
          <w:sz w:val="36"/>
          <w:szCs w:val="36"/>
        </w:rPr>
        <w:t>)</w:t>
      </w:r>
      <w:r w:rsidR="00B83794">
        <w:rPr>
          <w:rFonts w:ascii="Times New Roman" w:hAnsi="Times New Roman" w:cs="Times New Roman"/>
          <w:sz w:val="36"/>
          <w:szCs w:val="36"/>
        </w:rPr>
        <w:t>.</w:t>
      </w:r>
    </w:p>
    <w:p w:rsidR="00A55393" w:rsidRPr="00A55393" w:rsidRDefault="00B83794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Д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екларативный механизм подтверждения соответствия участников закупок требованиям, установленных частью 1 статьи 31</w:t>
      </w:r>
      <w:r w:rsidR="00A55393" w:rsidRPr="00A55393">
        <w:rPr>
          <w:rFonts w:ascii="Times New Roman" w:hAnsi="Times New Roman" w:cs="Times New Roman"/>
          <w:sz w:val="36"/>
          <w:szCs w:val="36"/>
        </w:rPr>
        <w:t>. Участник подает декларацию с ссылками на официальные источники, где содержатся подтверждающие документы, например, сведения о лицензиях, членстве</w:t>
      </w:r>
      <w:r w:rsidR="00A55393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 w:rsidR="00A55393" w:rsidRPr="00A55393">
        <w:rPr>
          <w:rFonts w:ascii="Times New Roman" w:hAnsi="Times New Roman" w:cs="Times New Roman"/>
          <w:sz w:val="36"/>
          <w:szCs w:val="36"/>
        </w:rPr>
        <w:t>СРО</w:t>
      </w:r>
      <w:proofErr w:type="spellEnd"/>
      <w:r w:rsidR="00A55393" w:rsidRPr="00A55393">
        <w:rPr>
          <w:rFonts w:ascii="Times New Roman" w:hAnsi="Times New Roman" w:cs="Times New Roman"/>
          <w:sz w:val="36"/>
          <w:szCs w:val="36"/>
        </w:rPr>
        <w:t>, отсутствии задолженности и т. д. Ответственность</w:t>
      </w:r>
      <w:r w:rsidR="00A55393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>за недостоверность информации и (или)</w:t>
      </w:r>
      <w:r w:rsidR="00A55393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>документов, включенных в заявку</w:t>
      </w:r>
      <w:r w:rsidR="00A55393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на участие в закупке, за действия, совершенные на основании указанных информации и (или) документов, несет участник закупки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(подпункты «н», «о» пункта 1 части 1, часть 12 статьи 43 Закона № 44-ФЗ).</w:t>
      </w:r>
    </w:p>
    <w:p w:rsidR="00A55393" w:rsidRDefault="00A55393" w:rsidP="00A5539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</w:t>
      </w:r>
      <w:r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точнение порядка заключения контракта с единственным поставщиком в случае признания определения поставщика несостоявшимся: </w:t>
      </w:r>
      <w:r w:rsidRPr="00A55393">
        <w:rPr>
          <w:rFonts w:ascii="Times New Roman" w:hAnsi="Times New Roman" w:cs="Times New Roman"/>
          <w:sz w:val="36"/>
          <w:szCs w:val="36"/>
        </w:rPr>
        <w:t>участник закупки подписывает необходимые документы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Pr="00A55393">
        <w:rPr>
          <w:rFonts w:ascii="Times New Roman" w:hAnsi="Times New Roman" w:cs="Times New Roman"/>
          <w:sz w:val="36"/>
          <w:szCs w:val="36"/>
        </w:rPr>
        <w:t>и информацию усиленной электронной подписью, имеет право формирования протоколов разногласий, а также вправе отказаться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Pr="00A55393">
        <w:rPr>
          <w:rFonts w:ascii="Times New Roman" w:hAnsi="Times New Roman" w:cs="Times New Roman"/>
          <w:sz w:val="36"/>
          <w:szCs w:val="36"/>
        </w:rPr>
        <w:t xml:space="preserve">от заключения контракта </w:t>
      </w:r>
      <w:r w:rsidRPr="00A55393">
        <w:rPr>
          <w:rFonts w:ascii="Times New Roman" w:hAnsi="Times New Roman" w:cs="Times New Roman"/>
          <w:b/>
          <w:bCs/>
          <w:sz w:val="36"/>
          <w:szCs w:val="36"/>
        </w:rPr>
        <w:t>(часть 5 статьи 93 Закона № 44-ФЗ)</w:t>
      </w:r>
      <w:r w:rsidR="00B83794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A55393" w:rsidRPr="00A55393" w:rsidRDefault="002D0F5F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 xml:space="preserve">асширение оснований для изменения существенных условий контрактов: </w:t>
      </w:r>
      <w:r w:rsidR="00A55393" w:rsidRPr="00A55393">
        <w:rPr>
          <w:rFonts w:ascii="Times New Roman" w:hAnsi="Times New Roman" w:cs="Times New Roman"/>
          <w:sz w:val="36"/>
          <w:szCs w:val="36"/>
        </w:rPr>
        <w:t>появится возможность менять существенные условия контрактов, заключенных с единственным поставщиком по пункту 6 части 1 статьи 93 Закона 44-ФЗ; на выполнение работ по благоустройству,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>если объем и (или) виды выполняемых работ меняются не более, чем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>на 10% от цены контракта, а также срок исполнения контракта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>по строительному контролю в случае, если изменяется срок выполнения работ по строительству, реконструкции, капитальному ремонту</w:t>
      </w:r>
      <w:r w:rsidR="00B83794">
        <w:rPr>
          <w:rFonts w:ascii="Times New Roman" w:hAnsi="Times New Roman" w:cs="Times New Roman"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sz w:val="36"/>
          <w:szCs w:val="36"/>
        </w:rPr>
        <w:t xml:space="preserve">без изменения иных </w:t>
      </w:r>
      <w:r w:rsidR="00A55393" w:rsidRPr="00A55393">
        <w:rPr>
          <w:rFonts w:ascii="Times New Roman" w:hAnsi="Times New Roman" w:cs="Times New Roman"/>
          <w:sz w:val="36"/>
          <w:szCs w:val="36"/>
        </w:rPr>
        <w:lastRenderedPageBreak/>
        <w:t xml:space="preserve">существенных условий контракта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(статья 95 Закона</w:t>
      </w:r>
      <w:r w:rsidR="00B8379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5393" w:rsidRPr="00A55393">
        <w:rPr>
          <w:rFonts w:ascii="Times New Roman" w:hAnsi="Times New Roman" w:cs="Times New Roman"/>
          <w:b/>
          <w:bCs/>
          <w:sz w:val="36"/>
          <w:szCs w:val="36"/>
        </w:rPr>
        <w:t>№ 44-ФЗ).</w:t>
      </w:r>
    </w:p>
    <w:p w:rsidR="00A55393" w:rsidRP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 w:rsidRPr="00A55393">
        <w:rPr>
          <w:rFonts w:ascii="Times New Roman" w:hAnsi="Times New Roman" w:cs="Times New Roman"/>
          <w:sz w:val="36"/>
          <w:szCs w:val="36"/>
        </w:rPr>
        <w:t>ВНИМАНИЕ!</w:t>
      </w:r>
    </w:p>
    <w:p w:rsidR="00A55393" w:rsidRP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 w:rsidRPr="00A55393">
        <w:rPr>
          <w:rFonts w:ascii="Times New Roman" w:hAnsi="Times New Roman" w:cs="Times New Roman"/>
          <w:sz w:val="36"/>
          <w:szCs w:val="36"/>
        </w:rPr>
        <w:t xml:space="preserve">Для минимизации рисков признания участников закупок и их заявок, несоответствующими требованиям закупки, рекомендуем: </w:t>
      </w:r>
      <w:r w:rsidRPr="00A55393">
        <w:rPr>
          <w:rFonts w:ascii="Times New Roman" w:hAnsi="Times New Roman" w:cs="Times New Roman"/>
          <w:sz w:val="36"/>
          <w:szCs w:val="36"/>
        </w:rPr>
        <w:br/>
        <w:t>- следить за практикой применения новых норм и разъяснениями Минфина и ФАС России;</w:t>
      </w:r>
    </w:p>
    <w:p w:rsidR="00A55393" w:rsidRP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 w:rsidRPr="00A55393">
        <w:rPr>
          <w:rFonts w:ascii="Times New Roman" w:hAnsi="Times New Roman" w:cs="Times New Roman"/>
          <w:sz w:val="36"/>
          <w:szCs w:val="36"/>
        </w:rPr>
        <w:t>- внедрить внутренние процедуры контроля качества заявок, включая проверку всех сертификатов, лицензий и справок;</w:t>
      </w:r>
    </w:p>
    <w:p w:rsidR="00A55393" w:rsidRPr="00A55393" w:rsidRDefault="00B83794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55393" w:rsidRPr="00A55393">
        <w:rPr>
          <w:rFonts w:ascii="Times New Roman" w:hAnsi="Times New Roman" w:cs="Times New Roman"/>
          <w:sz w:val="36"/>
          <w:szCs w:val="36"/>
        </w:rPr>
        <w:t>обучать своевременно сотрудников новым требованиям Закона № 44-ФЗ.</w:t>
      </w:r>
    </w:p>
    <w:p w:rsidR="00A55393" w:rsidRPr="00A55393" w:rsidRDefault="00A55393" w:rsidP="00A55393">
      <w:pPr>
        <w:jc w:val="both"/>
        <w:rPr>
          <w:rFonts w:ascii="Times New Roman" w:hAnsi="Times New Roman" w:cs="Times New Roman"/>
          <w:sz w:val="36"/>
          <w:szCs w:val="36"/>
        </w:rPr>
      </w:pPr>
      <w:r w:rsidRPr="00A55393">
        <w:rPr>
          <w:rFonts w:ascii="Times New Roman" w:hAnsi="Times New Roman" w:cs="Times New Roman"/>
          <w:sz w:val="36"/>
          <w:szCs w:val="36"/>
        </w:rPr>
        <w:t>Это поможет избежать случайных ошибок, которые могут быть расценены как предоставление недостоверных сведений</w:t>
      </w:r>
      <w:r w:rsidR="00B83794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A55393" w:rsidRPr="00A5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CF1"/>
    <w:multiLevelType w:val="hybridMultilevel"/>
    <w:tmpl w:val="203A951E"/>
    <w:lvl w:ilvl="0" w:tplc="61C2A9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5EB6"/>
    <w:multiLevelType w:val="hybridMultilevel"/>
    <w:tmpl w:val="B900BBBE"/>
    <w:lvl w:ilvl="0" w:tplc="7AF6AF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58"/>
    <w:rsid w:val="00013DB7"/>
    <w:rsid w:val="00017CEA"/>
    <w:rsid w:val="000321E2"/>
    <w:rsid w:val="000411A9"/>
    <w:rsid w:val="0004230B"/>
    <w:rsid w:val="000453EA"/>
    <w:rsid w:val="00080748"/>
    <w:rsid w:val="000C7D1D"/>
    <w:rsid w:val="000F20BD"/>
    <w:rsid w:val="00115DED"/>
    <w:rsid w:val="00120117"/>
    <w:rsid w:val="0012262A"/>
    <w:rsid w:val="00145CBA"/>
    <w:rsid w:val="00164779"/>
    <w:rsid w:val="0019511A"/>
    <w:rsid w:val="001971DB"/>
    <w:rsid w:val="001A23F8"/>
    <w:rsid w:val="001C5F40"/>
    <w:rsid w:val="001E426A"/>
    <w:rsid w:val="001F4866"/>
    <w:rsid w:val="002365F8"/>
    <w:rsid w:val="00297AF1"/>
    <w:rsid w:val="002A5E6A"/>
    <w:rsid w:val="002B1D93"/>
    <w:rsid w:val="002D0193"/>
    <w:rsid w:val="002D0F5F"/>
    <w:rsid w:val="002D62CE"/>
    <w:rsid w:val="00343006"/>
    <w:rsid w:val="003A4A94"/>
    <w:rsid w:val="003D5A38"/>
    <w:rsid w:val="0041763C"/>
    <w:rsid w:val="004227D5"/>
    <w:rsid w:val="00427B4E"/>
    <w:rsid w:val="00484ED6"/>
    <w:rsid w:val="004B241B"/>
    <w:rsid w:val="004B4316"/>
    <w:rsid w:val="004C128F"/>
    <w:rsid w:val="004D4E5F"/>
    <w:rsid w:val="004E0A12"/>
    <w:rsid w:val="004F7B9B"/>
    <w:rsid w:val="00522819"/>
    <w:rsid w:val="00570EA2"/>
    <w:rsid w:val="00577745"/>
    <w:rsid w:val="0058288E"/>
    <w:rsid w:val="00591A0A"/>
    <w:rsid w:val="005C5207"/>
    <w:rsid w:val="005E028F"/>
    <w:rsid w:val="0061410A"/>
    <w:rsid w:val="00631EED"/>
    <w:rsid w:val="0065377A"/>
    <w:rsid w:val="0067699F"/>
    <w:rsid w:val="006772B6"/>
    <w:rsid w:val="00690042"/>
    <w:rsid w:val="006A07AF"/>
    <w:rsid w:val="006C3E42"/>
    <w:rsid w:val="006C6191"/>
    <w:rsid w:val="006E133B"/>
    <w:rsid w:val="00707EE5"/>
    <w:rsid w:val="007106B3"/>
    <w:rsid w:val="00741FA5"/>
    <w:rsid w:val="00743958"/>
    <w:rsid w:val="00747C38"/>
    <w:rsid w:val="00792E72"/>
    <w:rsid w:val="007A46D1"/>
    <w:rsid w:val="007B77F5"/>
    <w:rsid w:val="0082314A"/>
    <w:rsid w:val="00880CBB"/>
    <w:rsid w:val="008960E4"/>
    <w:rsid w:val="008A5348"/>
    <w:rsid w:val="008F7A42"/>
    <w:rsid w:val="00914834"/>
    <w:rsid w:val="00926BF2"/>
    <w:rsid w:val="00935BE1"/>
    <w:rsid w:val="00951414"/>
    <w:rsid w:val="00970477"/>
    <w:rsid w:val="00972B8D"/>
    <w:rsid w:val="00975786"/>
    <w:rsid w:val="00992140"/>
    <w:rsid w:val="009C6A71"/>
    <w:rsid w:val="00A20D44"/>
    <w:rsid w:val="00A55393"/>
    <w:rsid w:val="00A673CF"/>
    <w:rsid w:val="00A805AB"/>
    <w:rsid w:val="00A851BF"/>
    <w:rsid w:val="00AC14FC"/>
    <w:rsid w:val="00B83794"/>
    <w:rsid w:val="00B87C00"/>
    <w:rsid w:val="00B91CB2"/>
    <w:rsid w:val="00BD698E"/>
    <w:rsid w:val="00BF7BA8"/>
    <w:rsid w:val="00C22C72"/>
    <w:rsid w:val="00C320E1"/>
    <w:rsid w:val="00C66133"/>
    <w:rsid w:val="00C71A08"/>
    <w:rsid w:val="00C73153"/>
    <w:rsid w:val="00C86C57"/>
    <w:rsid w:val="00C938B3"/>
    <w:rsid w:val="00CA2F0B"/>
    <w:rsid w:val="00CA372F"/>
    <w:rsid w:val="00CB0CD2"/>
    <w:rsid w:val="00CB40DE"/>
    <w:rsid w:val="00CD3E69"/>
    <w:rsid w:val="00CE2C97"/>
    <w:rsid w:val="00D0188D"/>
    <w:rsid w:val="00D1710E"/>
    <w:rsid w:val="00D27628"/>
    <w:rsid w:val="00D43EDB"/>
    <w:rsid w:val="00D5307B"/>
    <w:rsid w:val="00D54226"/>
    <w:rsid w:val="00D549B9"/>
    <w:rsid w:val="00D60DF6"/>
    <w:rsid w:val="00D67DDD"/>
    <w:rsid w:val="00DA288F"/>
    <w:rsid w:val="00DA6D39"/>
    <w:rsid w:val="00DB4FE2"/>
    <w:rsid w:val="00DD42EA"/>
    <w:rsid w:val="00DD47DB"/>
    <w:rsid w:val="00DE575D"/>
    <w:rsid w:val="00E26E19"/>
    <w:rsid w:val="00E373E5"/>
    <w:rsid w:val="00E46556"/>
    <w:rsid w:val="00E872B5"/>
    <w:rsid w:val="00E92D8E"/>
    <w:rsid w:val="00EA1A47"/>
    <w:rsid w:val="00EB5F30"/>
    <w:rsid w:val="00EE1355"/>
    <w:rsid w:val="00F040D1"/>
    <w:rsid w:val="00F14E51"/>
    <w:rsid w:val="00F377F4"/>
    <w:rsid w:val="00F449F0"/>
    <w:rsid w:val="00FA1D49"/>
    <w:rsid w:val="00FC1269"/>
    <w:rsid w:val="00FF0C03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B69"/>
  <w15:chartTrackingRefBased/>
  <w15:docId w15:val="{93D87884-C4E8-4611-936B-23D3B362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C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1FA5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017C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7C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7C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7C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7CE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7CEA"/>
    <w:rPr>
      <w:rFonts w:ascii="Segoe UI" w:hAnsi="Segoe UI" w:cs="Segoe UI"/>
      <w:sz w:val="18"/>
      <w:szCs w:val="18"/>
    </w:rPr>
  </w:style>
  <w:style w:type="character" w:styleId="ac">
    <w:name w:val="Strong"/>
    <w:basedOn w:val="a0"/>
    <w:qFormat/>
    <w:rsid w:val="0082314A"/>
    <w:rPr>
      <w:b/>
      <w:bCs/>
    </w:rPr>
  </w:style>
  <w:style w:type="paragraph" w:styleId="ad">
    <w:name w:val="Normal (Web)"/>
    <w:basedOn w:val="a"/>
    <w:uiPriority w:val="99"/>
    <w:unhideWhenUsed/>
    <w:qFormat/>
    <w:rsid w:val="0082314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1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122</cp:revision>
  <dcterms:created xsi:type="dcterms:W3CDTF">2024-09-10T04:33:00Z</dcterms:created>
  <dcterms:modified xsi:type="dcterms:W3CDTF">2025-12-16T10:22:00Z</dcterms:modified>
</cp:coreProperties>
</file>