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1EC" w:rsidRPr="004E1356" w:rsidRDefault="00E551EC" w:rsidP="00E551EC">
      <w:pPr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</w:t>
      </w:r>
      <w:r w:rsidRPr="004E1356">
        <w:rPr>
          <w:rFonts w:cs="Times New Roman"/>
          <w:sz w:val="26"/>
          <w:szCs w:val="26"/>
        </w:rPr>
        <w:t>ценочн</w:t>
      </w:r>
      <w:r>
        <w:rPr>
          <w:rFonts w:cs="Times New Roman"/>
          <w:sz w:val="26"/>
          <w:szCs w:val="26"/>
        </w:rPr>
        <w:t>ый</w:t>
      </w:r>
      <w:r w:rsidRPr="004E1356">
        <w:rPr>
          <w:rFonts w:cs="Times New Roman"/>
          <w:sz w:val="26"/>
          <w:szCs w:val="26"/>
        </w:rPr>
        <w:t xml:space="preserve"> лист </w:t>
      </w:r>
    </w:p>
    <w:p w:rsidR="00E551EC" w:rsidRPr="004E1356" w:rsidRDefault="00E551EC" w:rsidP="00E551EC">
      <w:pPr>
        <w:jc w:val="center"/>
        <w:rPr>
          <w:rFonts w:cs="Times New Roman"/>
          <w:sz w:val="26"/>
          <w:szCs w:val="26"/>
        </w:rPr>
      </w:pPr>
      <w:r w:rsidRPr="004E1356">
        <w:rPr>
          <w:rFonts w:cs="Times New Roman"/>
          <w:sz w:val="26"/>
          <w:szCs w:val="26"/>
        </w:rPr>
        <w:t xml:space="preserve">для предоставления субсидии инновационным компаниям, деятельность которых заключается в практическом </w:t>
      </w:r>
    </w:p>
    <w:p w:rsidR="00E551EC" w:rsidRPr="004E1356" w:rsidRDefault="00E551EC" w:rsidP="00E551EC">
      <w:pPr>
        <w:jc w:val="center"/>
        <w:rPr>
          <w:rFonts w:cs="Times New Roman"/>
          <w:sz w:val="26"/>
          <w:szCs w:val="26"/>
        </w:rPr>
      </w:pPr>
      <w:r w:rsidRPr="004E1356">
        <w:rPr>
          <w:rFonts w:cs="Times New Roman"/>
          <w:sz w:val="26"/>
          <w:szCs w:val="26"/>
        </w:rPr>
        <w:t xml:space="preserve">применении (внедрении) результатов интеллектуальной деятельности на территории муниципального образования </w:t>
      </w:r>
    </w:p>
    <w:p w:rsidR="00E551EC" w:rsidRPr="004E1356" w:rsidRDefault="00E551EC" w:rsidP="00E551EC">
      <w:pPr>
        <w:jc w:val="center"/>
        <w:rPr>
          <w:rFonts w:cs="Times New Roman"/>
          <w:sz w:val="26"/>
          <w:szCs w:val="26"/>
        </w:rPr>
      </w:pPr>
      <w:r w:rsidRPr="004E1356">
        <w:rPr>
          <w:rFonts w:cs="Times New Roman"/>
          <w:sz w:val="26"/>
          <w:szCs w:val="26"/>
        </w:rPr>
        <w:t>автономного округа, в целях возмещения затрат</w:t>
      </w:r>
    </w:p>
    <w:p w:rsidR="00E551EC" w:rsidRPr="004E1356" w:rsidRDefault="00E551EC" w:rsidP="00E551EC">
      <w:pPr>
        <w:jc w:val="center"/>
        <w:rPr>
          <w:rFonts w:cs="Times New Roman"/>
          <w:sz w:val="26"/>
          <w:szCs w:val="26"/>
        </w:rPr>
      </w:pPr>
    </w:p>
    <w:p w:rsidR="00E551EC" w:rsidRPr="004E1356" w:rsidRDefault="00E551EC" w:rsidP="00E551EC">
      <w:pPr>
        <w:rPr>
          <w:rFonts w:cs="Times New Roman"/>
          <w:sz w:val="26"/>
          <w:szCs w:val="26"/>
        </w:rPr>
      </w:pPr>
      <w:r w:rsidRPr="004E1356">
        <w:rPr>
          <w:rFonts w:cs="Times New Roman"/>
          <w:sz w:val="26"/>
          <w:szCs w:val="26"/>
        </w:rPr>
        <w:t>Дата, время _____________________________________________________________</w:t>
      </w:r>
    </w:p>
    <w:p w:rsidR="00E551EC" w:rsidRPr="004E1356" w:rsidRDefault="00E551EC" w:rsidP="00E551EC">
      <w:pPr>
        <w:rPr>
          <w:rFonts w:cs="Times New Roman"/>
          <w:sz w:val="26"/>
          <w:szCs w:val="26"/>
        </w:rPr>
      </w:pPr>
      <w:r w:rsidRPr="004E1356">
        <w:rPr>
          <w:rFonts w:cs="Times New Roman"/>
          <w:sz w:val="26"/>
          <w:szCs w:val="26"/>
        </w:rPr>
        <w:t>Член комиссии __________________________________________________________</w:t>
      </w:r>
    </w:p>
    <w:p w:rsidR="00E551EC" w:rsidRPr="004E1356" w:rsidRDefault="00E551EC" w:rsidP="00E551EC">
      <w:pPr>
        <w:jc w:val="center"/>
        <w:rPr>
          <w:rFonts w:cs="Times New Roman"/>
          <w:sz w:val="26"/>
          <w:szCs w:val="26"/>
        </w:rPr>
      </w:pPr>
    </w:p>
    <w:tbl>
      <w:tblPr>
        <w:tblStyle w:val="a3"/>
        <w:tblW w:w="1593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842"/>
        <w:gridCol w:w="2127"/>
        <w:gridCol w:w="1417"/>
        <w:gridCol w:w="2835"/>
        <w:gridCol w:w="1276"/>
        <w:gridCol w:w="1559"/>
        <w:gridCol w:w="1570"/>
        <w:gridCol w:w="1738"/>
        <w:gridCol w:w="13"/>
      </w:tblGrid>
      <w:tr w:rsidR="00E551EC" w:rsidRPr="004E1356" w:rsidTr="009711D1">
        <w:trPr>
          <w:gridAfter w:val="1"/>
          <w:wAfter w:w="13" w:type="dxa"/>
        </w:trPr>
        <w:tc>
          <w:tcPr>
            <w:tcW w:w="1560" w:type="dxa"/>
            <w:gridSpan w:val="2"/>
          </w:tcPr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Критерий оценки </w:t>
            </w:r>
          </w:p>
        </w:tc>
        <w:tc>
          <w:tcPr>
            <w:tcW w:w="1842" w:type="dxa"/>
          </w:tcPr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Критерий 1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«Численность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работников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(без учета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индивидуального предпринимателя (далее – ИП) </w:t>
            </w:r>
          </w:p>
          <w:p w:rsidR="00E551EC" w:rsidRDefault="00E551EC" w:rsidP="009711D1">
            <w:pPr>
              <w:rPr>
                <w:spacing w:val="-4"/>
                <w:sz w:val="20"/>
              </w:rPr>
            </w:pPr>
            <w:r w:rsidRPr="004E1356">
              <w:rPr>
                <w:sz w:val="20"/>
              </w:rPr>
              <w:t>в соответ</w:t>
            </w:r>
            <w:r w:rsidRPr="004E1356">
              <w:rPr>
                <w:spacing w:val="-4"/>
                <w:sz w:val="20"/>
              </w:rPr>
              <w:t>ствии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pacing w:val="-4"/>
                <w:sz w:val="20"/>
              </w:rPr>
              <w:t xml:space="preserve">с заключенными </w:t>
            </w:r>
            <w:r w:rsidRPr="004E1356">
              <w:rPr>
                <w:sz w:val="20"/>
              </w:rPr>
              <w:t xml:space="preserve">трудовыми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договорами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на дату подачи 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заявки»</w:t>
            </w:r>
          </w:p>
        </w:tc>
        <w:tc>
          <w:tcPr>
            <w:tcW w:w="2127" w:type="dxa"/>
          </w:tcPr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Критерий 2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«География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pacing w:val="-4"/>
                <w:sz w:val="20"/>
              </w:rPr>
              <w:t>поставок» (местный,</w:t>
            </w:r>
            <w:r w:rsidRPr="004E1356">
              <w:rPr>
                <w:sz w:val="20"/>
              </w:rPr>
              <w:t xml:space="preserve"> региональный,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федеральный,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международный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рынок сбыта;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количество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муниципальных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образований,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субъектов Российской Федерации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(далее </w:t>
            </w:r>
            <w:r>
              <w:rPr>
                <w:sz w:val="20"/>
              </w:rPr>
              <w:t>–</w:t>
            </w:r>
            <w:r w:rsidRPr="004E1356">
              <w:rPr>
                <w:sz w:val="20"/>
              </w:rPr>
              <w:t xml:space="preserve"> РФ),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иностранных 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государств,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в которые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осуществляются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поставки товаров,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работ, услуг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за три года, предшествующих дате 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подачи заявки)</w:t>
            </w:r>
          </w:p>
        </w:tc>
        <w:tc>
          <w:tcPr>
            <w:tcW w:w="1417" w:type="dxa"/>
          </w:tcPr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Критерий 3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«Наличие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патентов </w:t>
            </w:r>
          </w:p>
          <w:p w:rsidR="00E551EC" w:rsidRDefault="00E551EC" w:rsidP="009711D1">
            <w:pPr>
              <w:ind w:right="-105"/>
              <w:rPr>
                <w:sz w:val="20"/>
              </w:rPr>
            </w:pPr>
            <w:r w:rsidRPr="002C01CF">
              <w:rPr>
                <w:spacing w:val="-6"/>
                <w:sz w:val="20"/>
              </w:rPr>
              <w:t>на изобретение,</w:t>
            </w:r>
            <w:r w:rsidRPr="004E1356">
              <w:rPr>
                <w:sz w:val="20"/>
              </w:rPr>
              <w:t xml:space="preserve"> полезную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модель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или промышленный 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образец</w:t>
            </w:r>
            <w:r>
              <w:rPr>
                <w:sz w:val="20"/>
              </w:rPr>
              <w:t>»</w:t>
            </w:r>
          </w:p>
        </w:tc>
        <w:tc>
          <w:tcPr>
            <w:tcW w:w="2835" w:type="dxa"/>
          </w:tcPr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Критерий 4</w:t>
            </w:r>
          </w:p>
          <w:p w:rsidR="00E551EC" w:rsidRPr="004E1356" w:rsidRDefault="00E551EC" w:rsidP="009711D1">
            <w:pPr>
              <w:rPr>
                <w:b/>
                <w:sz w:val="20"/>
              </w:rPr>
            </w:pPr>
            <w:r w:rsidRPr="004E1356">
              <w:rPr>
                <w:sz w:val="20"/>
              </w:rPr>
              <w:t>«Уровень технологической готовности»</w:t>
            </w:r>
          </w:p>
        </w:tc>
        <w:tc>
          <w:tcPr>
            <w:tcW w:w="1276" w:type="dxa"/>
          </w:tcPr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Критерий 5</w:t>
            </w:r>
          </w:p>
          <w:p w:rsidR="00E551EC" w:rsidRPr="004E1356" w:rsidRDefault="00E551EC" w:rsidP="009711D1">
            <w:pPr>
              <w:ind w:right="-107"/>
              <w:rPr>
                <w:spacing w:val="-4"/>
                <w:sz w:val="20"/>
              </w:rPr>
            </w:pPr>
            <w:r w:rsidRPr="004E1356">
              <w:rPr>
                <w:spacing w:val="-4"/>
                <w:sz w:val="20"/>
              </w:rPr>
              <w:t xml:space="preserve">«Значимость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проекта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для социально-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экономи-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ческого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развития 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города»</w:t>
            </w:r>
          </w:p>
        </w:tc>
        <w:tc>
          <w:tcPr>
            <w:tcW w:w="1559" w:type="dxa"/>
          </w:tcPr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Критерий 6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«Уникаль-ность инновационного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продукта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(товаров, 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работ, услуг), новизна направления деятельности»</w:t>
            </w:r>
          </w:p>
        </w:tc>
        <w:tc>
          <w:tcPr>
            <w:tcW w:w="1570" w:type="dxa"/>
          </w:tcPr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Критерий 7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«Востребован-ность инновационного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продукта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(товаров, 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работ, услуг)»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(широкий/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узкий круг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потребителей, высокий/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низкий уровень обеспечен-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ности;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наличие спроса,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доступность </w:t>
            </w:r>
            <w:r w:rsidRPr="002C01CF">
              <w:rPr>
                <w:spacing w:val="-4"/>
                <w:sz w:val="20"/>
              </w:rPr>
              <w:t>цены на инновационный</w:t>
            </w:r>
            <w:r w:rsidRPr="004E1356">
              <w:rPr>
                <w:sz w:val="20"/>
              </w:rPr>
              <w:t xml:space="preserve"> 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продукт) </w:t>
            </w:r>
          </w:p>
        </w:tc>
        <w:tc>
          <w:tcPr>
            <w:tcW w:w="1738" w:type="dxa"/>
          </w:tcPr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Критерий 8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«Среднемесячная начисленная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заработная плата работников 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>
              <w:rPr>
                <w:sz w:val="20"/>
              </w:rPr>
              <w:t>на дату подачи заявки»</w:t>
            </w:r>
          </w:p>
        </w:tc>
      </w:tr>
      <w:tr w:rsidR="00E551EC" w:rsidRPr="004E1356" w:rsidTr="009711D1">
        <w:trPr>
          <w:gridAfter w:val="1"/>
          <w:wAfter w:w="13" w:type="dxa"/>
        </w:trPr>
        <w:tc>
          <w:tcPr>
            <w:tcW w:w="1560" w:type="dxa"/>
            <w:gridSpan w:val="2"/>
          </w:tcPr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Условия 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присвоения баллов</w:t>
            </w:r>
          </w:p>
        </w:tc>
        <w:tc>
          <w:tcPr>
            <w:tcW w:w="1842" w:type="dxa"/>
          </w:tcPr>
          <w:p w:rsidR="00E551EC" w:rsidRPr="004E1356" w:rsidRDefault="00E551EC" w:rsidP="009711D1">
            <w:pPr>
              <w:rPr>
                <w:sz w:val="20"/>
              </w:rPr>
            </w:pPr>
            <w:r>
              <w:rPr>
                <w:sz w:val="20"/>
              </w:rPr>
              <w:t>д</w:t>
            </w:r>
            <w:r w:rsidRPr="004E1356">
              <w:rPr>
                <w:sz w:val="20"/>
              </w:rPr>
              <w:t>ля ИП: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E1356">
              <w:rPr>
                <w:sz w:val="20"/>
              </w:rPr>
              <w:t>от 16 чел. – 5</w:t>
            </w:r>
            <w:r>
              <w:rPr>
                <w:sz w:val="20"/>
              </w:rPr>
              <w:t>;</w:t>
            </w:r>
          </w:p>
          <w:p w:rsidR="00E551EC" w:rsidRPr="004E1356" w:rsidRDefault="00E551EC" w:rsidP="009711D1">
            <w:pPr>
              <w:ind w:right="-106"/>
              <w:rPr>
                <w:spacing w:val="-6"/>
                <w:sz w:val="20"/>
              </w:rPr>
            </w:pPr>
            <w:r>
              <w:rPr>
                <w:spacing w:val="-8"/>
                <w:sz w:val="20"/>
              </w:rPr>
              <w:t xml:space="preserve">- </w:t>
            </w:r>
            <w:r w:rsidRPr="004E1356">
              <w:rPr>
                <w:spacing w:val="-8"/>
                <w:sz w:val="20"/>
              </w:rPr>
              <w:t>от 10 до 15 чел. – 4</w:t>
            </w:r>
            <w:r>
              <w:rPr>
                <w:spacing w:val="-8"/>
                <w:sz w:val="20"/>
              </w:rPr>
              <w:t>;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E1356">
              <w:rPr>
                <w:sz w:val="20"/>
              </w:rPr>
              <w:t>от 6 до 9 чел. – 3</w:t>
            </w:r>
            <w:r>
              <w:rPr>
                <w:sz w:val="20"/>
              </w:rPr>
              <w:t>;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E1356">
              <w:rPr>
                <w:sz w:val="20"/>
              </w:rPr>
              <w:t>от 2 до 5 чел. – 2</w:t>
            </w:r>
            <w:r>
              <w:rPr>
                <w:sz w:val="20"/>
              </w:rPr>
              <w:t>;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E1356">
              <w:rPr>
                <w:sz w:val="20"/>
              </w:rPr>
              <w:t>1 чел. – 1</w:t>
            </w:r>
            <w:r>
              <w:rPr>
                <w:sz w:val="20"/>
              </w:rPr>
              <w:t>;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E1356">
              <w:rPr>
                <w:sz w:val="20"/>
              </w:rPr>
              <w:t>0 чел. – 0</w:t>
            </w:r>
            <w:r>
              <w:rPr>
                <w:sz w:val="20"/>
              </w:rPr>
              <w:t>.</w:t>
            </w:r>
          </w:p>
          <w:p w:rsidR="00E551EC" w:rsidRPr="004E1356" w:rsidRDefault="00E551EC" w:rsidP="009711D1">
            <w:pPr>
              <w:rPr>
                <w:sz w:val="20"/>
              </w:rPr>
            </w:pPr>
          </w:p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lastRenderedPageBreak/>
              <w:t>Для юридического лица: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E1356">
              <w:rPr>
                <w:sz w:val="20"/>
              </w:rPr>
              <w:t>от 17 чел. – 5</w:t>
            </w:r>
            <w:r>
              <w:rPr>
                <w:sz w:val="20"/>
              </w:rPr>
              <w:t>;</w:t>
            </w:r>
          </w:p>
          <w:p w:rsidR="00E551EC" w:rsidRPr="004E1356" w:rsidRDefault="00E551EC" w:rsidP="009711D1">
            <w:pPr>
              <w:ind w:right="-106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- </w:t>
            </w:r>
            <w:r w:rsidRPr="004E1356">
              <w:rPr>
                <w:spacing w:val="-8"/>
                <w:sz w:val="20"/>
              </w:rPr>
              <w:t>от 11 до 16 чел. – 4</w:t>
            </w:r>
            <w:r>
              <w:rPr>
                <w:spacing w:val="-8"/>
                <w:sz w:val="20"/>
              </w:rPr>
              <w:t>;</w:t>
            </w:r>
          </w:p>
          <w:p w:rsidR="00E551EC" w:rsidRPr="004E1356" w:rsidRDefault="00E551EC" w:rsidP="009711D1">
            <w:pPr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 xml:space="preserve">- </w:t>
            </w:r>
            <w:r w:rsidRPr="004E1356">
              <w:rPr>
                <w:spacing w:val="-8"/>
                <w:sz w:val="20"/>
              </w:rPr>
              <w:t>от 7 до 10 чел. – 3</w:t>
            </w:r>
            <w:r>
              <w:rPr>
                <w:spacing w:val="-8"/>
                <w:sz w:val="20"/>
              </w:rPr>
              <w:t>;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E1356">
              <w:rPr>
                <w:sz w:val="20"/>
              </w:rPr>
              <w:t>от 3 до 6 чел. – 2</w:t>
            </w:r>
            <w:r>
              <w:rPr>
                <w:sz w:val="20"/>
              </w:rPr>
              <w:t>;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E1356">
              <w:rPr>
                <w:sz w:val="20"/>
              </w:rPr>
              <w:t>2 чел. – 1</w:t>
            </w:r>
            <w:r>
              <w:rPr>
                <w:sz w:val="20"/>
              </w:rPr>
              <w:t>;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E1356">
              <w:rPr>
                <w:sz w:val="20"/>
              </w:rPr>
              <w:t>1 чел. – 0</w:t>
            </w:r>
          </w:p>
        </w:tc>
        <w:tc>
          <w:tcPr>
            <w:tcW w:w="2127" w:type="dxa"/>
          </w:tcPr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lastRenderedPageBreak/>
              <w:t xml:space="preserve">оценивается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на основании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представленных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документов,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подтверждающих 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pacing w:val="-4"/>
                <w:sz w:val="20"/>
              </w:rPr>
              <w:t>географию поставок:</w:t>
            </w:r>
            <w:r w:rsidRPr="004E1356">
              <w:rPr>
                <w:sz w:val="20"/>
              </w:rPr>
              <w:t xml:space="preserve"> </w:t>
            </w:r>
          </w:p>
          <w:p w:rsidR="00E551EC" w:rsidRDefault="00E551EC" w:rsidP="009711D1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E1356">
              <w:rPr>
                <w:sz w:val="20"/>
              </w:rPr>
              <w:t xml:space="preserve">свыше 3 иных 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субъектов РФ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lastRenderedPageBreak/>
              <w:t>либо 1 иностранное государство – 5;</w:t>
            </w:r>
          </w:p>
          <w:p w:rsidR="00E551EC" w:rsidRDefault="00E551EC" w:rsidP="009711D1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E1356">
              <w:rPr>
                <w:sz w:val="20"/>
              </w:rPr>
              <w:t xml:space="preserve">от 1 до 3 иных 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субъектов РФ – 3;</w:t>
            </w:r>
          </w:p>
          <w:p w:rsidR="00E551EC" w:rsidRDefault="00E551EC" w:rsidP="009711D1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E1356">
              <w:rPr>
                <w:sz w:val="20"/>
              </w:rPr>
              <w:t xml:space="preserve">муниципальные 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образования Ханты-Мансийского автономного округа</w:t>
            </w:r>
            <w:r>
              <w:rPr>
                <w:sz w:val="20"/>
              </w:rPr>
              <w:t xml:space="preserve"> </w:t>
            </w:r>
            <w:r w:rsidRPr="004E1356">
              <w:rPr>
                <w:sz w:val="20"/>
              </w:rPr>
              <w:t>– Югры – 1;</w:t>
            </w:r>
          </w:p>
          <w:p w:rsidR="00E551EC" w:rsidRDefault="00E551EC" w:rsidP="009711D1">
            <w:pPr>
              <w:ind w:right="-109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- </w:t>
            </w:r>
            <w:r w:rsidRPr="004E1356">
              <w:rPr>
                <w:spacing w:val="-6"/>
                <w:sz w:val="20"/>
              </w:rPr>
              <w:t>только на территории</w:t>
            </w:r>
            <w:r w:rsidRPr="004E1356">
              <w:rPr>
                <w:sz w:val="20"/>
              </w:rPr>
              <w:t xml:space="preserve"> города Сургута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и Сургутского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района, документы 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не представлены – 0</w:t>
            </w:r>
          </w:p>
        </w:tc>
        <w:tc>
          <w:tcPr>
            <w:tcW w:w="1417" w:type="dxa"/>
          </w:tcPr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lastRenderedPageBreak/>
              <w:t>оценивается на основании представ</w:t>
            </w:r>
            <w:r>
              <w:rPr>
                <w:sz w:val="20"/>
              </w:rPr>
              <w:t>-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ленных 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документов:</w:t>
            </w:r>
          </w:p>
          <w:p w:rsidR="00E551EC" w:rsidRDefault="00E551EC" w:rsidP="009711D1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E1356">
              <w:rPr>
                <w:sz w:val="20"/>
              </w:rPr>
              <w:t>2 и более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патента – 5;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E1356">
              <w:rPr>
                <w:sz w:val="20"/>
              </w:rPr>
              <w:t xml:space="preserve">1 патент – 4; 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- </w:t>
            </w:r>
            <w:r w:rsidRPr="004E1356">
              <w:rPr>
                <w:sz w:val="20"/>
              </w:rPr>
              <w:t>нет – 0</w:t>
            </w:r>
          </w:p>
        </w:tc>
        <w:tc>
          <w:tcPr>
            <w:tcW w:w="2835" w:type="dxa"/>
          </w:tcPr>
          <w:p w:rsidR="00E551EC" w:rsidRDefault="00E551EC" w:rsidP="009711D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- и</w:t>
            </w:r>
            <w:r w:rsidRPr="004E1356">
              <w:rPr>
                <w:sz w:val="20"/>
              </w:rPr>
              <w:t xml:space="preserve">нновационный продукт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создан, прошел испытания 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в реальных условиях эксплуатации, осуществляется реализация под заказ или серийное производство – 5;</w:t>
            </w:r>
          </w:p>
          <w:p w:rsidR="00E551EC" w:rsidRDefault="00E551EC" w:rsidP="009711D1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E1356">
              <w:rPr>
                <w:sz w:val="20"/>
              </w:rPr>
              <w:t xml:space="preserve">подтверждена работоспособность образца, </w:t>
            </w:r>
            <w:r w:rsidRPr="004E1356">
              <w:rPr>
                <w:sz w:val="20"/>
              </w:rPr>
              <w:lastRenderedPageBreak/>
              <w:t xml:space="preserve">запущены опытно-промышленное 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производство и сертификация, но реализация не осуществляется – 4;</w:t>
            </w:r>
          </w:p>
          <w:p w:rsidR="00E551EC" w:rsidRDefault="00E551EC" w:rsidP="009711D1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E1356">
              <w:rPr>
                <w:sz w:val="20"/>
              </w:rPr>
              <w:t xml:space="preserve">проведены испытания опытно-промышленного 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образца в реальных условиях эксплуатации – 3;</w:t>
            </w:r>
          </w:p>
          <w:p w:rsidR="00E551EC" w:rsidRDefault="00E551EC" w:rsidP="009711D1">
            <w:pPr>
              <w:rPr>
                <w:sz w:val="20"/>
              </w:rPr>
            </w:pPr>
            <w:r w:rsidRPr="00B72CB5">
              <w:rPr>
                <w:spacing w:val="-6"/>
                <w:sz w:val="20"/>
              </w:rPr>
              <w:t>- изготовлен репрезентативный</w:t>
            </w:r>
            <w:r w:rsidRPr="004E1356">
              <w:rPr>
                <w:sz w:val="20"/>
              </w:rPr>
              <w:t xml:space="preserve"> полнофункциональный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образец на пилотной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производственной линии, подтверждены рабочие </w:t>
            </w:r>
          </w:p>
          <w:p w:rsidR="00E551EC" w:rsidRPr="004E1356" w:rsidRDefault="00E551EC" w:rsidP="009711D1">
            <w:pPr>
              <w:ind w:right="-110"/>
              <w:rPr>
                <w:spacing w:val="-6"/>
                <w:sz w:val="20"/>
              </w:rPr>
            </w:pPr>
            <w:r w:rsidRPr="004E1356">
              <w:rPr>
                <w:sz w:val="20"/>
              </w:rPr>
              <w:t xml:space="preserve">характеристики в условиях, </w:t>
            </w:r>
            <w:r w:rsidRPr="004E1356">
              <w:rPr>
                <w:spacing w:val="-6"/>
                <w:sz w:val="20"/>
              </w:rPr>
              <w:t>приближенных к реальности – 1;</w:t>
            </w:r>
          </w:p>
          <w:p w:rsidR="00E551EC" w:rsidRDefault="00E551EC" w:rsidP="009711D1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E1356">
              <w:rPr>
                <w:sz w:val="20"/>
              </w:rPr>
              <w:t xml:space="preserve">сформулирована концепция технологии, обоснована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ее полезность, получен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макетный, лабораторный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или экспериментальный 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образец </w:t>
            </w:r>
            <w:r>
              <w:rPr>
                <w:sz w:val="20"/>
              </w:rPr>
              <w:t>–</w:t>
            </w:r>
            <w:r w:rsidRPr="004E1356">
              <w:rPr>
                <w:sz w:val="20"/>
              </w:rPr>
              <w:t xml:space="preserve"> 0</w:t>
            </w:r>
          </w:p>
        </w:tc>
        <w:tc>
          <w:tcPr>
            <w:tcW w:w="1276" w:type="dxa"/>
          </w:tcPr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lastRenderedPageBreak/>
              <w:t xml:space="preserve">от 0 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до 5 баллов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в зависи</w:t>
            </w:r>
            <w:r>
              <w:rPr>
                <w:sz w:val="20"/>
              </w:rPr>
              <w:t>-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мости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от значи</w:t>
            </w:r>
            <w:r>
              <w:rPr>
                <w:sz w:val="20"/>
              </w:rPr>
              <w:t>-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мости 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проекта</w:t>
            </w:r>
          </w:p>
        </w:tc>
        <w:tc>
          <w:tcPr>
            <w:tcW w:w="1559" w:type="dxa"/>
          </w:tcPr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от 0 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до 5 баллов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в зависимости от уникаль</w:t>
            </w:r>
            <w:r>
              <w:rPr>
                <w:sz w:val="20"/>
              </w:rPr>
              <w:t>-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ности, новизны </w:t>
            </w:r>
            <w:r w:rsidRPr="004E1356">
              <w:rPr>
                <w:spacing w:val="-6"/>
                <w:sz w:val="20"/>
              </w:rPr>
              <w:t>инновационных</w:t>
            </w:r>
            <w:r w:rsidRPr="004E1356">
              <w:rPr>
                <w:sz w:val="20"/>
              </w:rPr>
              <w:t xml:space="preserve"> товаров, работ, услуг</w:t>
            </w:r>
          </w:p>
        </w:tc>
        <w:tc>
          <w:tcPr>
            <w:tcW w:w="1570" w:type="dxa"/>
          </w:tcPr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от 0 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до 5 баллов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в зависимости от востребованности </w:t>
            </w:r>
          </w:p>
        </w:tc>
        <w:tc>
          <w:tcPr>
            <w:tcW w:w="1738" w:type="dxa"/>
          </w:tcPr>
          <w:p w:rsidR="00E551EC" w:rsidRDefault="00E551EC" w:rsidP="009711D1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E1356">
              <w:rPr>
                <w:sz w:val="20"/>
              </w:rPr>
              <w:t xml:space="preserve">свыше 4 </w:t>
            </w:r>
            <w:r w:rsidRPr="004E1356">
              <w:rPr>
                <w:spacing w:val="-4"/>
                <w:sz w:val="20"/>
              </w:rPr>
              <w:t>минимальных размеров</w:t>
            </w:r>
            <w:r w:rsidRPr="004E1356">
              <w:rPr>
                <w:sz w:val="20"/>
              </w:rPr>
              <w:t xml:space="preserve"> оплаты труда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(далее – МРОТ)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в РФ – 5;</w:t>
            </w:r>
          </w:p>
          <w:p w:rsidR="00E551EC" w:rsidRDefault="00E551EC" w:rsidP="009711D1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E1356">
              <w:rPr>
                <w:sz w:val="20"/>
              </w:rPr>
              <w:t xml:space="preserve">от 3 до 4 МРОТ 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в РФ – 3;</w:t>
            </w:r>
          </w:p>
          <w:p w:rsidR="00E551EC" w:rsidRDefault="00E551EC" w:rsidP="009711D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- </w:t>
            </w:r>
            <w:r w:rsidRPr="00B72CB5">
              <w:rPr>
                <w:sz w:val="20"/>
              </w:rPr>
              <w:t>от 2 до 3 МРОТ</w:t>
            </w:r>
          </w:p>
          <w:p w:rsidR="00E551EC" w:rsidRDefault="00E551EC" w:rsidP="009711D1">
            <w:pPr>
              <w:rPr>
                <w:sz w:val="20"/>
              </w:rPr>
            </w:pPr>
            <w:r w:rsidRPr="00B72CB5">
              <w:rPr>
                <w:sz w:val="20"/>
              </w:rPr>
              <w:t xml:space="preserve">в РФ </w:t>
            </w:r>
            <w:r>
              <w:rPr>
                <w:sz w:val="20"/>
              </w:rPr>
              <w:t>–</w:t>
            </w:r>
            <w:r w:rsidRPr="00B72CB5">
              <w:rPr>
                <w:sz w:val="20"/>
              </w:rPr>
              <w:t xml:space="preserve"> 1</w:t>
            </w:r>
            <w:r>
              <w:rPr>
                <w:sz w:val="20"/>
              </w:rPr>
              <w:t>;</w:t>
            </w:r>
          </w:p>
          <w:p w:rsidR="00E551EC" w:rsidRDefault="00E551EC" w:rsidP="009711D1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E1356">
              <w:rPr>
                <w:sz w:val="20"/>
              </w:rPr>
              <w:t xml:space="preserve">до 2 МРОТ 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в РФ – 0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(расчетный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период –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12 месяцев,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предшествующих дате подачи 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заявки;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для участников отбора, действующих менее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12 месяцев – </w:t>
            </w:r>
          </w:p>
          <w:p w:rsidR="00E551EC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 xml:space="preserve">период с даты </w:t>
            </w:r>
          </w:p>
          <w:p w:rsidR="00E551EC" w:rsidRPr="004E1356" w:rsidRDefault="00E551EC" w:rsidP="009711D1">
            <w:pPr>
              <w:rPr>
                <w:sz w:val="20"/>
              </w:rPr>
            </w:pPr>
            <w:r w:rsidRPr="004E1356">
              <w:rPr>
                <w:sz w:val="20"/>
              </w:rPr>
              <w:t>регистрации)</w:t>
            </w:r>
          </w:p>
        </w:tc>
      </w:tr>
      <w:tr w:rsidR="00E551EC" w:rsidRPr="004E1356" w:rsidTr="009711D1">
        <w:tc>
          <w:tcPr>
            <w:tcW w:w="568" w:type="dxa"/>
          </w:tcPr>
          <w:p w:rsidR="00E551EC" w:rsidRPr="004E1356" w:rsidRDefault="00E551EC" w:rsidP="009711D1">
            <w:pPr>
              <w:jc w:val="center"/>
              <w:rPr>
                <w:sz w:val="20"/>
              </w:rPr>
            </w:pPr>
            <w:r w:rsidRPr="004E1356">
              <w:rPr>
                <w:sz w:val="20"/>
              </w:rPr>
              <w:lastRenderedPageBreak/>
              <w:t>№</w:t>
            </w:r>
          </w:p>
          <w:p w:rsidR="00E551EC" w:rsidRPr="004E1356" w:rsidRDefault="00E551EC" w:rsidP="009711D1">
            <w:pPr>
              <w:jc w:val="center"/>
              <w:rPr>
                <w:sz w:val="20"/>
              </w:rPr>
            </w:pPr>
            <w:r w:rsidRPr="004E1356">
              <w:rPr>
                <w:sz w:val="20"/>
              </w:rPr>
              <w:t>п/п</w:t>
            </w:r>
          </w:p>
        </w:tc>
        <w:tc>
          <w:tcPr>
            <w:tcW w:w="992" w:type="dxa"/>
          </w:tcPr>
          <w:p w:rsidR="00E551EC" w:rsidRDefault="00E551EC" w:rsidP="009711D1">
            <w:pPr>
              <w:jc w:val="center"/>
              <w:rPr>
                <w:sz w:val="20"/>
              </w:rPr>
            </w:pPr>
            <w:r w:rsidRPr="004E1356">
              <w:rPr>
                <w:sz w:val="20"/>
              </w:rPr>
              <w:t>Наиме</w:t>
            </w:r>
            <w:r>
              <w:rPr>
                <w:sz w:val="20"/>
              </w:rPr>
              <w:t>-</w:t>
            </w:r>
          </w:p>
          <w:p w:rsidR="00E551EC" w:rsidRDefault="00E551EC" w:rsidP="009711D1">
            <w:pPr>
              <w:jc w:val="center"/>
              <w:rPr>
                <w:sz w:val="20"/>
              </w:rPr>
            </w:pPr>
            <w:r w:rsidRPr="004E1356">
              <w:rPr>
                <w:sz w:val="20"/>
              </w:rPr>
              <w:t xml:space="preserve">нование участника </w:t>
            </w:r>
          </w:p>
          <w:p w:rsidR="00E551EC" w:rsidRPr="004E1356" w:rsidRDefault="00E551EC" w:rsidP="009711D1">
            <w:pPr>
              <w:jc w:val="center"/>
              <w:rPr>
                <w:sz w:val="20"/>
              </w:rPr>
            </w:pPr>
            <w:r w:rsidRPr="004E1356">
              <w:rPr>
                <w:sz w:val="20"/>
              </w:rPr>
              <w:t>отбора</w:t>
            </w:r>
          </w:p>
        </w:tc>
        <w:tc>
          <w:tcPr>
            <w:tcW w:w="14377" w:type="dxa"/>
            <w:gridSpan w:val="9"/>
          </w:tcPr>
          <w:p w:rsidR="00E551EC" w:rsidRDefault="00E551EC" w:rsidP="009711D1">
            <w:pPr>
              <w:jc w:val="center"/>
              <w:rPr>
                <w:sz w:val="20"/>
              </w:rPr>
            </w:pPr>
            <w:r w:rsidRPr="004E1356">
              <w:rPr>
                <w:sz w:val="20"/>
              </w:rPr>
              <w:t xml:space="preserve">Присвоенный балл по критерию </w:t>
            </w:r>
          </w:p>
          <w:p w:rsidR="00E551EC" w:rsidRPr="004E1356" w:rsidRDefault="00E551EC" w:rsidP="009711D1">
            <w:pPr>
              <w:jc w:val="center"/>
              <w:rPr>
                <w:sz w:val="20"/>
              </w:rPr>
            </w:pPr>
            <w:r w:rsidRPr="004E1356">
              <w:rPr>
                <w:sz w:val="20"/>
              </w:rPr>
              <w:t>(весовое значение каждого критерия в общей оценке – 12,5%)</w:t>
            </w:r>
          </w:p>
        </w:tc>
      </w:tr>
      <w:tr w:rsidR="00E551EC" w:rsidRPr="004E1356" w:rsidTr="009711D1">
        <w:trPr>
          <w:gridAfter w:val="1"/>
          <w:wAfter w:w="13" w:type="dxa"/>
        </w:trPr>
        <w:tc>
          <w:tcPr>
            <w:tcW w:w="568" w:type="dxa"/>
          </w:tcPr>
          <w:p w:rsidR="00E551EC" w:rsidRPr="004E1356" w:rsidRDefault="00E551EC" w:rsidP="009711D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E551EC" w:rsidRPr="004E1356" w:rsidRDefault="00E551EC" w:rsidP="009711D1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E551EC" w:rsidRPr="004E1356" w:rsidRDefault="00E551EC" w:rsidP="009711D1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E551EC" w:rsidRPr="004E1356" w:rsidRDefault="00E551EC" w:rsidP="009711D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551EC" w:rsidRPr="004E1356" w:rsidRDefault="00E551EC" w:rsidP="009711D1">
            <w:pPr>
              <w:rPr>
                <w:sz w:val="20"/>
              </w:rPr>
            </w:pPr>
          </w:p>
        </w:tc>
        <w:tc>
          <w:tcPr>
            <w:tcW w:w="2835" w:type="dxa"/>
          </w:tcPr>
          <w:p w:rsidR="00E551EC" w:rsidRPr="004E1356" w:rsidRDefault="00E551EC" w:rsidP="009711D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E551EC" w:rsidRPr="004E1356" w:rsidRDefault="00E551EC" w:rsidP="009711D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E551EC" w:rsidRPr="004E1356" w:rsidRDefault="00E551EC" w:rsidP="009711D1">
            <w:pPr>
              <w:rPr>
                <w:sz w:val="20"/>
              </w:rPr>
            </w:pPr>
          </w:p>
        </w:tc>
        <w:tc>
          <w:tcPr>
            <w:tcW w:w="1570" w:type="dxa"/>
          </w:tcPr>
          <w:p w:rsidR="00E551EC" w:rsidRPr="004E1356" w:rsidRDefault="00E551EC" w:rsidP="009711D1">
            <w:pPr>
              <w:rPr>
                <w:sz w:val="20"/>
              </w:rPr>
            </w:pPr>
          </w:p>
        </w:tc>
        <w:tc>
          <w:tcPr>
            <w:tcW w:w="1738" w:type="dxa"/>
          </w:tcPr>
          <w:p w:rsidR="00E551EC" w:rsidRPr="004E1356" w:rsidRDefault="00E551EC" w:rsidP="009711D1">
            <w:pPr>
              <w:rPr>
                <w:sz w:val="20"/>
              </w:rPr>
            </w:pPr>
          </w:p>
        </w:tc>
      </w:tr>
      <w:tr w:rsidR="00E551EC" w:rsidRPr="004E1356" w:rsidTr="009711D1">
        <w:trPr>
          <w:gridAfter w:val="1"/>
          <w:wAfter w:w="13" w:type="dxa"/>
        </w:trPr>
        <w:tc>
          <w:tcPr>
            <w:tcW w:w="568" w:type="dxa"/>
          </w:tcPr>
          <w:p w:rsidR="00E551EC" w:rsidRPr="004E1356" w:rsidRDefault="00E551EC" w:rsidP="009711D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E551EC" w:rsidRPr="004E1356" w:rsidRDefault="00E551EC" w:rsidP="009711D1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E551EC" w:rsidRPr="004E1356" w:rsidRDefault="00E551EC" w:rsidP="009711D1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E551EC" w:rsidRPr="004E1356" w:rsidRDefault="00E551EC" w:rsidP="009711D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551EC" w:rsidRPr="004E1356" w:rsidRDefault="00E551EC" w:rsidP="009711D1">
            <w:pPr>
              <w:rPr>
                <w:sz w:val="20"/>
              </w:rPr>
            </w:pPr>
          </w:p>
        </w:tc>
        <w:tc>
          <w:tcPr>
            <w:tcW w:w="2835" w:type="dxa"/>
          </w:tcPr>
          <w:p w:rsidR="00E551EC" w:rsidRPr="004E1356" w:rsidRDefault="00E551EC" w:rsidP="009711D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E551EC" w:rsidRPr="004E1356" w:rsidRDefault="00E551EC" w:rsidP="009711D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E551EC" w:rsidRPr="004E1356" w:rsidRDefault="00E551EC" w:rsidP="009711D1">
            <w:pPr>
              <w:rPr>
                <w:sz w:val="20"/>
              </w:rPr>
            </w:pPr>
          </w:p>
        </w:tc>
        <w:tc>
          <w:tcPr>
            <w:tcW w:w="1570" w:type="dxa"/>
          </w:tcPr>
          <w:p w:rsidR="00E551EC" w:rsidRPr="004E1356" w:rsidRDefault="00E551EC" w:rsidP="009711D1">
            <w:pPr>
              <w:rPr>
                <w:sz w:val="20"/>
              </w:rPr>
            </w:pPr>
          </w:p>
        </w:tc>
        <w:tc>
          <w:tcPr>
            <w:tcW w:w="1738" w:type="dxa"/>
          </w:tcPr>
          <w:p w:rsidR="00E551EC" w:rsidRPr="004E1356" w:rsidRDefault="00E551EC" w:rsidP="009711D1">
            <w:pPr>
              <w:rPr>
                <w:sz w:val="20"/>
              </w:rPr>
            </w:pPr>
          </w:p>
        </w:tc>
      </w:tr>
      <w:tr w:rsidR="00E551EC" w:rsidRPr="004E1356" w:rsidTr="009711D1">
        <w:trPr>
          <w:gridAfter w:val="1"/>
          <w:wAfter w:w="13" w:type="dxa"/>
        </w:trPr>
        <w:tc>
          <w:tcPr>
            <w:tcW w:w="568" w:type="dxa"/>
          </w:tcPr>
          <w:p w:rsidR="00E551EC" w:rsidRPr="004E1356" w:rsidRDefault="00E551EC" w:rsidP="009711D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E551EC" w:rsidRPr="004E1356" w:rsidRDefault="00E551EC" w:rsidP="009711D1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E551EC" w:rsidRPr="004E1356" w:rsidRDefault="00E551EC" w:rsidP="009711D1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E551EC" w:rsidRPr="004E1356" w:rsidRDefault="00E551EC" w:rsidP="009711D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551EC" w:rsidRPr="004E1356" w:rsidRDefault="00E551EC" w:rsidP="009711D1">
            <w:pPr>
              <w:rPr>
                <w:sz w:val="20"/>
              </w:rPr>
            </w:pPr>
          </w:p>
        </w:tc>
        <w:tc>
          <w:tcPr>
            <w:tcW w:w="2835" w:type="dxa"/>
          </w:tcPr>
          <w:p w:rsidR="00E551EC" w:rsidRPr="004E1356" w:rsidRDefault="00E551EC" w:rsidP="009711D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E551EC" w:rsidRPr="004E1356" w:rsidRDefault="00E551EC" w:rsidP="009711D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E551EC" w:rsidRPr="004E1356" w:rsidRDefault="00E551EC" w:rsidP="009711D1">
            <w:pPr>
              <w:rPr>
                <w:sz w:val="20"/>
              </w:rPr>
            </w:pPr>
          </w:p>
        </w:tc>
        <w:tc>
          <w:tcPr>
            <w:tcW w:w="1570" w:type="dxa"/>
          </w:tcPr>
          <w:p w:rsidR="00E551EC" w:rsidRPr="004E1356" w:rsidRDefault="00E551EC" w:rsidP="009711D1">
            <w:pPr>
              <w:rPr>
                <w:sz w:val="20"/>
              </w:rPr>
            </w:pPr>
          </w:p>
        </w:tc>
        <w:tc>
          <w:tcPr>
            <w:tcW w:w="1738" w:type="dxa"/>
          </w:tcPr>
          <w:p w:rsidR="00E551EC" w:rsidRPr="004E1356" w:rsidRDefault="00E551EC" w:rsidP="009711D1">
            <w:pPr>
              <w:rPr>
                <w:sz w:val="20"/>
              </w:rPr>
            </w:pPr>
          </w:p>
        </w:tc>
      </w:tr>
    </w:tbl>
    <w:p w:rsidR="00E551EC" w:rsidRPr="004E1356" w:rsidRDefault="00E551EC" w:rsidP="00E551EC">
      <w:pPr>
        <w:spacing w:after="160" w:line="259" w:lineRule="auto"/>
        <w:rPr>
          <w:rFonts w:cs="Times New Roman"/>
          <w:szCs w:val="28"/>
        </w:rPr>
      </w:pPr>
    </w:p>
    <w:p w:rsidR="00E551EC" w:rsidRPr="004E1356" w:rsidRDefault="00E551EC" w:rsidP="00E551EC">
      <w:pPr>
        <w:rPr>
          <w:sz w:val="26"/>
          <w:szCs w:val="26"/>
        </w:rPr>
      </w:pPr>
      <w:r w:rsidRPr="004E1356">
        <w:rPr>
          <w:rFonts w:cs="Times New Roman"/>
          <w:sz w:val="26"/>
          <w:szCs w:val="26"/>
        </w:rPr>
        <w:t>Подпись члена комиссии ______________________________</w:t>
      </w:r>
    </w:p>
    <w:p w:rsidR="00EB69AC" w:rsidRDefault="00E551EC">
      <w:bookmarkStart w:id="0" w:name="_GoBack"/>
      <w:bookmarkEnd w:id="0"/>
    </w:p>
    <w:sectPr w:rsidR="00EB69AC" w:rsidSect="002C01CF">
      <w:pgSz w:w="16838" w:h="11906" w:orient="landscape" w:code="9"/>
      <w:pgMar w:top="1701" w:right="1134" w:bottom="567" w:left="1134" w:header="454" w:footer="454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FC7"/>
    <w:rsid w:val="006D7FC7"/>
    <w:rsid w:val="00836843"/>
    <w:rsid w:val="00E551EC"/>
    <w:rsid w:val="00FA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609F8-2109-493F-A533-FD91CA78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1E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Чуркина Светлана Петровна</dc:creator>
  <cp:keywords/>
  <dc:description/>
  <cp:lastModifiedBy>Чуркина Светлана Петровна</cp:lastModifiedBy>
  <cp:revision>2</cp:revision>
  <dcterms:created xsi:type="dcterms:W3CDTF">2024-08-02T09:55:00Z</dcterms:created>
  <dcterms:modified xsi:type="dcterms:W3CDTF">2024-08-02T09:56:00Z</dcterms:modified>
</cp:coreProperties>
</file>